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8569" w14:textId="77777777" w:rsidR="00EB19F6" w:rsidRPr="00012F6F" w:rsidRDefault="00000000" w:rsidP="005F4957">
      <w:pPr>
        <w:pStyle w:val="Ttulo1"/>
        <w:jc w:val="center"/>
        <w:rPr>
          <w:lang w:val="es-MX"/>
        </w:rPr>
      </w:pPr>
      <w:r w:rsidRPr="00012F6F">
        <w:rPr>
          <w:lang w:val="es-MX"/>
        </w:rPr>
        <w:t>Monitoreo de Medios – México</w:t>
      </w:r>
    </w:p>
    <w:p w14:paraId="1B3BF84B" w14:textId="2941EC2E" w:rsidR="00EB19F6" w:rsidRPr="00012F6F" w:rsidRDefault="00000000" w:rsidP="005F4957">
      <w:pPr>
        <w:jc w:val="center"/>
        <w:rPr>
          <w:lang w:val="es-MX"/>
        </w:rPr>
      </w:pPr>
      <w:r>
        <w:t>📆</w:t>
      </w:r>
      <w:r w:rsidRPr="00012F6F">
        <w:rPr>
          <w:lang w:val="es-MX"/>
        </w:rPr>
        <w:t xml:space="preserve"> Período: </w:t>
      </w:r>
      <w:r w:rsidR="00012F6F" w:rsidRPr="00012F6F">
        <w:rPr>
          <w:lang w:val="es-MX"/>
        </w:rPr>
        <w:t>1</w:t>
      </w:r>
      <w:r w:rsidR="00012F6F">
        <w:rPr>
          <w:lang w:val="es-MX"/>
        </w:rPr>
        <w:t>-5 de abril-</w:t>
      </w:r>
    </w:p>
    <w:p w14:paraId="34F2817A" w14:textId="0AE9024F" w:rsidR="00EB19F6" w:rsidRPr="00012F6F" w:rsidRDefault="00000000" w:rsidP="00012F6F">
      <w:pPr>
        <w:pStyle w:val="Ttulo2"/>
        <w:jc w:val="center"/>
        <w:rPr>
          <w:lang w:val="es-MX"/>
        </w:rPr>
      </w:pPr>
      <w:r w:rsidRPr="00012F6F">
        <w:rPr>
          <w:lang w:val="es-MX"/>
        </w:rPr>
        <w:t>Se consolida clima de tensión comercial y presión macroeconómica</w:t>
      </w:r>
    </w:p>
    <w:p w14:paraId="565DFD5C" w14:textId="4E04686A" w:rsidR="00EB19F6" w:rsidRPr="00012F6F" w:rsidRDefault="00000000" w:rsidP="00561B4E">
      <w:pPr>
        <w:jc w:val="both"/>
        <w:rPr>
          <w:lang w:val="es-MX"/>
        </w:rPr>
      </w:pPr>
      <w:r>
        <w:t>🟥</w:t>
      </w:r>
      <w:r w:rsidRPr="00012F6F">
        <w:rPr>
          <w:lang w:val="es-MX"/>
        </w:rPr>
        <w:t xml:space="preserve"> </w:t>
      </w:r>
      <w:r w:rsidR="00012F6F">
        <w:rPr>
          <w:lang w:val="es-MX"/>
        </w:rPr>
        <w:t>Aranceles</w:t>
      </w:r>
      <w:r w:rsidRPr="00012F6F">
        <w:rPr>
          <w:lang w:val="es-MX"/>
        </w:rPr>
        <w:t xml:space="preserve"> de Trump: </w:t>
      </w:r>
      <w:r w:rsidR="00012F6F">
        <w:rPr>
          <w:lang w:val="es-MX"/>
        </w:rPr>
        <w:t>fuerte rechazo de gobiernos y mercados financieros a los aranceles recíprocos promovidos por la administración</w:t>
      </w:r>
      <w:r w:rsidRPr="00012F6F">
        <w:rPr>
          <w:lang w:val="es-MX"/>
        </w:rPr>
        <w:t xml:space="preserve"> Trump</w:t>
      </w:r>
      <w:r w:rsidR="00012F6F">
        <w:rPr>
          <w:lang w:val="es-MX"/>
        </w:rPr>
        <w:t>. T-MEC habría influido en que México y Canadá queden exentos de los mismos, lo cual fue rescatado por múltiples medios de comunicación</w:t>
      </w:r>
      <w:r w:rsidR="00561B4E">
        <w:rPr>
          <w:lang w:val="es-MX"/>
        </w:rPr>
        <w:t xml:space="preserve">, aunque también el aviso de </w:t>
      </w:r>
      <w:proofErr w:type="spellStart"/>
      <w:r w:rsidR="00561B4E">
        <w:rPr>
          <w:lang w:val="es-MX"/>
        </w:rPr>
        <w:t>Stellantis</w:t>
      </w:r>
      <w:proofErr w:type="spellEnd"/>
      <w:r w:rsidR="00561B4E">
        <w:rPr>
          <w:lang w:val="es-MX"/>
        </w:rPr>
        <w:t xml:space="preserve"> de detener la producción de sus plantas en el Estado de México acaparó reflectores</w:t>
      </w:r>
      <w:r w:rsidR="00012F6F">
        <w:rPr>
          <w:lang w:val="es-MX"/>
        </w:rPr>
        <w:t>.</w:t>
      </w:r>
    </w:p>
    <w:p w14:paraId="6ECD9CAB" w14:textId="041822BF" w:rsidR="00EB19F6" w:rsidRPr="00012F6F" w:rsidRDefault="00000000" w:rsidP="00561B4E">
      <w:pPr>
        <w:jc w:val="both"/>
        <w:rPr>
          <w:lang w:val="es-MX"/>
        </w:rPr>
      </w:pPr>
      <w:r>
        <w:t>🟥</w:t>
      </w:r>
      <w:r w:rsidRPr="00012F6F">
        <w:rPr>
          <w:lang w:val="es-MX"/>
        </w:rPr>
        <w:t xml:space="preserve"> Volatilidad cambiaria: </w:t>
      </w:r>
      <w:r w:rsidR="00012F6F">
        <w:rPr>
          <w:lang w:val="es-MX"/>
        </w:rPr>
        <w:t xml:space="preserve"> A pesar de </w:t>
      </w:r>
      <w:r w:rsidR="00561B4E">
        <w:rPr>
          <w:lang w:val="es-MX"/>
        </w:rPr>
        <w:t>que México quedó exento de esta nueva ronda de aranceles impuestos a cientos de países en el mundo por parte de Estados Unidos, tanto el peso mexicano como la Bolsa Mexicana de Valores mostraron una fluctuación, r</w:t>
      </w:r>
      <w:r w:rsidRPr="00012F6F">
        <w:rPr>
          <w:lang w:val="es-MX"/>
        </w:rPr>
        <w:t>eflejando nerviosismo del mercado.</w:t>
      </w:r>
    </w:p>
    <w:p w14:paraId="61003BB0" w14:textId="4AB6AF6C" w:rsidR="00EB19F6" w:rsidRPr="00012F6F" w:rsidRDefault="00000000" w:rsidP="00561B4E">
      <w:pPr>
        <w:jc w:val="both"/>
        <w:rPr>
          <w:lang w:val="es-MX"/>
        </w:rPr>
      </w:pPr>
      <w:r>
        <w:t>🟥</w:t>
      </w:r>
      <w:r w:rsidRPr="00012F6F">
        <w:rPr>
          <w:lang w:val="es-MX"/>
        </w:rPr>
        <w:t xml:space="preserve"> Advertencias de recesión: JPMorgan y otras firmas financieras internacionales alertan que el escenario de aranceles eleva</w:t>
      </w:r>
      <w:r w:rsidR="00561B4E">
        <w:rPr>
          <w:lang w:val="es-MX"/>
        </w:rPr>
        <w:t xml:space="preserve"> considerablemente</w:t>
      </w:r>
      <w:r w:rsidRPr="00012F6F">
        <w:rPr>
          <w:lang w:val="es-MX"/>
        </w:rPr>
        <w:t xml:space="preserve"> el riesgo de </w:t>
      </w:r>
      <w:r w:rsidR="00561B4E">
        <w:rPr>
          <w:lang w:val="es-MX"/>
        </w:rPr>
        <w:t xml:space="preserve">una recesión </w:t>
      </w:r>
      <w:proofErr w:type="gramStart"/>
      <w:r w:rsidR="00561B4E">
        <w:rPr>
          <w:lang w:val="es-MX"/>
        </w:rPr>
        <w:t>para</w:t>
      </w:r>
      <w:r w:rsidRPr="00012F6F">
        <w:rPr>
          <w:lang w:val="es-MX"/>
        </w:rPr>
        <w:t xml:space="preserve"> México</w:t>
      </w:r>
      <w:proofErr w:type="gramEnd"/>
      <w:r w:rsidRPr="00012F6F">
        <w:rPr>
          <w:lang w:val="es-MX"/>
        </w:rPr>
        <w:t>.</w:t>
      </w:r>
    </w:p>
    <w:p w14:paraId="60FEBA9C" w14:textId="779C06C2" w:rsidR="00EB19F6" w:rsidRPr="00012F6F" w:rsidRDefault="00000000" w:rsidP="00561B4E">
      <w:pPr>
        <w:jc w:val="both"/>
        <w:rPr>
          <w:lang w:val="es-MX"/>
        </w:rPr>
      </w:pPr>
      <w:r>
        <w:t>🟩</w:t>
      </w:r>
      <w:r w:rsidR="00012F6F">
        <w:rPr>
          <w:lang w:val="es-MX"/>
        </w:rPr>
        <w:t xml:space="preserve"> </w:t>
      </w:r>
      <w:r w:rsidRPr="00012F6F">
        <w:rPr>
          <w:lang w:val="es-MX"/>
        </w:rPr>
        <w:t xml:space="preserve">Respuestas oficiales: </w:t>
      </w:r>
      <w:r w:rsidR="00561B4E">
        <w:rPr>
          <w:lang w:val="es-MX"/>
        </w:rPr>
        <w:t>La Presidenta Sheinbaum y el Secretario de Economía Ebrard respondieron que una vez evitados los aranceles recíprocos, se seguirá negociando con la administración Trump para disminuir o eliminar los aranceles a la industria automotriz y también aquellos que están impuestos al acero y aluminio</w:t>
      </w:r>
      <w:r w:rsidR="005F4957">
        <w:rPr>
          <w:lang w:val="es-MX"/>
        </w:rPr>
        <w:t xml:space="preserve">, además </w:t>
      </w:r>
      <w:r w:rsidR="00561B4E">
        <w:rPr>
          <w:lang w:val="es-MX"/>
        </w:rPr>
        <w:t xml:space="preserve">de </w:t>
      </w:r>
      <w:r w:rsidR="005F4957">
        <w:rPr>
          <w:lang w:val="es-MX"/>
        </w:rPr>
        <w:t xml:space="preserve">minimizar el impacto de la noticia de </w:t>
      </w:r>
      <w:proofErr w:type="spellStart"/>
      <w:r w:rsidR="005F4957">
        <w:rPr>
          <w:lang w:val="es-MX"/>
        </w:rPr>
        <w:t>Stellantis</w:t>
      </w:r>
      <w:proofErr w:type="spellEnd"/>
      <w:r w:rsidR="005F4957">
        <w:rPr>
          <w:lang w:val="es-MX"/>
        </w:rPr>
        <w:t xml:space="preserve"> argumentando en que es temporal</w:t>
      </w:r>
      <w:r w:rsidR="00561B4E">
        <w:rPr>
          <w:lang w:val="es-MX"/>
        </w:rPr>
        <w:t xml:space="preserve">. </w:t>
      </w:r>
      <w:r w:rsidR="005F4957">
        <w:rPr>
          <w:lang w:val="es-MX"/>
        </w:rPr>
        <w:t xml:space="preserve">Ebrard también trató de enfatizar en que la exención en aranceles recíprocos abre oportunidades para diversos productos e industrias mexicanas. </w:t>
      </w:r>
      <w:r w:rsidR="00561B4E">
        <w:rPr>
          <w:lang w:val="es-MX"/>
        </w:rPr>
        <w:t xml:space="preserve">El </w:t>
      </w:r>
      <w:proofErr w:type="gramStart"/>
      <w:r w:rsidR="00561B4E">
        <w:rPr>
          <w:lang w:val="es-MX"/>
        </w:rPr>
        <w:t>Secretario</w:t>
      </w:r>
      <w:proofErr w:type="gramEnd"/>
      <w:r w:rsidR="00561B4E">
        <w:rPr>
          <w:lang w:val="es-MX"/>
        </w:rPr>
        <w:t xml:space="preserve"> de Hacienda Amador por su parte, sigue manteniendo que la economía mexicana crecerá este año.</w:t>
      </w:r>
    </w:p>
    <w:p w14:paraId="2749CD30" w14:textId="77777777" w:rsidR="00EB19F6" w:rsidRPr="00012F6F" w:rsidRDefault="00000000" w:rsidP="00561B4E">
      <w:pPr>
        <w:jc w:val="both"/>
        <w:rPr>
          <w:lang w:val="es-MX"/>
        </w:rPr>
      </w:pPr>
      <w:r>
        <w:rPr>
          <w:b/>
        </w:rPr>
        <w:t>📌</w:t>
      </w:r>
      <w:r w:rsidRPr="00012F6F">
        <w:rPr>
          <w:b/>
          <w:lang w:val="es-MX"/>
        </w:rPr>
        <w:t xml:space="preserve"> Lectura estratégica:</w:t>
      </w:r>
    </w:p>
    <w:p w14:paraId="55516E19" w14:textId="03F30EBC" w:rsidR="00EB19F6" w:rsidRPr="00012F6F" w:rsidRDefault="00000000" w:rsidP="00561B4E">
      <w:pPr>
        <w:jc w:val="both"/>
        <w:rPr>
          <w:lang w:val="es-MX"/>
        </w:rPr>
      </w:pPr>
      <w:r w:rsidRPr="00012F6F">
        <w:rPr>
          <w:lang w:val="es-MX"/>
        </w:rPr>
        <w:t>El escenario económico</w:t>
      </w:r>
      <w:r w:rsidR="00561B4E">
        <w:rPr>
          <w:lang w:val="es-MX"/>
        </w:rPr>
        <w:t xml:space="preserve"> para México</w:t>
      </w:r>
      <w:r w:rsidRPr="00012F6F">
        <w:rPr>
          <w:lang w:val="es-MX"/>
        </w:rPr>
        <w:t xml:space="preserve"> está dominado por el temor a una recesión inducida por presiones externas</w:t>
      </w:r>
      <w:r w:rsidR="00561B4E">
        <w:rPr>
          <w:lang w:val="es-MX"/>
        </w:rPr>
        <w:t xml:space="preserve">, </w:t>
      </w:r>
      <w:r w:rsidRPr="00012F6F">
        <w:rPr>
          <w:lang w:val="es-MX"/>
        </w:rPr>
        <w:t>como los aranceles de EE.UU.</w:t>
      </w:r>
      <w:r w:rsidR="00561B4E">
        <w:rPr>
          <w:lang w:val="es-MX"/>
        </w:rPr>
        <w:t>, que son agravados por factores estructurales internos muy delicados, como la precaria situación en la que se encuentra Pemex</w:t>
      </w:r>
      <w:r w:rsidRPr="00012F6F">
        <w:rPr>
          <w:lang w:val="es-MX"/>
        </w:rPr>
        <w:t xml:space="preserve">. </w:t>
      </w:r>
      <w:r w:rsidR="005F4957">
        <w:rPr>
          <w:lang w:val="es-MX"/>
        </w:rPr>
        <w:t>El gobierno mexicano</w:t>
      </w:r>
      <w:r w:rsidRPr="00012F6F">
        <w:rPr>
          <w:lang w:val="es-MX"/>
        </w:rPr>
        <w:t xml:space="preserve"> se enfrenta a una narrativa económica adversa y de difícil reversión inmediata. </w:t>
      </w:r>
      <w:r w:rsidR="005F4957">
        <w:rPr>
          <w:lang w:val="es-MX"/>
        </w:rPr>
        <w:t xml:space="preserve">Si bien haber “librado” los aranceles recíprocos en sí mismo es una buena notica, noticias como la de </w:t>
      </w:r>
      <w:proofErr w:type="spellStart"/>
      <w:proofErr w:type="gramStart"/>
      <w:r w:rsidR="005F4957">
        <w:rPr>
          <w:lang w:val="es-MX"/>
        </w:rPr>
        <w:t>Stellantis</w:t>
      </w:r>
      <w:proofErr w:type="spellEnd"/>
      <w:proofErr w:type="gramEnd"/>
      <w:r w:rsidR="005F4957">
        <w:rPr>
          <w:lang w:val="es-MX"/>
        </w:rPr>
        <w:t xml:space="preserve"> así como las predicciones de instituciones financieras sobre una recesión, detuvieron cualquier momentum positivo que el gobierno podría haber aprovechado en esta coyuntura</w:t>
      </w:r>
      <w:r w:rsidRPr="00012F6F">
        <w:rPr>
          <w:lang w:val="es-MX"/>
        </w:rPr>
        <w:t>.</w:t>
      </w:r>
      <w:r w:rsidR="005F4957">
        <w:rPr>
          <w:lang w:val="es-MX"/>
        </w:rPr>
        <w:t xml:space="preserve"> Ni siquiera noticias complementarias como el anuncio de Volvo en el que notifican sobre el aumento de su inversión planeada para el estado de Nuevo León ni los argumentos sobre las áreas de oportunidad que se le abren a México en el nuevo contexto arancelario mundial parecen haber ayudado para disipar el actual ambiente de incertidumbre económica. </w:t>
      </w:r>
    </w:p>
    <w:sectPr w:rsidR="00EB19F6" w:rsidRPr="00012F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080904146">
    <w:abstractNumId w:val="8"/>
  </w:num>
  <w:num w:numId="2" w16cid:durableId="1288319749">
    <w:abstractNumId w:val="6"/>
  </w:num>
  <w:num w:numId="3" w16cid:durableId="1181623606">
    <w:abstractNumId w:val="5"/>
  </w:num>
  <w:num w:numId="4" w16cid:durableId="140464860">
    <w:abstractNumId w:val="4"/>
  </w:num>
  <w:num w:numId="5" w16cid:durableId="966425807">
    <w:abstractNumId w:val="7"/>
  </w:num>
  <w:num w:numId="6" w16cid:durableId="117576059">
    <w:abstractNumId w:val="3"/>
  </w:num>
  <w:num w:numId="7" w16cid:durableId="1344016662">
    <w:abstractNumId w:val="2"/>
  </w:num>
  <w:num w:numId="8" w16cid:durableId="210504086">
    <w:abstractNumId w:val="1"/>
  </w:num>
  <w:num w:numId="9" w16cid:durableId="996761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F6F"/>
    <w:rsid w:val="00034616"/>
    <w:rsid w:val="0006063C"/>
    <w:rsid w:val="0015074B"/>
    <w:rsid w:val="0029639D"/>
    <w:rsid w:val="00326F90"/>
    <w:rsid w:val="00561B4E"/>
    <w:rsid w:val="005F4957"/>
    <w:rsid w:val="00AA1D8D"/>
    <w:rsid w:val="00B47730"/>
    <w:rsid w:val="00CB0664"/>
    <w:rsid w:val="00E10E0C"/>
    <w:rsid w:val="00EB19F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80D871"/>
  <w14:defaultImageDpi w14:val="300"/>
  <w15:docId w15:val="{3E961D94-CA21-4941-9343-AF170062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412</Words>
  <Characters>2267</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Luis Daniel Santiago Vidargas</cp:lastModifiedBy>
  <cp:revision>2</cp:revision>
  <dcterms:created xsi:type="dcterms:W3CDTF">2013-12-23T23:15:00Z</dcterms:created>
  <dcterms:modified xsi:type="dcterms:W3CDTF">2025-04-07T21:23:00Z</dcterms:modified>
  <cp:category/>
</cp:coreProperties>
</file>