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B220" w14:textId="348E58D5" w:rsidR="0080588B" w:rsidRPr="0080588B" w:rsidRDefault="0080588B" w:rsidP="0080588B">
      <w:pPr>
        <w:pStyle w:val="Prrafodelista"/>
        <w:numPr>
          <w:ilvl w:val="0"/>
          <w:numId w:val="19"/>
        </w:numPr>
        <w:rPr>
          <w:b/>
          <w:bCs/>
        </w:rPr>
      </w:pPr>
      <w:r w:rsidRPr="0080588B">
        <w:rPr>
          <w:b/>
          <w:bCs/>
        </w:rPr>
        <w:t>Objetivos</w:t>
      </w:r>
    </w:p>
    <w:p w14:paraId="237F3269" w14:textId="05D78300" w:rsidR="0080588B" w:rsidRPr="0080588B" w:rsidRDefault="0080588B" w:rsidP="0080588B">
      <w:pPr>
        <w:pStyle w:val="Prrafodelista"/>
        <w:numPr>
          <w:ilvl w:val="1"/>
          <w:numId w:val="19"/>
        </w:numPr>
        <w:rPr>
          <w:b/>
          <w:bCs/>
        </w:rPr>
      </w:pPr>
      <w:r w:rsidRPr="0080588B">
        <w:rPr>
          <w:u w:val="single"/>
        </w:rPr>
        <w:t>Objetivo explícito</w:t>
      </w:r>
      <w:r>
        <w:t>:</w:t>
      </w:r>
    </w:p>
    <w:p w14:paraId="5AE66264" w14:textId="77777777" w:rsidR="0080588B" w:rsidRPr="0080588B" w:rsidRDefault="0080588B" w:rsidP="0080588B">
      <w:pPr>
        <w:pStyle w:val="Prrafodelista"/>
        <w:numPr>
          <w:ilvl w:val="2"/>
          <w:numId w:val="19"/>
        </w:numPr>
        <w:rPr>
          <w:b/>
          <w:bCs/>
        </w:rPr>
      </w:pPr>
      <w:r>
        <w:t xml:space="preserve"> </w:t>
      </w:r>
      <w:r>
        <w:t>F</w:t>
      </w:r>
      <w:r>
        <w:t>orzar fondeo estatal para evitar paro y colapso.</w:t>
      </w:r>
    </w:p>
    <w:p w14:paraId="4724D465" w14:textId="77777777" w:rsidR="0080588B" w:rsidRPr="0080588B" w:rsidRDefault="0080588B" w:rsidP="0080588B">
      <w:pPr>
        <w:pStyle w:val="Prrafodelista"/>
        <w:numPr>
          <w:ilvl w:val="1"/>
          <w:numId w:val="19"/>
        </w:numPr>
        <w:jc w:val="both"/>
        <w:rPr>
          <w:b/>
          <w:bCs/>
        </w:rPr>
      </w:pPr>
      <w:r w:rsidRPr="0080588B">
        <w:rPr>
          <w:u w:val="single"/>
        </w:rPr>
        <w:t>Definición de éxito</w:t>
      </w:r>
      <w:r>
        <w:t xml:space="preserve">: </w:t>
      </w:r>
    </w:p>
    <w:p w14:paraId="5E6D2049" w14:textId="56279BCC" w:rsidR="0080588B" w:rsidRPr="0080588B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</w:rPr>
      </w:pPr>
      <w:r>
        <w:t>Haber logrado que el riesgo sistémico que supone, entre otros, la falta de falta de pagos a empresas como EnfraGen, sea un tema de coyuntura nacional</w:t>
      </w:r>
      <w:r>
        <w:t>.</w:t>
      </w:r>
    </w:p>
    <w:p w14:paraId="080851B7" w14:textId="77777777" w:rsidR="0080588B" w:rsidRPr="0080588B" w:rsidRDefault="0080588B" w:rsidP="0080588B">
      <w:pPr>
        <w:pStyle w:val="Prrafodelista"/>
        <w:numPr>
          <w:ilvl w:val="1"/>
          <w:numId w:val="19"/>
        </w:numPr>
        <w:rPr>
          <w:b/>
          <w:bCs/>
        </w:rPr>
      </w:pPr>
      <w:r w:rsidRPr="0080588B">
        <w:rPr>
          <w:u w:val="single"/>
        </w:rPr>
        <w:t>Restricciones</w:t>
      </w:r>
      <w:r>
        <w:t>:</w:t>
      </w:r>
    </w:p>
    <w:p w14:paraId="5BEA547D" w14:textId="5C5331D0" w:rsidR="0080588B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</w:rPr>
      </w:pPr>
      <w:r>
        <w:t>S</w:t>
      </w:r>
      <w:r>
        <w:t>in confrontación directa con el Gobierno</w:t>
      </w:r>
      <w:r w:rsidRPr="0080588B">
        <w:t>.</w:t>
      </w:r>
    </w:p>
    <w:p w14:paraId="7AFDD51D" w14:textId="77777777" w:rsidR="0080588B" w:rsidRPr="0080588B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</w:rPr>
      </w:pPr>
      <w:r>
        <w:t>S</w:t>
      </w:r>
      <w:r>
        <w:t>in protagonismo empresarial</w:t>
      </w:r>
      <w:r>
        <w:t>.</w:t>
      </w:r>
    </w:p>
    <w:p w14:paraId="45322B55" w14:textId="03B356C4" w:rsidR="0080588B" w:rsidRPr="000709E5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</w:rPr>
      </w:pPr>
      <w:r>
        <w:t>S</w:t>
      </w:r>
      <w:r>
        <w:t>in litigio público.</w:t>
      </w:r>
    </w:p>
    <w:p w14:paraId="0B13082F" w14:textId="77777777" w:rsidR="0080588B" w:rsidRDefault="0080588B" w:rsidP="0080588B">
      <w:pPr>
        <w:pStyle w:val="Prrafodelista"/>
        <w:numPr>
          <w:ilvl w:val="0"/>
          <w:numId w:val="19"/>
        </w:numPr>
        <w:rPr>
          <w:b/>
          <w:bCs/>
        </w:rPr>
      </w:pPr>
      <w:r w:rsidRPr="0080588B">
        <w:rPr>
          <w:b/>
          <w:bCs/>
        </w:rPr>
        <w:t>Diagnóstico político operativo</w:t>
      </w:r>
    </w:p>
    <w:p w14:paraId="4FE74E16" w14:textId="16E19D2D" w:rsidR="0080588B" w:rsidRPr="0080588B" w:rsidRDefault="0080588B" w:rsidP="0080588B">
      <w:pPr>
        <w:pStyle w:val="Prrafodelista"/>
        <w:numPr>
          <w:ilvl w:val="1"/>
          <w:numId w:val="19"/>
        </w:numPr>
        <w:rPr>
          <w:b/>
          <w:bCs/>
          <w:u w:val="single"/>
        </w:rPr>
      </w:pPr>
      <w:r w:rsidRPr="0080588B">
        <w:rPr>
          <w:u w:val="single"/>
        </w:rPr>
        <w:t>Estado actual del conflicto</w:t>
      </w:r>
      <w:r>
        <w:t>:</w:t>
      </w:r>
    </w:p>
    <w:p w14:paraId="47AE61F3" w14:textId="1F315B59" w:rsidR="0080588B" w:rsidRPr="0080588B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  <w:u w:val="single"/>
        </w:rPr>
      </w:pPr>
      <w:r>
        <w:t xml:space="preserve">Intervención </w:t>
      </w:r>
      <w:r>
        <w:t xml:space="preserve">del estado a empresas de servicios </w:t>
      </w:r>
      <w:r>
        <w:t>como instrumento normalizado.</w:t>
      </w:r>
    </w:p>
    <w:p w14:paraId="7D4310C3" w14:textId="77777777" w:rsidR="0080588B" w:rsidRPr="0080588B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  <w:u w:val="single"/>
        </w:rPr>
      </w:pPr>
      <w:r>
        <w:t>Impago como herramienta de control y asfixia financiera.</w:t>
      </w:r>
    </w:p>
    <w:p w14:paraId="1175F515" w14:textId="0E32EEF6" w:rsidR="0080588B" w:rsidRPr="0080588B" w:rsidRDefault="0080588B" w:rsidP="0080588B">
      <w:pPr>
        <w:pStyle w:val="Prrafodelista"/>
        <w:numPr>
          <w:ilvl w:val="2"/>
          <w:numId w:val="19"/>
        </w:numPr>
        <w:jc w:val="both"/>
        <w:rPr>
          <w:b/>
          <w:bCs/>
          <w:u w:val="single"/>
        </w:rPr>
      </w:pPr>
      <w:r>
        <w:t xml:space="preserve">Ausencia de costo político </w:t>
      </w:r>
      <w:r>
        <w:t xml:space="preserve">real </w:t>
      </w:r>
      <w:r w:rsidR="0017382C">
        <w:t xml:space="preserve">para el estado </w:t>
      </w:r>
      <w:r>
        <w:t>mientras el servicio se perciba “funcional”.</w:t>
      </w:r>
    </w:p>
    <w:p w14:paraId="60870F7B" w14:textId="4D4EF05F" w:rsidR="0080588B" w:rsidRDefault="0080588B" w:rsidP="0017382C">
      <w:pPr>
        <w:pStyle w:val="Prrafodelista"/>
        <w:numPr>
          <w:ilvl w:val="1"/>
          <w:numId w:val="19"/>
        </w:numPr>
        <w:rPr>
          <w:u w:val="single"/>
        </w:rPr>
      </w:pPr>
      <w:r w:rsidRPr="0017382C">
        <w:rPr>
          <w:u w:val="single"/>
        </w:rPr>
        <w:t>Aprendizajes comparativos del caso EPS</w:t>
      </w:r>
      <w:r w:rsidR="0017382C">
        <w:rPr>
          <w:u w:val="single"/>
        </w:rPr>
        <w:t>:</w:t>
      </w:r>
    </w:p>
    <w:p w14:paraId="3A42EAC2" w14:textId="77777777" w:rsidR="0017382C" w:rsidRPr="00C91358" w:rsidRDefault="0080588B" w:rsidP="0080588B">
      <w:pPr>
        <w:pStyle w:val="Prrafodelista"/>
        <w:numPr>
          <w:ilvl w:val="2"/>
          <w:numId w:val="19"/>
        </w:numPr>
        <w:rPr>
          <w:u w:val="single"/>
        </w:rPr>
      </w:pPr>
      <w:commentRangeStart w:id="0"/>
      <w:r w:rsidRPr="00C91358">
        <w:t>Qué habilitó políticamente las intervenciones.</w:t>
      </w:r>
    </w:p>
    <w:p w14:paraId="32683175" w14:textId="7A29705D" w:rsidR="0017382C" w:rsidRPr="00C91358" w:rsidRDefault="0080588B" w:rsidP="0080588B">
      <w:pPr>
        <w:pStyle w:val="Prrafodelista"/>
        <w:numPr>
          <w:ilvl w:val="2"/>
          <w:numId w:val="19"/>
        </w:numPr>
        <w:rPr>
          <w:u w:val="single"/>
        </w:rPr>
      </w:pPr>
      <w:r w:rsidRPr="00C91358">
        <w:t>Qué narrativas legitimaron el impago.</w:t>
      </w:r>
    </w:p>
    <w:p w14:paraId="28E52C82" w14:textId="75EC6AA4" w:rsidR="0080588B" w:rsidRPr="00C91358" w:rsidRDefault="0080588B" w:rsidP="0080588B">
      <w:pPr>
        <w:pStyle w:val="Prrafodelista"/>
        <w:numPr>
          <w:ilvl w:val="2"/>
          <w:numId w:val="19"/>
        </w:numPr>
        <w:rPr>
          <w:u w:val="single"/>
        </w:rPr>
      </w:pPr>
      <w:r w:rsidRPr="00C91358">
        <w:t>Dónde empezó el desgaste reputacional del Gobierno.</w:t>
      </w:r>
      <w:commentRangeEnd w:id="0"/>
      <w:r w:rsidR="00C91358">
        <w:rPr>
          <w:rStyle w:val="Refdecomentario"/>
        </w:rPr>
        <w:commentReference w:id="0"/>
      </w:r>
    </w:p>
    <w:p w14:paraId="3EF1034B" w14:textId="15C59C40" w:rsidR="0080588B" w:rsidRPr="0017382C" w:rsidRDefault="0080588B" w:rsidP="0080588B">
      <w:pPr>
        <w:pStyle w:val="Prrafodelista"/>
        <w:numPr>
          <w:ilvl w:val="0"/>
          <w:numId w:val="19"/>
        </w:numPr>
        <w:rPr>
          <w:b/>
          <w:bCs/>
        </w:rPr>
      </w:pPr>
      <w:r w:rsidRPr="0017382C">
        <w:rPr>
          <w:b/>
          <w:bCs/>
        </w:rPr>
        <w:t xml:space="preserve">Estudio de antropología </w:t>
      </w:r>
      <w:r w:rsidR="0017382C" w:rsidRPr="0017382C">
        <w:rPr>
          <w:b/>
          <w:bCs/>
        </w:rPr>
        <w:t>digital</w:t>
      </w:r>
    </w:p>
    <w:p w14:paraId="6EA6226C" w14:textId="77777777" w:rsidR="0017382C" w:rsidRDefault="0080588B" w:rsidP="0017382C">
      <w:pPr>
        <w:pStyle w:val="Prrafodelista"/>
        <w:numPr>
          <w:ilvl w:val="1"/>
          <w:numId w:val="19"/>
        </w:numPr>
      </w:pPr>
      <w:r>
        <w:t>Qué mide el estudio</w:t>
      </w:r>
    </w:p>
    <w:p w14:paraId="11F0D3AF" w14:textId="77777777" w:rsidR="0017382C" w:rsidRDefault="0080588B" w:rsidP="0080588B">
      <w:pPr>
        <w:pStyle w:val="Prrafodelista"/>
        <w:numPr>
          <w:ilvl w:val="1"/>
          <w:numId w:val="19"/>
        </w:numPr>
      </w:pPr>
      <w:r>
        <w:t>Hallazgos clave por eje</w:t>
      </w:r>
    </w:p>
    <w:p w14:paraId="37C854BE" w14:textId="77777777" w:rsidR="0017382C" w:rsidRDefault="0080588B" w:rsidP="0080588B">
      <w:pPr>
        <w:pStyle w:val="Prrafodelista"/>
        <w:numPr>
          <w:ilvl w:val="2"/>
          <w:numId w:val="19"/>
        </w:numPr>
      </w:pPr>
      <w:r>
        <w:t>Energía eléctrica (tarifas, servicio, apagones).</w:t>
      </w:r>
    </w:p>
    <w:p w14:paraId="463F2DDC" w14:textId="77777777" w:rsidR="0017382C" w:rsidRDefault="0080588B" w:rsidP="0080588B">
      <w:pPr>
        <w:pStyle w:val="Prrafodelista"/>
        <w:numPr>
          <w:ilvl w:val="2"/>
          <w:numId w:val="19"/>
        </w:numPr>
      </w:pPr>
      <w:r>
        <w:t>Gas (escasez, regasificación, crisis futura).</w:t>
      </w:r>
    </w:p>
    <w:p w14:paraId="63011A25" w14:textId="2061CD5B" w:rsidR="0017382C" w:rsidRDefault="0080588B" w:rsidP="000709E5">
      <w:pPr>
        <w:pStyle w:val="Prrafodelista"/>
        <w:numPr>
          <w:ilvl w:val="2"/>
          <w:numId w:val="19"/>
        </w:numPr>
      </w:pPr>
      <w:r>
        <w:t>EPS (percepción de intervención estatal).</w:t>
      </w:r>
    </w:p>
    <w:p w14:paraId="34FCC815" w14:textId="28A0EAB3" w:rsidR="000709E5" w:rsidRDefault="000709E5" w:rsidP="0017382C">
      <w:pPr>
        <w:pStyle w:val="Prrafodelista"/>
        <w:numPr>
          <w:ilvl w:val="1"/>
          <w:numId w:val="19"/>
        </w:numPr>
      </w:pPr>
      <w:r>
        <w:t>Definición de parámetros clave</w:t>
      </w:r>
    </w:p>
    <w:p w14:paraId="20FABD35" w14:textId="46084EE4" w:rsidR="000709E5" w:rsidRDefault="000709E5" w:rsidP="000709E5">
      <w:pPr>
        <w:pStyle w:val="Prrafodelista"/>
        <w:numPr>
          <w:ilvl w:val="2"/>
          <w:numId w:val="19"/>
        </w:numPr>
      </w:pPr>
      <w:r>
        <w:t>Umbrales de tolerancia</w:t>
      </w:r>
    </w:p>
    <w:p w14:paraId="3BFCC4BF" w14:textId="06B15463" w:rsidR="000709E5" w:rsidRDefault="000709E5" w:rsidP="000709E5">
      <w:pPr>
        <w:pStyle w:val="Prrafodelista"/>
        <w:numPr>
          <w:ilvl w:val="3"/>
          <w:numId w:val="19"/>
        </w:numPr>
      </w:pPr>
      <w:r>
        <w:t>N</w:t>
      </w:r>
      <w:r>
        <w:t>ivel de deterioro que la gente aguanta sin culpar al Gobierno ni exigir acción</w:t>
      </w:r>
      <w:r>
        <w:t>, y cómo se ve en la conversación</w:t>
      </w:r>
      <w:r w:rsidR="000E37DC">
        <w:t>.</w:t>
      </w:r>
    </w:p>
    <w:p w14:paraId="6473E58C" w14:textId="6CC6A34E" w:rsidR="000E37DC" w:rsidRDefault="000E37DC" w:rsidP="000709E5">
      <w:pPr>
        <w:pStyle w:val="Prrafodelista"/>
        <w:numPr>
          <w:ilvl w:val="3"/>
          <w:numId w:val="19"/>
        </w:numPr>
      </w:pPr>
      <w:r>
        <w:t>Es decir ¿</w:t>
      </w:r>
      <w:r w:rsidRPr="000E37DC">
        <w:t>cuánto aguanta la gente sin politizar el problema</w:t>
      </w:r>
      <w:r>
        <w:t>?</w:t>
      </w:r>
    </w:p>
    <w:p w14:paraId="49389719" w14:textId="12F10471" w:rsidR="000709E5" w:rsidRDefault="000709E5" w:rsidP="000709E5">
      <w:pPr>
        <w:pStyle w:val="Prrafodelista"/>
        <w:numPr>
          <w:ilvl w:val="2"/>
          <w:numId w:val="19"/>
        </w:numPr>
      </w:pPr>
      <w:r>
        <w:t>Anestesia narrativa</w:t>
      </w:r>
    </w:p>
    <w:p w14:paraId="25075764" w14:textId="126AFF16" w:rsidR="000709E5" w:rsidRDefault="000709E5" w:rsidP="000709E5">
      <w:pPr>
        <w:pStyle w:val="Prrafodelista"/>
        <w:numPr>
          <w:ilvl w:val="3"/>
          <w:numId w:val="19"/>
        </w:numPr>
      </w:pPr>
      <w:r>
        <w:t xml:space="preserve">Recursos discursivos utilizados para que la indignación no se traduzca </w:t>
      </w:r>
      <w:r w:rsidR="000E37DC" w:rsidRPr="000E37DC">
        <w:t>en exigencia de decisión estatal</w:t>
      </w:r>
      <w:r w:rsidR="000E37DC">
        <w:t xml:space="preserve"> y cómo se ven en la conversación.</w:t>
      </w:r>
    </w:p>
    <w:p w14:paraId="47D152F4" w14:textId="3A14C54F" w:rsidR="000E37DC" w:rsidRDefault="000E37DC" w:rsidP="000709E5">
      <w:pPr>
        <w:pStyle w:val="Prrafodelista"/>
        <w:numPr>
          <w:ilvl w:val="3"/>
          <w:numId w:val="19"/>
        </w:numPr>
      </w:pPr>
      <w:r>
        <w:t>Es decir, ¿</w:t>
      </w:r>
      <w:r w:rsidRPr="000E37DC">
        <w:t xml:space="preserve">qué </w:t>
      </w:r>
      <w:r>
        <w:t>narrativas</w:t>
      </w:r>
      <w:r w:rsidRPr="000E37DC">
        <w:t xml:space="preserve"> impiden que se politice</w:t>
      </w:r>
      <w:r>
        <w:t>?</w:t>
      </w:r>
    </w:p>
    <w:p w14:paraId="3C54DC4D" w14:textId="1E5F3CA8" w:rsidR="0017382C" w:rsidRDefault="000E37DC" w:rsidP="000E37DC">
      <w:pPr>
        <w:pStyle w:val="Prrafodelista"/>
        <w:numPr>
          <w:ilvl w:val="2"/>
          <w:numId w:val="19"/>
        </w:numPr>
      </w:pPr>
      <w:r>
        <w:t>Detonadores</w:t>
      </w:r>
    </w:p>
    <w:p w14:paraId="0659A4B1" w14:textId="7188E6EF" w:rsidR="000E37DC" w:rsidRDefault="000E37DC" w:rsidP="000E37DC">
      <w:pPr>
        <w:pStyle w:val="Prrafodelista"/>
        <w:numPr>
          <w:ilvl w:val="3"/>
          <w:numId w:val="19"/>
        </w:numPr>
      </w:pPr>
      <w:r>
        <w:t>T</w:t>
      </w:r>
      <w:r w:rsidRPr="000E37DC">
        <w:t>emas, eventos o símbolos que convierten conversación normal en costo político inmediato</w:t>
      </w:r>
      <w:r>
        <w:t xml:space="preserve"> y cómo se ven en la conversación</w:t>
      </w:r>
      <w:r w:rsidRPr="000E37DC">
        <w:t>.</w:t>
      </w:r>
    </w:p>
    <w:p w14:paraId="369CA655" w14:textId="409F4B33" w:rsidR="000E37DC" w:rsidRDefault="000E37DC" w:rsidP="000E37DC">
      <w:pPr>
        <w:pStyle w:val="Prrafodelista"/>
        <w:numPr>
          <w:ilvl w:val="3"/>
          <w:numId w:val="19"/>
        </w:numPr>
      </w:pPr>
      <w:r>
        <w:t>Es decir, ¿</w:t>
      </w:r>
      <w:r w:rsidRPr="000E37DC">
        <w:t>qué rompe la anestesia y acelera costo político</w:t>
      </w:r>
      <w:r>
        <w:t>?</w:t>
      </w:r>
    </w:p>
    <w:p w14:paraId="1E944E2A" w14:textId="77777777" w:rsidR="0017382C" w:rsidRDefault="0017382C" w:rsidP="0017382C">
      <w:pPr>
        <w:pStyle w:val="Prrafodelista"/>
      </w:pPr>
    </w:p>
    <w:p w14:paraId="252CDD96" w14:textId="77777777" w:rsidR="0017382C" w:rsidRDefault="0017382C" w:rsidP="000E37DC"/>
    <w:p w14:paraId="0A552E60" w14:textId="77777777" w:rsidR="0080588B" w:rsidRDefault="0080588B" w:rsidP="0080588B"/>
    <w:p w14:paraId="1E5B3CF3" w14:textId="720490E1" w:rsidR="000314DB" w:rsidRDefault="000314DB" w:rsidP="0080588B">
      <w:pPr>
        <w:pStyle w:val="Prrafodelista"/>
        <w:numPr>
          <w:ilvl w:val="1"/>
          <w:numId w:val="19"/>
        </w:numPr>
      </w:pPr>
      <w:r>
        <w:t>Conclusiones</w:t>
      </w:r>
    </w:p>
    <w:p w14:paraId="1881E351" w14:textId="65635D1F" w:rsidR="000314DB" w:rsidRDefault="0080588B" w:rsidP="0080588B">
      <w:pPr>
        <w:pStyle w:val="Prrafodelista"/>
        <w:numPr>
          <w:ilvl w:val="2"/>
          <w:numId w:val="19"/>
        </w:numPr>
      </w:pPr>
      <w:r>
        <w:t>Qué problemas l</w:t>
      </w:r>
      <w:r w:rsidR="000314DB">
        <w:t>e atribuye la</w:t>
      </w:r>
      <w:r>
        <w:t xml:space="preserve"> ciudadanía al mercado.</w:t>
      </w:r>
    </w:p>
    <w:p w14:paraId="4C724B90" w14:textId="77777777" w:rsidR="000314DB" w:rsidRDefault="0080588B" w:rsidP="0080588B">
      <w:pPr>
        <w:pStyle w:val="Prrafodelista"/>
        <w:numPr>
          <w:ilvl w:val="2"/>
          <w:numId w:val="19"/>
        </w:numPr>
      </w:pPr>
      <w:r>
        <w:t>Cuáles empieza a atribuir al Estado.</w:t>
      </w:r>
    </w:p>
    <w:p w14:paraId="687818C7" w14:textId="254BA71F" w:rsidR="0080588B" w:rsidRDefault="0080588B" w:rsidP="0080588B">
      <w:pPr>
        <w:pStyle w:val="Prrafodelista"/>
        <w:numPr>
          <w:ilvl w:val="2"/>
          <w:numId w:val="19"/>
        </w:numPr>
      </w:pPr>
      <w:r>
        <w:t xml:space="preserve">Dónde se rompe </w:t>
      </w:r>
      <w:r w:rsidR="000314DB">
        <w:t xml:space="preserve">la narrativa </w:t>
      </w:r>
      <w:r>
        <w:t>de “control”.</w:t>
      </w:r>
    </w:p>
    <w:p w14:paraId="5D089113" w14:textId="42D1F1D2" w:rsidR="0080588B" w:rsidRPr="000314DB" w:rsidRDefault="0080588B" w:rsidP="0080588B">
      <w:pPr>
        <w:pStyle w:val="Prrafodelista"/>
        <w:numPr>
          <w:ilvl w:val="0"/>
          <w:numId w:val="19"/>
        </w:numPr>
        <w:rPr>
          <w:b/>
          <w:bCs/>
        </w:rPr>
      </w:pPr>
      <w:r w:rsidRPr="000314DB">
        <w:rPr>
          <w:b/>
          <w:bCs/>
        </w:rPr>
        <w:t>Hipótesis</w:t>
      </w:r>
    </w:p>
    <w:p w14:paraId="60D2B24B" w14:textId="35062605" w:rsidR="000314DB" w:rsidRDefault="0080588B" w:rsidP="0080588B">
      <w:pPr>
        <w:pStyle w:val="Prrafodelista"/>
        <w:numPr>
          <w:ilvl w:val="1"/>
          <w:numId w:val="19"/>
        </w:numPr>
      </w:pPr>
      <w:r>
        <w:t>Mientras el problema sea percibido como</w:t>
      </w:r>
      <w:r w:rsidR="000314DB">
        <w:t xml:space="preserve"> </w:t>
      </w:r>
      <w:r>
        <w:t>financiero</w:t>
      </w:r>
      <w:r w:rsidR="000314DB">
        <w:t xml:space="preserve">, </w:t>
      </w:r>
      <w:r>
        <w:t>empresarial</w:t>
      </w:r>
      <w:r w:rsidR="000314DB">
        <w:t xml:space="preserve"> </w:t>
      </w:r>
      <w:r>
        <w:t>o administrativo</w:t>
      </w:r>
      <w:r w:rsidR="000314DB">
        <w:t>:</w:t>
      </w:r>
    </w:p>
    <w:p w14:paraId="7829C9AA" w14:textId="77777777" w:rsidR="000314DB" w:rsidRDefault="0080588B" w:rsidP="0080588B">
      <w:pPr>
        <w:pStyle w:val="Prrafodelista"/>
        <w:numPr>
          <w:ilvl w:val="2"/>
          <w:numId w:val="19"/>
        </w:numPr>
      </w:pPr>
      <w:r>
        <w:t>el Estado puede sostener la inacción.</w:t>
      </w:r>
    </w:p>
    <w:p w14:paraId="3D552CE7" w14:textId="77777777" w:rsidR="000314DB" w:rsidRDefault="0080588B" w:rsidP="0080588B">
      <w:pPr>
        <w:pStyle w:val="Prrafodelista"/>
        <w:numPr>
          <w:ilvl w:val="1"/>
          <w:numId w:val="19"/>
        </w:numPr>
      </w:pPr>
      <w:r>
        <w:t>Cuando el problema migra a</w:t>
      </w:r>
      <w:r w:rsidR="000314DB">
        <w:t xml:space="preserve"> </w:t>
      </w:r>
      <w:r>
        <w:t>riesgo sistémico</w:t>
      </w:r>
      <w:r w:rsidR="000314DB">
        <w:t xml:space="preserve"> o </w:t>
      </w:r>
      <w:r>
        <w:t>continuidad del servicio,</w:t>
      </w:r>
      <w:r w:rsidR="000314DB">
        <w:t xml:space="preserve"> con el precedente del caso EPS:</w:t>
      </w:r>
    </w:p>
    <w:p w14:paraId="201AA128" w14:textId="7550F1B2" w:rsidR="000314DB" w:rsidRDefault="000314DB" w:rsidP="000314DB">
      <w:pPr>
        <w:pStyle w:val="Prrafodelista"/>
        <w:numPr>
          <w:ilvl w:val="2"/>
          <w:numId w:val="19"/>
        </w:numPr>
      </w:pPr>
      <w:r>
        <w:t>el costo político se dispara.</w:t>
      </w:r>
    </w:p>
    <w:p w14:paraId="3F8A3DD4" w14:textId="67D63776" w:rsidR="0080588B" w:rsidRDefault="0080588B" w:rsidP="0080588B">
      <w:pPr>
        <w:pStyle w:val="Prrafodelista"/>
        <w:numPr>
          <w:ilvl w:val="1"/>
          <w:numId w:val="19"/>
        </w:numPr>
      </w:pPr>
      <w:r>
        <w:t>El estudio valida cómo y por dónde forzar ese desplazamiento.</w:t>
      </w:r>
    </w:p>
    <w:p w14:paraId="213D67C0" w14:textId="4F9E40A2" w:rsidR="004F45DB" w:rsidRDefault="004F45DB" w:rsidP="0080588B"/>
    <w:sectPr w:rsidR="004F45DB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is Daniel Santiago Vidargas" w:date="2025-12-26T17:10:00Z" w:initials="LS">
    <w:p w14:paraId="75C978F3" w14:textId="3A25EC6B" w:rsidR="00C91358" w:rsidRDefault="00C91358">
      <w:pPr>
        <w:pStyle w:val="Textocomentario"/>
      </w:pPr>
      <w:r>
        <w:rPr>
          <w:rStyle w:val="Refdecomentario"/>
        </w:rPr>
        <w:annotationRef/>
      </w:r>
      <w:r>
        <w:t>En proceso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C978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C0A96F" w16cex:dateUtc="2025-12-26T2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C978F3" w16cid:durableId="06C0A9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E8CDF" w14:textId="77777777" w:rsidR="00161CD5" w:rsidRDefault="00161CD5" w:rsidP="005911C4">
      <w:pPr>
        <w:spacing w:after="0" w:line="240" w:lineRule="auto"/>
      </w:pPr>
      <w:r>
        <w:separator/>
      </w:r>
    </w:p>
  </w:endnote>
  <w:endnote w:type="continuationSeparator" w:id="0">
    <w:p w14:paraId="216F3EB5" w14:textId="77777777" w:rsidR="00161CD5" w:rsidRDefault="00161CD5" w:rsidP="0059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357E4" w14:textId="77777777" w:rsidR="00161CD5" w:rsidRDefault="00161CD5" w:rsidP="005911C4">
      <w:pPr>
        <w:spacing w:after="0" w:line="240" w:lineRule="auto"/>
      </w:pPr>
      <w:r>
        <w:separator/>
      </w:r>
    </w:p>
  </w:footnote>
  <w:footnote w:type="continuationSeparator" w:id="0">
    <w:p w14:paraId="029AC0C0" w14:textId="77777777" w:rsidR="00161CD5" w:rsidRDefault="00161CD5" w:rsidP="00591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BC83" w14:textId="04678258" w:rsidR="005911C4" w:rsidRPr="005911C4" w:rsidRDefault="005911C4" w:rsidP="005911C4">
    <w:pPr>
      <w:pStyle w:val="Encabezado"/>
      <w:jc w:val="center"/>
      <w:rPr>
        <w:rFonts w:asciiTheme="majorHAnsi" w:hAnsiTheme="majorHAnsi" w:cstheme="majorHAnsi"/>
        <w:b/>
        <w:bCs/>
      </w:rPr>
    </w:pPr>
    <w:r w:rsidRPr="005911C4">
      <w:rPr>
        <w:rFonts w:asciiTheme="majorHAnsi" w:hAnsiTheme="majorHAnsi" w:cstheme="majorHAnsi"/>
        <w:b/>
        <w:bCs/>
      </w:rPr>
      <w:t>ÍNDICE – DOCUMENTO DE ESTRATEGIA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EA"/>
    <w:multiLevelType w:val="multilevel"/>
    <w:tmpl w:val="C6A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04E84"/>
    <w:multiLevelType w:val="multilevel"/>
    <w:tmpl w:val="DFE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40B2"/>
    <w:multiLevelType w:val="multilevel"/>
    <w:tmpl w:val="393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3890"/>
    <w:multiLevelType w:val="multilevel"/>
    <w:tmpl w:val="5BE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1437"/>
    <w:multiLevelType w:val="multilevel"/>
    <w:tmpl w:val="58B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147B6"/>
    <w:multiLevelType w:val="multilevel"/>
    <w:tmpl w:val="B93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36324"/>
    <w:multiLevelType w:val="multilevel"/>
    <w:tmpl w:val="3DA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32B1E"/>
    <w:multiLevelType w:val="multilevel"/>
    <w:tmpl w:val="CAE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E59E4"/>
    <w:multiLevelType w:val="multilevel"/>
    <w:tmpl w:val="73E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D053B"/>
    <w:multiLevelType w:val="multilevel"/>
    <w:tmpl w:val="A12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7127D"/>
    <w:multiLevelType w:val="hybridMultilevel"/>
    <w:tmpl w:val="215E97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17A464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F74CF"/>
    <w:multiLevelType w:val="multilevel"/>
    <w:tmpl w:val="0D9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C313F"/>
    <w:multiLevelType w:val="multilevel"/>
    <w:tmpl w:val="014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96C6D"/>
    <w:multiLevelType w:val="multilevel"/>
    <w:tmpl w:val="D08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B3C2B"/>
    <w:multiLevelType w:val="multilevel"/>
    <w:tmpl w:val="20E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00034"/>
    <w:multiLevelType w:val="multilevel"/>
    <w:tmpl w:val="FDB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141C4"/>
    <w:multiLevelType w:val="multilevel"/>
    <w:tmpl w:val="688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426AE"/>
    <w:multiLevelType w:val="multilevel"/>
    <w:tmpl w:val="402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845CE"/>
    <w:multiLevelType w:val="multilevel"/>
    <w:tmpl w:val="71F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984246">
    <w:abstractNumId w:val="2"/>
  </w:num>
  <w:num w:numId="2" w16cid:durableId="906189910">
    <w:abstractNumId w:val="14"/>
  </w:num>
  <w:num w:numId="3" w16cid:durableId="1312490405">
    <w:abstractNumId w:val="0"/>
  </w:num>
  <w:num w:numId="4" w16cid:durableId="1536191717">
    <w:abstractNumId w:val="16"/>
  </w:num>
  <w:num w:numId="5" w16cid:durableId="513303977">
    <w:abstractNumId w:val="13"/>
  </w:num>
  <w:num w:numId="6" w16cid:durableId="553004097">
    <w:abstractNumId w:val="11"/>
  </w:num>
  <w:num w:numId="7" w16cid:durableId="1318267">
    <w:abstractNumId w:val="18"/>
  </w:num>
  <w:num w:numId="8" w16cid:durableId="6182570">
    <w:abstractNumId w:val="7"/>
  </w:num>
  <w:num w:numId="9" w16cid:durableId="943881658">
    <w:abstractNumId w:val="15"/>
  </w:num>
  <w:num w:numId="10" w16cid:durableId="925578395">
    <w:abstractNumId w:val="5"/>
  </w:num>
  <w:num w:numId="11" w16cid:durableId="688289743">
    <w:abstractNumId w:val="9"/>
  </w:num>
  <w:num w:numId="12" w16cid:durableId="1335180340">
    <w:abstractNumId w:val="3"/>
  </w:num>
  <w:num w:numId="13" w16cid:durableId="1300846370">
    <w:abstractNumId w:val="8"/>
  </w:num>
  <w:num w:numId="14" w16cid:durableId="1097868888">
    <w:abstractNumId w:val="12"/>
  </w:num>
  <w:num w:numId="15" w16cid:durableId="1882551017">
    <w:abstractNumId w:val="6"/>
  </w:num>
  <w:num w:numId="16" w16cid:durableId="884483083">
    <w:abstractNumId w:val="1"/>
  </w:num>
  <w:num w:numId="17" w16cid:durableId="595943103">
    <w:abstractNumId w:val="17"/>
  </w:num>
  <w:num w:numId="18" w16cid:durableId="527987328">
    <w:abstractNumId w:val="4"/>
  </w:num>
  <w:num w:numId="19" w16cid:durableId="20463218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is Daniel Santiago Vidargas">
    <w15:presenceInfo w15:providerId="Windows Live" w15:userId="0b001ba2b585d6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C4"/>
    <w:rsid w:val="000314DB"/>
    <w:rsid w:val="000709E5"/>
    <w:rsid w:val="000E37DC"/>
    <w:rsid w:val="00161CD5"/>
    <w:rsid w:val="0017382C"/>
    <w:rsid w:val="003218EF"/>
    <w:rsid w:val="004F45DB"/>
    <w:rsid w:val="005911C4"/>
    <w:rsid w:val="0080588B"/>
    <w:rsid w:val="008851E2"/>
    <w:rsid w:val="00C91358"/>
    <w:rsid w:val="00DB06A9"/>
    <w:rsid w:val="00E32AB4"/>
    <w:rsid w:val="00EA7A0E"/>
    <w:rsid w:val="00EB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E897"/>
  <w15:chartTrackingRefBased/>
  <w15:docId w15:val="{E1DFFAE3-29FC-43A7-8FDC-D9657C8B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1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1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1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1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1C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11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11C4"/>
  </w:style>
  <w:style w:type="paragraph" w:styleId="Piedepgina">
    <w:name w:val="footer"/>
    <w:basedOn w:val="Normal"/>
    <w:link w:val="PiedepginaCar"/>
    <w:uiPriority w:val="99"/>
    <w:unhideWhenUsed/>
    <w:rsid w:val="005911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1C4"/>
  </w:style>
  <w:style w:type="character" w:styleId="Refdecomentario">
    <w:name w:val="annotation reference"/>
    <w:basedOn w:val="Fuentedeprrafopredeter"/>
    <w:uiPriority w:val="99"/>
    <w:semiHidden/>
    <w:unhideWhenUsed/>
    <w:rsid w:val="00C913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913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913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13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13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Santiago Vidargas</dc:creator>
  <cp:keywords/>
  <dc:description/>
  <cp:lastModifiedBy>Luis Daniel Santiago Vidargas</cp:lastModifiedBy>
  <cp:revision>2</cp:revision>
  <dcterms:created xsi:type="dcterms:W3CDTF">2025-12-26T20:16:00Z</dcterms:created>
  <dcterms:modified xsi:type="dcterms:W3CDTF">2025-12-26T23:10:00Z</dcterms:modified>
</cp:coreProperties>
</file>