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956718" w14:textId="77777777" w:rsidR="00B632E2" w:rsidRDefault="005A17E0" w:rsidP="003F31BD">
      <w:pPr>
        <w:pStyle w:val="Corpodetexto"/>
      </w:pPr>
      <w:r>
        <w:t xml:space="preserve"> </w:t>
      </w:r>
    </w:p>
    <w:p w14:paraId="37E80EFA" w14:textId="47BC27B0" w:rsidR="003F31BD" w:rsidRDefault="00041D03" w:rsidP="0079530F">
      <w:pPr>
        <w:pStyle w:val="Ttulo1"/>
        <w:jc w:val="left"/>
        <w:rPr>
          <w:lang w:val="en-US"/>
        </w:rPr>
      </w:pPr>
      <w:r>
        <w:rPr>
          <w:lang w:val="en-US"/>
        </w:rPr>
        <w:t>Objetivo</w:t>
      </w:r>
      <w:proofErr w:type="spellStart"/>
      <w:r>
        <w:rPr>
          <w:lang w:val="en-US"/>
        </w:rPr>
      </w:r>
      <w:proofErr w:type="spellEnd"/>
      <w:r>
        <w:rPr>
          <w:lang w:val="en-US"/>
        </w:rPr>
      </w:r>
    </w:p>
    <w:p>
      <w:pPr>
        <w:pStyle w:val="Corpodetexto"/>
        <w:spacing w:after="120" w:before="0"/>
        <w:jc w:val="both"/>
      </w:pPr>
      <w:r>
        <w:t>O objetivo desta política é estabelecer diretrizes e procedimentos para o abastecimento adequado dos veículos pertencentes à frota da empresa, garantindo eficiência, economia e segurança nas operações.</w:t>
      </w:r>
    </w:p>
    <w:p w14:paraId="37E80EFA" w14:textId="47BC27B0" w:rsidR="003F31BD" w:rsidRDefault="00041D03" w:rsidP="0079530F">
      <w:pPr>
        <w:pStyle w:val="Ttulo1"/>
        <w:jc w:val="left"/>
        <w:rPr>
          <w:lang w:val="en-US"/>
        </w:rPr>
      </w:pPr>
      <w:r>
        <w:rPr>
          <w:lang w:val="en-US"/>
        </w:rPr>
        <w:t>Abrangência</w:t>
      </w:r>
      <w:proofErr w:type="spellStart"/>
      <w:r>
        <w:rPr>
          <w:lang w:val="en-US"/>
        </w:rPr>
      </w:r>
      <w:proofErr w:type="spellEnd"/>
      <w:r>
        <w:rPr>
          <w:lang w:val="en-US"/>
        </w:rPr>
      </w:r>
    </w:p>
    <w:p>
      <w:pPr>
        <w:pStyle w:val="Corpodetexto"/>
        <w:spacing w:after="120" w:before="0"/>
        <w:jc w:val="both"/>
      </w:pPr>
      <w:r>
        <w:t>Esta política se aplica a todos os veículos da frota, incluindo carros, caminhões, motocicletas e quaisquer outros meios de transporte utilizados pela empresa.</w:t>
      </w:r>
    </w:p>
    <w:p w14:paraId="37E80EFA" w14:textId="47BC27B0" w:rsidR="003F31BD" w:rsidRDefault="00041D03" w:rsidP="0079530F">
      <w:pPr>
        <w:pStyle w:val="Ttulo1"/>
        <w:jc w:val="left"/>
        <w:rPr>
          <w:lang w:val="en-US"/>
        </w:rPr>
      </w:pPr>
      <w:r>
        <w:rPr>
          <w:lang w:val="en-US"/>
        </w:rPr>
        <w:t>Definições</w:t>
      </w:r>
      <w:proofErr w:type="spellStart"/>
      <w:r>
        <w:rPr>
          <w:lang w:val="en-US"/>
        </w:rPr>
      </w:r>
      <w:proofErr w:type="spellEnd"/>
      <w:r>
        <w:rPr>
          <w:lang w:val="en-US"/>
        </w:rPr>
      </w:r>
    </w:p>
    <w:p>
      <w:pPr>
        <w:pStyle w:val="Corpodetexto"/>
        <w:spacing w:after="120" w:before="0"/>
        <w:jc w:val="both"/>
      </w:pPr>
      <w:r>
        <w:t>Nesta política, os seguintes termos são definidos:</w:t>
      </w:r>
    </w:p>
    <w:p>
      <w:pPr>
        <w:pStyle w:val="PargrafodaLista"/>
        <w:spacing w:after="60" w:before="0"/>
        <w:ind w:left="720" w:hanging="357"/>
      </w:pPr>
      <w:r>
        <w:t xml:space="preserve">• </w:t>
      </w:r>
      <w:r>
        <w:rPr>
          <w:b/>
        </w:rPr>
        <w:t>Frota:</w:t>
      </w:r>
      <w:r>
        <w:t xml:space="preserve"> Conjunto de veículos destinados às atividades da empresa.</w:t>
      </w:r>
    </w:p>
    <w:p>
      <w:pPr>
        <w:pStyle w:val="PargrafodaLista"/>
        <w:spacing w:after="60" w:before="0"/>
        <w:ind w:left="720" w:hanging="357"/>
      </w:pPr>
      <w:r>
        <w:t xml:space="preserve">• </w:t>
      </w:r>
      <w:r>
        <w:rPr>
          <w:b/>
        </w:rPr>
        <w:t>Abastecimento:</w:t>
      </w:r>
      <w:r>
        <w:t xml:space="preserve"> Ato de fornecer combustível aos veículos da frota.</w:t>
      </w:r>
    </w:p>
    <w:p>
      <w:pPr>
        <w:pStyle w:val="PargrafodaLista"/>
        <w:spacing w:after="60" w:before="0"/>
        <w:ind w:left="720" w:hanging="357"/>
      </w:pPr>
      <w:r>
        <w:t xml:space="preserve">• </w:t>
      </w:r>
      <w:r>
        <w:rPr>
          <w:b/>
        </w:rPr>
        <w:t>Postos Credenciados:</w:t>
      </w:r>
      <w:r>
        <w:t xml:space="preserve"> Estabelecimentos autorizados a fornecer combustível para a frota.</w:t>
      </w:r>
    </w:p>
    <w:p w14:paraId="37E80EFA" w14:textId="47BC27B0" w:rsidR="003F31BD" w:rsidRDefault="00041D03" w:rsidP="0079530F">
      <w:pPr>
        <w:pStyle w:val="Ttulo1"/>
        <w:jc w:val="left"/>
        <w:rPr>
          <w:lang w:val="en-US"/>
        </w:rPr>
      </w:pPr>
      <w:r>
        <w:rPr>
          <w:lang w:val="en-US"/>
        </w:rPr>
        <w:t>Responsabilidades</w:t>
      </w:r>
      <w:proofErr w:type="spellStart"/>
      <w:r>
        <w:rPr>
          <w:lang w:val="en-US"/>
        </w:rPr>
      </w:r>
      <w:proofErr w:type="spellEnd"/>
      <w:r>
        <w:rPr>
          <w:lang w:val="en-US"/>
        </w:rPr>
      </w:r>
    </w:p>
    <w:p>
      <w:pPr>
        <w:pStyle w:val="Corpodetexto"/>
        <w:spacing w:after="120" w:before="0"/>
        <w:jc w:val="both"/>
      </w:pPr>
      <w:r>
        <w:t>As responsabilidades pela execução desta política incluem:</w:t>
      </w:r>
    </w:p>
    <w:p>
      <w:pPr>
        <w:pStyle w:val="PargrafodaLista"/>
        <w:spacing w:after="60" w:before="0"/>
        <w:ind w:left="720" w:hanging="357"/>
      </w:pPr>
      <w:r>
        <w:t xml:space="preserve">• </w:t>
      </w:r>
      <w:r>
        <w:rPr>
          <w:b/>
        </w:rPr>
        <w:t>Gestor de Frotas:</w:t>
      </w:r>
      <w:r>
        <w:t xml:space="preserve"> Supervisionar e garantir o cumprimento das diretrizes.</w:t>
      </w:r>
    </w:p>
    <w:p>
      <w:pPr>
        <w:pStyle w:val="PargrafodaLista"/>
        <w:spacing w:after="60" w:before="0"/>
        <w:ind w:left="720" w:hanging="357"/>
      </w:pPr>
      <w:r>
        <w:t xml:space="preserve">• </w:t>
      </w:r>
      <w:r>
        <w:rPr>
          <w:b/>
        </w:rPr>
        <w:t>Motoristas:</w:t>
      </w:r>
      <w:r>
        <w:t xml:space="preserve"> Realizar o abastecimento conforme as orientações definidas.</w:t>
      </w:r>
    </w:p>
    <w:p>
      <w:pPr>
        <w:pStyle w:val="PargrafodaLista"/>
        <w:spacing w:after="60" w:before="0"/>
        <w:ind w:left="720" w:hanging="357"/>
      </w:pPr>
      <w:r>
        <w:t xml:space="preserve">• </w:t>
      </w:r>
      <w:r>
        <w:rPr>
          <w:b/>
        </w:rPr>
        <w:t>Postos Credenciados:</w:t>
      </w:r>
      <w:r>
        <w:t xml:space="preserve"> Fornecer combustível de qualidade e emitir os comprovantes necessários.</w:t>
      </w:r>
    </w:p>
    <w:p w14:paraId="37E80EFA" w14:textId="47BC27B0" w:rsidR="003F31BD" w:rsidRDefault="00041D03" w:rsidP="0079530F">
      <w:pPr>
        <w:pStyle w:val="Ttulo1"/>
        <w:jc w:val="left"/>
        <w:rPr>
          <w:lang w:val="en-US"/>
        </w:rPr>
      </w:pPr>
      <w:r>
        <w:rPr>
          <w:lang w:val="en-US"/>
        </w:rPr>
        <w:t>Procedimentos de Abastecimento</w:t>
      </w:r>
      <w:proofErr w:type="spellStart"/>
      <w:r>
        <w:rPr>
          <w:lang w:val="en-US"/>
        </w:rPr>
      </w:r>
      <w:proofErr w:type="spellEnd"/>
      <w:r>
        <w:rPr>
          <w:lang w:val="en-US"/>
        </w:rPr>
      </w:r>
    </w:p>
    <w:p>
      <w:pPr>
        <w:pStyle w:val="Corpodetexto"/>
        <w:spacing w:after="120" w:before="0"/>
        <w:jc w:val="both"/>
      </w:pPr>
      <w:r>
        <w:t>Os procedimentos para abastecimento devem incluir:</w:t>
      </w:r>
    </w:p>
    <w:p>
      <w:pPr>
        <w:pStyle w:val="PargrafodaLista"/>
        <w:spacing w:after="60" w:before="0"/>
        <w:ind w:left="720" w:hanging="357"/>
      </w:pPr>
      <w:r>
        <w:t xml:space="preserve">• </w:t>
      </w:r>
      <w:r>
        <w:t>Identificação do veículo e registro do km.</w:t>
      </w:r>
    </w:p>
    <w:p>
      <w:pPr>
        <w:pStyle w:val="PargrafodaLista"/>
        <w:spacing w:after="60" w:before="0"/>
        <w:ind w:left="720" w:hanging="357"/>
      </w:pPr>
      <w:r>
        <w:t xml:space="preserve">• </w:t>
      </w:r>
      <w:r>
        <w:t>Abastecimento exclusivamente em postos credenciados.</w:t>
      </w:r>
    </w:p>
    <w:p>
      <w:pPr>
        <w:pStyle w:val="PargrafodaLista"/>
        <w:spacing w:after="60" w:before="0"/>
        <w:ind w:left="720" w:hanging="357"/>
      </w:pPr>
      <w:r>
        <w:t xml:space="preserve">• </w:t>
      </w:r>
      <w:r>
        <w:t>Verificação e emissão de comprovante de abastecimento.</w:t>
      </w:r>
    </w:p>
    <w:p w14:paraId="37E80EFA" w14:textId="47BC27B0" w:rsidR="003F31BD" w:rsidRDefault="00041D03" w:rsidP="0079530F">
      <w:pPr>
        <w:pStyle w:val="Ttulo1"/>
        <w:jc w:val="left"/>
        <w:rPr>
          <w:lang w:val="en-US"/>
        </w:rPr>
      </w:pPr>
      <w:r>
        <w:rPr>
          <w:lang w:val="en-US"/>
        </w:rPr>
        <w:t>Controle de Consumo</w:t>
      </w:r>
      <w:proofErr w:type="spellStart"/>
      <w:r>
        <w:rPr>
          <w:lang w:val="en-US"/>
        </w:rPr>
      </w:r>
      <w:proofErr w:type="spellEnd"/>
      <w:r>
        <w:rPr>
          <w:lang w:val="en-US"/>
        </w:rPr>
      </w:r>
    </w:p>
    <w:p>
      <w:pPr>
        <w:pStyle w:val="Corpodetexto"/>
        <w:spacing w:after="120" w:before="0"/>
        <w:jc w:val="both"/>
      </w:pPr>
      <w:r>
        <w:t>O controle de consumo será realizado mediante:</w:t>
      </w:r>
    </w:p>
    <w:p>
      <w:pPr>
        <w:pStyle w:val="PargrafodaLista"/>
        <w:spacing w:after="60" w:before="0"/>
        <w:ind w:left="720" w:hanging="357"/>
      </w:pPr>
      <w:r>
        <w:t xml:space="preserve">• </w:t>
      </w:r>
      <w:r>
        <w:t>Relatórios mensais de abastecimento.</w:t>
      </w:r>
    </w:p>
    <w:p>
      <w:pPr>
        <w:pStyle w:val="PargrafodaLista"/>
        <w:spacing w:after="60" w:before="0"/>
        <w:ind w:left="720" w:hanging="357"/>
      </w:pPr>
      <w:r>
        <w:t xml:space="preserve">• </w:t>
      </w:r>
      <w:r>
        <w:t>Análise de consumo por veículo e motorista.</w:t>
      </w:r>
    </w:p>
    <w:p>
      <w:pPr>
        <w:pStyle w:val="PargrafodaLista"/>
        <w:spacing w:after="60" w:before="0"/>
        <w:ind w:left="720" w:hanging="357"/>
      </w:pPr>
      <w:r>
        <w:t xml:space="preserve">• </w:t>
      </w:r>
      <w:r>
        <w:t>Identificação de desvios e implementação de medidas corretivas.</w:t>
      </w:r>
    </w:p>
    <w:p w14:paraId="37E80EFA" w14:textId="47BC27B0" w:rsidR="003F31BD" w:rsidRDefault="00041D03" w:rsidP="0079530F">
      <w:pPr>
        <w:pStyle w:val="Ttulo1"/>
        <w:jc w:val="left"/>
        <w:rPr>
          <w:lang w:val="en-US"/>
        </w:rPr>
      </w:pPr>
      <w:r>
        <w:rPr>
          <w:lang w:val="en-US"/>
        </w:rPr>
        <w:t>Critérios para Escolha dos Fornecedores</w:t>
      </w:r>
      <w:proofErr w:type="spellStart"/>
      <w:r>
        <w:rPr>
          <w:lang w:val="en-US"/>
        </w:rPr>
      </w:r>
      <w:proofErr w:type="spellEnd"/>
      <w:r>
        <w:rPr>
          <w:lang w:val="en-US"/>
        </w:rPr>
      </w:r>
    </w:p>
    <w:p>
      <w:pPr>
        <w:pStyle w:val="Corpodetexto"/>
        <w:spacing w:after="120" w:before="0"/>
        <w:jc w:val="both"/>
      </w:pPr>
      <w:r>
        <w:t>A escolha dos fornecedores deve considerar:</w:t>
      </w:r>
    </w:p>
    <w:p>
      <w:pPr>
        <w:pStyle w:val="PargrafodaLista"/>
        <w:spacing w:after="60" w:before="0"/>
        <w:ind w:left="720" w:hanging="357"/>
      </w:pPr>
      <w:r>
        <w:t xml:space="preserve">• </w:t>
      </w:r>
      <w:r>
        <w:t>Qualidade do combustível fornecido.</w:t>
      </w:r>
    </w:p>
    <w:p>
      <w:pPr>
        <w:pStyle w:val="PargrafodaLista"/>
        <w:spacing w:after="60" w:before="0"/>
        <w:ind w:left="720" w:hanging="357"/>
      </w:pPr>
      <w:r>
        <w:t xml:space="preserve">• </w:t>
      </w:r>
      <w:r>
        <w:t>Preço praticado e condições de pagamento.</w:t>
      </w:r>
    </w:p>
    <w:p>
      <w:pPr>
        <w:pStyle w:val="PargrafodaLista"/>
        <w:spacing w:after="60" w:before="0"/>
        <w:ind w:left="720" w:hanging="357"/>
      </w:pPr>
      <w:r>
        <w:t xml:space="preserve">• </w:t>
      </w:r>
      <w:r>
        <w:t>Localização e disponibilidade dos postos de abastecimento.</w:t>
      </w:r>
    </w:p>
    <w:p w14:paraId="37E80EFA" w14:textId="47BC27B0" w:rsidR="003F31BD" w:rsidRDefault="00041D03" w:rsidP="0079530F">
      <w:pPr>
        <w:pStyle w:val="Ttulo1"/>
        <w:jc w:val="left"/>
        <w:rPr>
          <w:lang w:val="en-US"/>
        </w:rPr>
      </w:pPr>
      <w:r>
        <w:rPr>
          <w:lang w:val="en-US"/>
        </w:rPr>
        <w:t>Segurança no Abastecimento</w:t>
      </w:r>
      <w:proofErr w:type="spellStart"/>
      <w:r>
        <w:rPr>
          <w:lang w:val="en-US"/>
        </w:rPr>
      </w:r>
      <w:proofErr w:type="spellEnd"/>
      <w:r>
        <w:rPr>
          <w:lang w:val="en-US"/>
        </w:rPr>
      </w:r>
    </w:p>
    <w:p>
      <w:pPr>
        <w:pStyle w:val="Corpodetexto"/>
        <w:spacing w:after="120" w:before="0"/>
        <w:jc w:val="both"/>
      </w:pPr>
      <w:r>
        <w:t>Medidas de segurança incluem:</w:t>
      </w:r>
    </w:p>
    <w:p>
      <w:pPr>
        <w:pStyle w:val="PargrafodaLista"/>
        <w:spacing w:after="60" w:before="0"/>
        <w:ind w:left="720" w:hanging="357"/>
      </w:pPr>
      <w:r>
        <w:t xml:space="preserve">• </w:t>
      </w:r>
      <w:r>
        <w:t>Evitar abastecimentos durante a noite.</w:t>
      </w:r>
    </w:p>
    <w:p>
      <w:pPr>
        <w:pStyle w:val="PargrafodaLista"/>
        <w:spacing w:after="60" w:before="0"/>
        <w:ind w:left="720" w:hanging="357"/>
      </w:pPr>
      <w:r>
        <w:t xml:space="preserve">• </w:t>
      </w:r>
      <w:r>
        <w:t>Não utilizar celulares durante o abastecimento.</w:t>
      </w:r>
    </w:p>
    <w:p>
      <w:pPr>
        <w:pStyle w:val="PargrafodaLista"/>
        <w:spacing w:after="60" w:before="0"/>
        <w:ind w:left="720" w:hanging="357"/>
      </w:pPr>
      <w:r>
        <w:t xml:space="preserve">• </w:t>
      </w:r>
      <w:r>
        <w:t>Verificar a presença de vazamentos ou outros riscos.</w:t>
      </w:r>
    </w:p>
    <w:p w14:paraId="37E80EFA" w14:textId="47BC27B0" w:rsidR="003F31BD" w:rsidRDefault="00041D03" w:rsidP="0079530F">
      <w:pPr>
        <w:pStyle w:val="Ttulo1"/>
        <w:jc w:val="left"/>
        <w:rPr>
          <w:lang w:val="en-US"/>
        </w:rPr>
      </w:pPr>
      <w:r>
        <w:rPr>
          <w:lang w:val="en-US"/>
        </w:rPr>
        <w:t>Manutenção dos Veículos</w:t>
      </w:r>
      <w:proofErr w:type="spellStart"/>
      <w:r>
        <w:rPr>
          <w:lang w:val="en-US"/>
        </w:rPr>
      </w:r>
      <w:proofErr w:type="spellEnd"/>
      <w:r>
        <w:rPr>
          <w:lang w:val="en-US"/>
        </w:rPr>
      </w:r>
    </w:p>
    <w:p>
      <w:pPr>
        <w:pStyle w:val="Corpodetexto"/>
        <w:spacing w:after="120" w:before="0"/>
        <w:jc w:val="both"/>
      </w:pPr>
      <w:r>
        <w:t>A manutenção dos veículos inclui:</w:t>
      </w:r>
    </w:p>
    <w:p>
      <w:pPr>
        <w:pStyle w:val="PargrafodaLista"/>
        <w:spacing w:after="60" w:before="0"/>
        <w:ind w:left="720" w:hanging="357"/>
      </w:pPr>
      <w:r>
        <w:t xml:space="preserve">• </w:t>
      </w:r>
      <w:r>
        <w:t>Revisões periódicas conforme o manual do fabricante.</w:t>
      </w:r>
    </w:p>
    <w:p>
      <w:pPr>
        <w:pStyle w:val="PargrafodaLista"/>
        <w:spacing w:after="60" w:before="0"/>
        <w:ind w:left="720" w:hanging="357"/>
      </w:pPr>
      <w:r>
        <w:t xml:space="preserve">• </w:t>
      </w:r>
      <w:r>
        <w:t>Substituição de componentes desgastados ou danificados.</w:t>
      </w:r>
    </w:p>
    <w:p>
      <w:pPr>
        <w:pStyle w:val="PargrafodaLista"/>
        <w:spacing w:after="60" w:before="0"/>
        <w:ind w:left="720" w:hanging="357"/>
      </w:pPr>
      <w:r>
        <w:t xml:space="preserve">• </w:t>
      </w:r>
      <w:r>
        <w:t>Limpeza e conservação externa e interna dos veículos.</w:t>
      </w:r>
    </w:p>
    <w:p w14:paraId="37E80EFA" w14:textId="47BC27B0" w:rsidR="003F31BD" w:rsidRDefault="00041D03" w:rsidP="0079530F">
      <w:pPr>
        <w:pStyle w:val="Ttulo1"/>
        <w:jc w:val="left"/>
        <w:rPr>
          <w:lang w:val="en-US"/>
        </w:rPr>
      </w:pPr>
      <w:r>
        <w:rPr>
          <w:lang w:val="en-US"/>
        </w:rPr>
        <w:t>Treinamentos e Capacitação</w:t>
      </w:r>
      <w:proofErr w:type="spellStart"/>
      <w:r>
        <w:rPr>
          <w:lang w:val="en-US"/>
        </w:rPr>
      </w:r>
      <w:proofErr w:type="spellEnd"/>
      <w:r>
        <w:rPr>
          <w:lang w:val="en-US"/>
        </w:rPr>
      </w:r>
    </w:p>
    <w:p>
      <w:pPr>
        <w:pStyle w:val="Corpodetexto"/>
        <w:spacing w:after="120" w:before="0"/>
        <w:jc w:val="both"/>
      </w:pPr>
      <w:r>
        <w:t>Os treinamentos devem abranger:</w:t>
      </w:r>
    </w:p>
    <w:p>
      <w:pPr>
        <w:pStyle w:val="PargrafodaLista"/>
        <w:spacing w:after="60" w:before="0"/>
        <w:ind w:left="720" w:hanging="357"/>
      </w:pPr>
      <w:r>
        <w:t xml:space="preserve">• </w:t>
      </w:r>
      <w:r>
        <w:t>Procedimentos seguros de abastecimento.</w:t>
      </w:r>
    </w:p>
    <w:p>
      <w:pPr>
        <w:pStyle w:val="PargrafodaLista"/>
        <w:spacing w:after="60" w:before="0"/>
        <w:ind w:left="720" w:hanging="357"/>
      </w:pPr>
      <w:r>
        <w:t xml:space="preserve">• </w:t>
      </w:r>
      <w:r>
        <w:t>Identificação de problemas mecânicos básicos.</w:t>
      </w:r>
    </w:p>
    <w:p>
      <w:pPr>
        <w:pStyle w:val="PargrafodaLista"/>
        <w:spacing w:after="60" w:before="0"/>
        <w:ind w:left="720" w:hanging="357"/>
      </w:pPr>
      <w:r>
        <w:t xml:space="preserve">• </w:t>
      </w:r>
      <w:r>
        <w:t>Normas de condução econômica e defensiva.</w:t>
      </w:r>
    </w:p>
    <w:p w14:paraId="37E80EFA" w14:textId="47BC27B0" w:rsidR="003F31BD" w:rsidRDefault="00041D03" w:rsidP="0079530F">
      <w:pPr>
        <w:pStyle w:val="Ttulo1"/>
        <w:jc w:val="left"/>
        <w:rPr>
          <w:lang w:val="en-US"/>
        </w:rPr>
      </w:pPr>
      <w:r>
        <w:rPr>
          <w:lang w:val="en-US"/>
        </w:rPr>
        <w:t>Registro e Documentação</w:t>
      </w:r>
      <w:proofErr w:type="spellStart"/>
      <w:r>
        <w:rPr>
          <w:lang w:val="en-US"/>
        </w:rPr>
      </w:r>
      <w:proofErr w:type="spellEnd"/>
      <w:r>
        <w:rPr>
          <w:lang w:val="en-US"/>
        </w:rPr>
      </w:r>
    </w:p>
    <w:p>
      <w:pPr>
        <w:pStyle w:val="Corpodetexto"/>
        <w:spacing w:after="120" w:before="0"/>
        <w:jc w:val="both"/>
      </w:pPr>
      <w:r>
        <w:t>Todos os abastecimentos devem ser registrados, incluindo:</w:t>
      </w:r>
    </w:p>
    <w:p>
      <w:pPr>
        <w:pStyle w:val="PargrafodaLista"/>
        <w:spacing w:after="60" w:before="0"/>
        <w:ind w:left="720" w:hanging="357"/>
      </w:pPr>
      <w:r>
        <w:t xml:space="preserve">• </w:t>
      </w:r>
      <w:r>
        <w:t>Data, hora e local do abastecimento.</w:t>
      </w:r>
    </w:p>
    <w:p>
      <w:pPr>
        <w:pStyle w:val="PargrafodaLista"/>
        <w:spacing w:after="60" w:before="0"/>
        <w:ind w:left="720" w:hanging="357"/>
      </w:pPr>
      <w:r>
        <w:t xml:space="preserve">• </w:t>
      </w:r>
      <w:r>
        <w:t>Identificação do motorista e do veículo.</w:t>
      </w:r>
    </w:p>
    <w:p>
      <w:pPr>
        <w:pStyle w:val="PargrafodaLista"/>
        <w:spacing w:after="60" w:before="0"/>
        <w:ind w:left="720" w:hanging="357"/>
      </w:pPr>
      <w:r>
        <w:t xml:space="preserve">• </w:t>
      </w:r>
      <w:r>
        <w:t>Quantidade de combustível abastecido e valor gasto.</w:t>
      </w:r>
    </w:p>
    <w:p w14:paraId="37E80EFA" w14:textId="47BC27B0" w:rsidR="003F31BD" w:rsidRDefault="00041D03" w:rsidP="0079530F">
      <w:pPr>
        <w:pStyle w:val="Ttulo1"/>
        <w:jc w:val="left"/>
        <w:rPr>
          <w:lang w:val="en-US"/>
        </w:rPr>
      </w:pPr>
      <w:r>
        <w:rPr>
          <w:lang w:val="en-US"/>
        </w:rPr>
        <w:t>Penalidades e Sanções</w:t>
      </w:r>
      <w:proofErr w:type="spellStart"/>
      <w:r>
        <w:rPr>
          <w:lang w:val="en-US"/>
        </w:rPr>
      </w:r>
      <w:proofErr w:type="spellEnd"/>
      <w:r>
        <w:rPr>
          <w:lang w:val="en-US"/>
        </w:rPr>
      </w:r>
    </w:p>
    <w:p>
      <w:pPr>
        <w:pStyle w:val="Corpodetexto"/>
        <w:spacing w:after="120" w:before="0"/>
        <w:jc w:val="both"/>
      </w:pPr>
      <w:r>
        <w:t>As penalidades aplicáveis incluem:</w:t>
      </w:r>
    </w:p>
    <w:p>
      <w:pPr>
        <w:pStyle w:val="PargrafodaLista"/>
        <w:spacing w:after="60" w:before="0"/>
        <w:ind w:left="720" w:hanging="357"/>
      </w:pPr>
      <w:r>
        <w:t xml:space="preserve">• </w:t>
      </w:r>
      <w:r>
        <w:t>Advertências para desvios menores.</w:t>
      </w:r>
    </w:p>
    <w:p>
      <w:pPr>
        <w:pStyle w:val="PargrafodaLista"/>
        <w:spacing w:after="60" w:before="0"/>
        <w:ind w:left="720" w:hanging="357"/>
      </w:pPr>
      <w:r>
        <w:t xml:space="preserve">• </w:t>
      </w:r>
      <w:r>
        <w:t>Suspensão temporária para reincidências.</w:t>
      </w:r>
    </w:p>
    <w:p>
      <w:pPr>
        <w:pStyle w:val="PargrafodaLista"/>
        <w:spacing w:after="60" w:before="0"/>
        <w:ind w:left="720" w:hanging="357"/>
      </w:pPr>
      <w:r>
        <w:t xml:space="preserve">• </w:t>
      </w:r>
      <w:r>
        <w:t>Demissão por justa causa em casos graves de fraude ou má conduta.</w:t>
      </w:r>
    </w:p>
    <w:p w14:paraId="5B4B504C" w14:textId="735464AD" w:rsidR="003620D9" w:rsidRPr="00B632E2" w:rsidRDefault="003620D9" w:rsidP="00FD6DB2">
      <w:pPr>
        <w:pStyle w:val="PargrafodaLista"/>
        <w:rPr>
          <w:u w:val="single"/>
        </w:rPr>
      </w:pPr>
    </w:p>
    <w:p>
      <w:pPr>
        <w:pStyle w:val="Ttulo1"/>
      </w:pPr>
      <w:r>
        <w:t>Observações Finais</w:t>
      </w:r>
    </w:p>
    <w:p>
      <w:pPr>
        <w:pStyle w:val="Corpodetexto"/>
        <w:spacing w:after="120"/>
        <w:ind w:firstLine="709"/>
        <w:jc w:val="both"/>
      </w:pPr>
      <w:r>
        <w:t>A política de abastecimento de frota é crucial para garantir a eficiência, a economia e a segurança das operações de transporte dentro da empresa. O cumprimento adequado das diretrizes estabelecidas contribui diretamente para a sustentabilidade e a eficácia das atividades empresariais.</w:t>
      </w:r>
    </w:p>
    <w:tbl>
      <w:tblPr>
        <w:tblStyle w:val="Tabelacomgrade"/>
        <w:tblW w:type="auto" w:w="0"/>
        <w:tblLook w:firstColumn="1" w:firstRow="1" w:lastColumn="0" w:lastRow="0" w:noHBand="0" w:noVBand="1" w:val="04A0"/>
      </w:tblPr>
      <w:tblGrid>
        <w:gridCol w:w="3309"/>
        <w:gridCol w:w="3309"/>
        <w:gridCol w:w="3309"/>
      </w:tblGrid>
      <w:tr>
        <w:tc>
          <w:tcPr>
            <w:tcW w:type="dxa" w:w="3309"/>
          </w:tcPr>
          <w:p>
            <w:r>
              <w:rPr>
                <w:b/>
              </w:rPr>
              <w:t>Setor</w:t>
            </w:r>
          </w:p>
        </w:tc>
        <w:tc>
          <w:tcPr>
            <w:tcW w:type="dxa" w:w="3309"/>
          </w:tcPr>
          <w:p>
            <w:r>
              <w:rPr>
                <w:b/>
              </w:rPr>
              <w:t>Valor</w:t>
            </w:r>
          </w:p>
        </w:tc>
        <w:tc>
          <w:tcPr>
            <w:tcW w:type="dxa" w:w="3309"/>
          </w:tcPr>
          <w:p>
            <w:r>
              <w:rPr>
                <w:b/>
              </w:rPr>
              <w:t>Cracha</w:t>
            </w:r>
          </w:p>
        </w:tc>
      </w:tr>
      <w:tr>
        <w:tc>
          <w:tcPr>
            <w:tcW w:type="dxa" w:w="3309"/>
          </w:tcPr>
          <w:p>
            <w:r>
              <w:t>TI</w:t>
            </w:r>
          </w:p>
        </w:tc>
        <w:tc>
          <w:tcPr>
            <w:tcW w:type="dxa" w:w="3309"/>
          </w:tcPr>
          <w:p>
            <w:r>
              <w:t>R$ 1.000,00</w:t>
            </w:r>
          </w:p>
        </w:tc>
        <w:tc>
          <w:tcPr>
            <w:tcW w:type="dxa" w:w="3309"/>
          </w:tcPr>
          <w:p>
            <w:r>
              <w:t>12345</w:t>
            </w:r>
          </w:p>
        </w:tc>
      </w:tr>
      <w:tr>
        <w:tc>
          <w:tcPr>
            <w:tcW w:type="dxa" w:w="3309"/>
          </w:tcPr>
          <w:p>
            <w:r>
              <w:t>RH</w:t>
            </w:r>
          </w:p>
        </w:tc>
        <w:tc>
          <w:tcPr>
            <w:tcW w:type="dxa" w:w="3309"/>
          </w:tcPr>
          <w:p>
            <w:r>
              <w:t>R$ 500,00</w:t>
            </w:r>
          </w:p>
        </w:tc>
        <w:tc>
          <w:tcPr>
            <w:tcW w:type="dxa" w:w="3309"/>
          </w:tcPr>
          <w:p>
            <w:r>
              <w:t>67890</w:t>
            </w:r>
          </w:p>
        </w:tc>
      </w:tr>
      <w:tr>
        <w:tc>
          <w:tcPr>
            <w:tcW w:type="dxa" w:w="3309"/>
          </w:tcPr>
          <w:p>
            <w:r>
              <w:t>Logística</w:t>
            </w:r>
          </w:p>
        </w:tc>
        <w:tc>
          <w:tcPr>
            <w:tcW w:type="dxa" w:w="3309"/>
          </w:tcPr>
          <w:p>
            <w:r>
              <w:t>R$ 700,00</w:t>
            </w:r>
          </w:p>
        </w:tc>
        <w:tc>
          <w:tcPr>
            <w:tcW w:type="dxa" w:w="3309"/>
          </w:tcPr>
          <w:p>
            <w:r>
              <w:t>54321</w:t>
            </w:r>
          </w:p>
        </w:tc>
      </w:tr>
    </w:tbl>
    <w:p>
      <w:pPr>
        <w:pStyle w:val="Ttulo1"/>
      </w:pPr>
      <w:r>
        <w:t>Observações Finais</w:t>
      </w:r>
    </w:p>
    <w:p>
      <w:pPr>
        <w:pStyle w:val="Corpodetexto"/>
        <w:spacing w:after="120"/>
        <w:ind w:firstLine="709"/>
        <w:jc w:val="both"/>
      </w:pPr>
      <w:r>
        <w:t>A política de abastecimento de frota é crucial para garantir a eficiência, a economia e a segurança das operações de transporte dentro da empresa. O cumprimento adequado das diretrizes estabelecidas contribui diretamente para a sustentabilidade e a eficácia das atividades empresariais.</w:t>
      </w:r>
    </w:p>
    <w:tbl>
      <w:tblPr>
        <w:tblStyle w:val="Tabelacomgrade"/>
        <w:tblW w:type="auto" w:w="0"/>
        <w:tblLook w:firstColumn="1" w:firstRow="1" w:lastColumn="0" w:lastRow="0" w:noHBand="0" w:noVBand="1" w:val="04A0"/>
      </w:tblPr>
      <w:tblGrid>
        <w:gridCol w:w="3309"/>
        <w:gridCol w:w="3309"/>
        <w:gridCol w:w="3309"/>
      </w:tblGrid>
      <w:tr>
        <w:tc>
          <w:tcPr>
            <w:tcW w:type="dxa" w:w="3309"/>
          </w:tcPr>
          <w:p>
            <w:r>
              <w:rPr>
                <w:b/>
              </w:rPr>
              <w:t>Setor</w:t>
            </w:r>
          </w:p>
        </w:tc>
        <w:tc>
          <w:tcPr>
            <w:tcW w:type="dxa" w:w="3309"/>
          </w:tcPr>
          <w:p>
            <w:r>
              <w:rPr>
                <w:b/>
              </w:rPr>
              <w:t>Valor</w:t>
            </w:r>
          </w:p>
        </w:tc>
        <w:tc>
          <w:tcPr>
            <w:tcW w:type="dxa" w:w="3309"/>
          </w:tcPr>
          <w:p>
            <w:r>
              <w:rPr>
                <w:b/>
              </w:rPr>
              <w:t>Cracha</w:t>
            </w:r>
          </w:p>
        </w:tc>
      </w:tr>
      <w:tr>
        <w:tc>
          <w:tcPr>
            <w:tcW w:type="dxa" w:w="3309"/>
          </w:tcPr>
          <w:p>
            <w:r>
              <w:t>TI</w:t>
            </w:r>
          </w:p>
        </w:tc>
        <w:tc>
          <w:tcPr>
            <w:tcW w:type="dxa" w:w="3309"/>
          </w:tcPr>
          <w:p>
            <w:r>
              <w:t>R$ 1.000,00</w:t>
            </w:r>
          </w:p>
        </w:tc>
        <w:tc>
          <w:tcPr>
            <w:tcW w:type="dxa" w:w="3309"/>
          </w:tcPr>
          <w:p>
            <w:r>
              <w:t>12345</w:t>
            </w:r>
          </w:p>
        </w:tc>
      </w:tr>
      <w:tr>
        <w:tc>
          <w:tcPr>
            <w:tcW w:type="dxa" w:w="3309"/>
          </w:tcPr>
          <w:p>
            <w:r>
              <w:t>RH</w:t>
            </w:r>
          </w:p>
        </w:tc>
        <w:tc>
          <w:tcPr>
            <w:tcW w:type="dxa" w:w="3309"/>
          </w:tcPr>
          <w:p>
            <w:r>
              <w:t>R$ 500,00</w:t>
            </w:r>
          </w:p>
        </w:tc>
        <w:tc>
          <w:tcPr>
            <w:tcW w:type="dxa" w:w="3309"/>
          </w:tcPr>
          <w:p>
            <w:r>
              <w:t>67890</w:t>
            </w:r>
          </w:p>
        </w:tc>
      </w:tr>
      <w:tr>
        <w:tc>
          <w:tcPr>
            <w:tcW w:type="dxa" w:w="3309"/>
          </w:tcPr>
          <w:p>
            <w:r>
              <w:t>Logística</w:t>
            </w:r>
          </w:p>
        </w:tc>
        <w:tc>
          <w:tcPr>
            <w:tcW w:type="dxa" w:w="3309"/>
          </w:tcPr>
          <w:p>
            <w:r>
              <w:t>R$ 700,00</w:t>
            </w:r>
          </w:p>
        </w:tc>
        <w:tc>
          <w:tcPr>
            <w:tcW w:type="dxa" w:w="3309"/>
          </w:tcPr>
          <w:p>
            <w:r>
              <w:t>54321</w:t>
            </w:r>
          </w:p>
        </w:tc>
      </w:tr>
    </w:tbl>
    <w:sectPr w:rsidR="0079530F" w:rsidRPr="005308E6" w:rsidSect="00D732FE">
      <w:headerReference w:type="default" r:id="rId7"/>
      <w:footerReference w:type="default" r:id="rId8"/>
      <w:footerReference w:type="first" r:id="rId11"/>
      <w:footerReference w:type="even" r:id="rId12"/>
      <w:pgSz w:w="11910" w:h="16840"/>
      <w:pgMar w:top="2778" w:right="992" w:bottom="1140" w:left="992" w:header="482" w:footer="113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3583D5" w14:textId="77777777" w:rsidR="007F35F7" w:rsidRDefault="007F35F7">
      <w:r>
        <w:separator/>
      </w:r>
    </w:p>
  </w:endnote>
  <w:endnote w:type="continuationSeparator" w:id="0">
    <w:p w14:paraId="109879E0" w14:textId="77777777" w:rsidR="007F35F7" w:rsidRDefault="007F35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C39C4F" w14:textId="78D8A5A0" w:rsidR="00B6475E" w:rsidRDefault="00D732FE" w:rsidP="005A17E0">
    <w:pPr>
      <w:pStyle w:val="Corpodetexto"/>
      <w:spacing w:line="14" w:lineRule="auto"/>
      <w:jc w:val="center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733504" behindDoc="1" locked="0" layoutInCell="1" allowOverlap="1" wp14:anchorId="77A929D8" wp14:editId="070DBF56">
              <wp:simplePos x="0" y="0"/>
              <wp:positionH relativeFrom="margin">
                <wp:posOffset>4971415</wp:posOffset>
              </wp:positionH>
              <wp:positionV relativeFrom="bottomMargin">
                <wp:posOffset>16827</wp:posOffset>
              </wp:positionV>
              <wp:extent cx="758825" cy="130175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8825" cy="130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565E3A" w14:textId="3499AB1B" w:rsidR="00B6475E" w:rsidRDefault="00F56992">
                          <w:pPr>
                            <w:spacing w:before="14"/>
                            <w:ind w:left="20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Página</w:t>
                          </w:r>
                          <w:r w:rsidR="00D732FE">
                            <w:rPr>
                              <w:spacing w:val="1"/>
                              <w:sz w:val="16"/>
                            </w:rPr>
                            <w:t xml:space="preserve"> </w:t>
                          </w:r>
                          <w:r w:rsidR="00D732FE">
                            <w:rPr>
                              <w:spacing w:val="1"/>
                              <w:sz w:val="16"/>
                            </w:rPr>
                            <w:fldChar w:fldCharType="begin"/>
                          </w:r>
                          <w:r w:rsidR="00D732FE">
                            <w:rPr>
                              <w:spacing w:val="1"/>
                              <w:sz w:val="16"/>
                            </w:rPr>
                            <w:instrText xml:space="preserve"> PAGE   \* MERGEFORMAT </w:instrText>
                          </w:r>
                          <w:r w:rsidR="00D732FE">
                            <w:rPr>
                              <w:spacing w:val="1"/>
                              <w:sz w:val="16"/>
                            </w:rPr>
                            <w:fldChar w:fldCharType="separate"/>
                          </w:r>
                          <w:r w:rsidR="00D732FE">
                            <w:rPr>
                              <w:noProof/>
                              <w:spacing w:val="1"/>
                              <w:sz w:val="16"/>
                            </w:rPr>
                            <w:t>1</w:t>
                          </w:r>
                          <w:r w:rsidR="00D732FE">
                            <w:rPr>
                              <w:spacing w:val="1"/>
                              <w:sz w:val="16"/>
                            </w:rPr>
                            <w:fldChar w:fldCharType="end"/>
                          </w:r>
                          <w:r w:rsidR="00D732FE">
                            <w:rPr>
                              <w:spacing w:val="1"/>
                              <w:sz w:val="16"/>
                            </w:rPr>
                            <w:t xml:space="preserve"> de </w:t>
                          </w:r>
                          <w:r w:rsidR="00D732FE">
                            <w:rPr>
                              <w:spacing w:val="1"/>
                              <w:sz w:val="16"/>
                            </w:rPr>
                            <w:fldChar w:fldCharType="begin"/>
                          </w:r>
                          <w:r w:rsidR="00D732FE">
                            <w:rPr>
                              <w:spacing w:val="1"/>
                              <w:sz w:val="16"/>
                            </w:rPr>
                            <w:instrText xml:space="preserve"> NUMPAGES   \* MERGEFORMAT </w:instrText>
                          </w:r>
                          <w:r w:rsidR="00D732FE">
                            <w:rPr>
                              <w:spacing w:val="1"/>
                              <w:sz w:val="16"/>
                            </w:rPr>
                            <w:fldChar w:fldCharType="separate"/>
                          </w:r>
                          <w:r w:rsidR="00D732FE">
                            <w:rPr>
                              <w:noProof/>
                              <w:spacing w:val="1"/>
                              <w:sz w:val="16"/>
                            </w:rPr>
                            <w:t>1</w:t>
                          </w:r>
                          <w:r w:rsidR="00D732FE">
                            <w:rPr>
                              <w:spacing w:val="1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7A929D8" id="_x0000_t202" coordsize="21600,21600" o:spt="202" path="m,l,21600r21600,l21600,xe">
              <v:stroke joinstyle="miter"/>
              <v:path gradientshapeok="t" o:connecttype="rect"/>
            </v:shapetype>
            <v:shape id="Textbox 15" o:spid="_x0000_s1026" type="#_x0000_t202" style="position:absolute;left:0;text-align:left;margin-left:391.45pt;margin-top:1.3pt;width:59.75pt;height:10.25pt;z-index:-251582976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" filled="f" stroked="f">
              <v:textbox inset="0,0,0,0">
                <w:txbxContent>
                  <w:p w14:paraId="58565E3A" w14:textId="3499AB1B" w:rsidR="00B6475E" w:rsidRDefault="00F56992">
                    <w:pPr>
                      <w:spacing w:before="14"/>
                      <w:ind w:left="20"/>
                      <w:rPr>
                        <w:rFonts w:ascii="Arial" w:hAnsi="Arial"/>
                        <w:b/>
                        <w:sz w:val="16"/>
                      </w:rPr>
                    </w:pPr>
                    <w:r>
                      <w:rPr>
                        <w:sz w:val="16"/>
                      </w:rPr>
                      <w:t>Página</w:t>
                    </w:r>
                    <w:r w:rsidR="00D732FE">
                      <w:rPr>
                        <w:spacing w:val="1"/>
                        <w:sz w:val="16"/>
                      </w:rPr>
                      <w:t xml:space="preserve"> </w:t>
                    </w:r>
                    <w:r w:rsidR="00D732FE">
                      <w:rPr>
                        <w:spacing w:val="1"/>
                        <w:sz w:val="16"/>
                      </w:rPr>
                      <w:fldChar w:fldCharType="begin"/>
                    </w:r>
                    <w:r w:rsidR="00D732FE">
                      <w:rPr>
                        <w:spacing w:val="1"/>
                        <w:sz w:val="16"/>
                      </w:rPr>
                      <w:instrText xml:space="preserve"> PAGE   \* MERGEFORMAT </w:instrText>
                    </w:r>
                    <w:r w:rsidR="00D732FE">
                      <w:rPr>
                        <w:spacing w:val="1"/>
                        <w:sz w:val="16"/>
                      </w:rPr>
                      <w:fldChar w:fldCharType="separate"/>
                    </w:r>
                    <w:r w:rsidR="00D732FE">
                      <w:rPr>
                        <w:noProof/>
                        <w:spacing w:val="1"/>
                        <w:sz w:val="16"/>
                      </w:rPr>
                      <w:t>1</w:t>
                    </w:r>
                    <w:r w:rsidR="00D732FE">
                      <w:rPr>
                        <w:spacing w:val="1"/>
                        <w:sz w:val="16"/>
                      </w:rPr>
                      <w:fldChar w:fldCharType="end"/>
                    </w:r>
                    <w:r w:rsidR="00D732FE">
                      <w:rPr>
                        <w:spacing w:val="1"/>
                        <w:sz w:val="16"/>
                      </w:rPr>
                      <w:t xml:space="preserve"> de </w:t>
                    </w:r>
                    <w:r w:rsidR="00D732FE">
                      <w:rPr>
                        <w:spacing w:val="1"/>
                        <w:sz w:val="16"/>
                      </w:rPr>
                      <w:fldChar w:fldCharType="begin"/>
                    </w:r>
                    <w:r w:rsidR="00D732FE">
                      <w:rPr>
                        <w:spacing w:val="1"/>
                        <w:sz w:val="16"/>
                      </w:rPr>
                      <w:instrText xml:space="preserve"> NUMPAGES   \* MERGEFORMAT </w:instrText>
                    </w:r>
                    <w:r w:rsidR="00D732FE">
                      <w:rPr>
                        <w:spacing w:val="1"/>
                        <w:sz w:val="16"/>
                      </w:rPr>
                      <w:fldChar w:fldCharType="separate"/>
                    </w:r>
                    <w:r w:rsidR="00D732FE">
                      <w:rPr>
                        <w:noProof/>
                        <w:spacing w:val="1"/>
                        <w:sz w:val="16"/>
                      </w:rPr>
                      <w:t>1</w:t>
                    </w:r>
                    <w:r w:rsidR="00D732FE">
                      <w:rPr>
                        <w:spacing w:val="1"/>
                        <w:sz w:val="16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725312" behindDoc="1" locked="0" layoutInCell="1" allowOverlap="1" wp14:anchorId="0C19A75E" wp14:editId="2A56E376">
              <wp:simplePos x="0" y="0"/>
              <wp:positionH relativeFrom="page">
                <wp:posOffset>3634579</wp:posOffset>
              </wp:positionH>
              <wp:positionV relativeFrom="bottomMargin">
                <wp:posOffset>6985</wp:posOffset>
              </wp:positionV>
              <wp:extent cx="1676400" cy="155575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76400" cy="155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9A4581" w14:textId="3D9932E8" w:rsidR="00B6475E" w:rsidRDefault="00F56992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Data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Vigência: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 w:rsidR="00041D03">
                            <w:rPr>
                              <w:spacing w:val="-2"/>
                              <w:sz w:val="16"/>
                            </w:rPr>
                            <w:t>25/11/2026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C19A75E" id="Textbox 14" o:spid="_x0000_s1027" type="#_x0000_t202" style="position:absolute;left:0;text-align:left;margin-left:286.2pt;margin-top:.55pt;width:132pt;height:12.25pt;z-index:-251591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" filled="f" stroked="f">
              <v:textbox inset="0,0,0,0">
                <w:txbxContent>
                  <w:p w14:paraId="249A4581" w14:textId="3D9932E8" w:rsidR="00B6475E" w:rsidRDefault="00F56992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Data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Vigência: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 w:rsidR="00041D03">
                      <w:rPr>
                        <w:spacing w:val="-2"/>
                        <w:sz w:val="16"/>
                      </w:rPr>
                      <w:t>25/11/2026</w:t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717120" behindDoc="1" locked="0" layoutInCell="1" allowOverlap="1" wp14:anchorId="448D4574" wp14:editId="59108296">
              <wp:simplePos x="0" y="0"/>
              <wp:positionH relativeFrom="page">
                <wp:posOffset>1136386</wp:posOffset>
              </wp:positionH>
              <wp:positionV relativeFrom="page">
                <wp:posOffset>9968865</wp:posOffset>
              </wp:positionV>
              <wp:extent cx="2105025" cy="139065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0502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596215" w14:textId="517E83C4" w:rsidR="00B6475E" w:rsidRDefault="00F56992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 w:rsidRPr="003620D9">
                            <w:rPr>
                              <w:sz w:val="16"/>
                            </w:rPr>
                            <w:t>Documento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Publicado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em: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 w:rsidR="00041D03">
                            <w:rPr>
                              <w:spacing w:val="-2"/>
                              <w:sz w:val="16"/>
                            </w:rPr>
                            <w:t>25/11/2024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48D4574" id="Textbox 13" o:spid="_x0000_s1028" type="#_x0000_t202" style="position:absolute;left:0;text-align:left;margin-left:89.5pt;margin-top:784.95pt;width:165.75pt;height:10.95pt;z-index:-2515993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" filled="f" stroked="f">
              <v:textbox inset="0,0,0,0">
                <w:txbxContent>
                  <w:p w14:paraId="7E596215" w14:textId="517E83C4" w:rsidR="00B6475E" w:rsidRDefault="00F56992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 w:rsidRPr="003620D9">
                      <w:rPr>
                        <w:sz w:val="16"/>
                      </w:rPr>
                      <w:t>Documento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Publicado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em: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 w:rsidR="00041D03">
                      <w:rPr>
                        <w:spacing w:val="-2"/>
                        <w:sz w:val="16"/>
                      </w:rPr>
                      <w:t>25/11/2024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C9BF7E" w14:textId="77777777" w:rsidR="007F35F7" w:rsidRDefault="007F35F7">
      <w:r>
        <w:separator/>
      </w:r>
    </w:p>
  </w:footnote>
  <w:footnote w:type="continuationSeparator" w:id="0">
    <w:p w14:paraId="5B092191" w14:textId="77777777" w:rsidR="007F35F7" w:rsidRDefault="007F35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C13329" w14:textId="77777777" w:rsidR="001A3EFC" w:rsidRPr="001A3EFC" w:rsidRDefault="001A3EFC" w:rsidP="001E687F">
    <w:pPr>
      <w:jc w:val="center"/>
    </w:pPr>
    <w:r>
      <w:rPr>
        <w:noProof/>
      </w:rPr>
      <w:drawing>
        <wp:inline distT="0" distB="0" distL="0" distR="0" wp14:anchorId="516806FE" wp14:editId="00AC2783">
          <wp:extent cx="1160710" cy="576072"/>
          <wp:effectExtent l="0" t="0" r="0" b="0"/>
          <wp:docPr id="55" name="Image 1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 1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60710" cy="5760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4D48A61" w14:textId="77777777" w:rsidR="001A3EFC" w:rsidRDefault="001A3EFC" w:rsidP="001A3EFC">
    <w:pPr>
      <w:pStyle w:val="Corpodetexto"/>
      <w:spacing w:before="1"/>
      <w:rPr>
        <w:rFonts w:ascii="Arial"/>
        <w:b/>
        <w:sz w:val="14"/>
      </w:rPr>
    </w:pPr>
  </w:p>
  <w:tbl>
    <w:tblPr>
      <w:tblStyle w:val="TableNormal"/>
      <w:tblW w:w="0" w:type="auto"/>
      <w:tblInd w:w="702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1E0" w:firstRow="1" w:lastRow="1" w:firstColumn="1" w:lastColumn="1" w:noHBand="0" w:noVBand="0"/>
    </w:tblPr>
    <w:tblGrid>
      <w:gridCol w:w="4107"/>
      <w:gridCol w:w="4392"/>
    </w:tblGrid>
    <w:tr w:rsidR="001A3EFC" w14:paraId="2D3E24D8" w14:textId="77777777" w:rsidTr="00CD0377">
      <w:trPr>
        <w:trHeight w:val="550"/>
      </w:trPr>
      <w:tc>
        <w:tcPr>
          <w:tcW w:w="4107" w:type="dxa"/>
        </w:tcPr>
        <w:p w14:paraId="48CD86F3" w14:textId="25A3AC54" w:rsidR="001A3EFC" w:rsidRDefault="00041D03" w:rsidP="00926F1C">
          <w:pPr>
            <w:pStyle w:val="TableParagraph"/>
            <w:spacing w:before="135"/>
            <w:jc w:val="center"/>
            <w:rPr>
              <w:rFonts w:ascii="Arial" w:hAnsi="Arial"/>
              <w:b/>
              <w:sz w:val="24"/>
            </w:rPr>
          </w:pPr>
          <w:r>
            <w:rPr>
              <w:rFonts w:ascii="Arial" w:hAnsi="Arial"/>
              <w:b/>
              <w:sz w:val="24"/>
            </w:rPr>
            <w:t>Abastecimento de Frota</w:t>
          </w:r>
        </w:p>
      </w:tc>
      <w:tc>
        <w:tcPr>
          <w:tcW w:w="4392" w:type="dxa"/>
        </w:tcPr>
        <w:p w14:paraId="0FBEFEB5" w14:textId="66F22B38" w:rsidR="001A3EFC" w:rsidRDefault="00041D03" w:rsidP="001A3EFC">
          <w:pPr>
            <w:pStyle w:val="TableParagraph"/>
            <w:spacing w:before="135"/>
            <w:ind w:left="9"/>
            <w:jc w:val="center"/>
            <w:rPr>
              <w:rFonts w:ascii="Arial"/>
              <w:b/>
              <w:sz w:val="24"/>
            </w:rPr>
          </w:pPr>
          <w:r>
            <w:rPr>
              <w:rFonts w:ascii="Arial"/>
              <w:b/>
              <w:sz w:val="24"/>
            </w:rPr>
            <w:t>FIERGS-HO-321</w:t>
          </w:r>
        </w:p>
      </w:tc>
    </w:tr>
    <w:tr w:rsidR="001A3EFC" w14:paraId="5C700B22" w14:textId="77777777" w:rsidTr="00CD0377">
      <w:trPr>
        <w:trHeight w:val="660"/>
      </w:trPr>
      <w:tc>
        <w:tcPr>
          <w:tcW w:w="4107" w:type="dxa"/>
        </w:tcPr>
        <w:p w14:paraId="44184A0F" w14:textId="77777777" w:rsidR="001A3EFC" w:rsidRDefault="001A3EFC" w:rsidP="001A3EFC">
          <w:pPr>
            <w:pStyle w:val="TableParagraph"/>
            <w:ind w:left="17"/>
            <w:jc w:val="center"/>
            <w:rPr>
              <w:sz w:val="24"/>
            </w:rPr>
          </w:pPr>
          <w:r>
            <w:rPr>
              <w:spacing w:val="-2"/>
              <w:sz w:val="24"/>
            </w:rPr>
            <w:t>Procedimento</w:t>
          </w:r>
        </w:p>
        <w:p w14:paraId="72DE0840" w14:textId="63667EED" w:rsidR="001A3EFC" w:rsidRDefault="00041D03" w:rsidP="001A3EFC">
          <w:pPr>
            <w:pStyle w:val="TableParagraph"/>
            <w:spacing w:before="54"/>
            <w:ind w:left="17" w:right="2"/>
            <w:jc w:val="center"/>
            <w:rPr>
              <w:rFonts w:ascii="Arial"/>
              <w:b/>
              <w:sz w:val="24"/>
            </w:rPr>
          </w:pPr>
          <w:r>
            <w:rPr>
              <w:rFonts w:ascii="Arial"/>
              <w:b/>
              <w:color w:val="808080"/>
              <w:spacing w:val="-5"/>
              <w:sz w:val="24"/>
            </w:rPr>
            <w:t>GESAD</w:t>
          </w:r>
        </w:p>
      </w:tc>
      <w:tc>
        <w:tcPr>
          <w:tcW w:w="4392" w:type="dxa"/>
        </w:tcPr>
        <w:p w14:paraId="4AEF612E" w14:textId="238D2611" w:rsidR="001A3EFC" w:rsidRDefault="001A3EFC" w:rsidP="001A3EFC">
          <w:pPr>
            <w:pStyle w:val="TableParagraph"/>
            <w:spacing w:before="195"/>
            <w:ind w:left="9" w:right="2"/>
            <w:jc w:val="center"/>
            <w:rPr>
              <w:rFonts w:ascii="Arial" w:hAnsi="Arial"/>
              <w:b/>
              <w:sz w:val="24"/>
            </w:rPr>
          </w:pPr>
          <w:r>
            <w:rPr>
              <w:rFonts w:ascii="Arial" w:hAnsi="Arial"/>
              <w:b/>
              <w:spacing w:val="-2"/>
              <w:sz w:val="24"/>
            </w:rPr>
            <w:t>Revisão:1</w:t>
          </w:r>
          <w:r w:rsidR="00041D03">
            <w:rPr>
              <w:rFonts w:ascii="Arial" w:hAnsi="Arial"/>
              <w:b/>
              <w:spacing w:val="-2"/>
              <w:sz w:val="24"/>
            </w:rPr>
          </w:r>
          <w:r w:rsidR="004C58EA">
            <w:rPr>
              <w:rFonts w:ascii="Arial" w:hAnsi="Arial"/>
              <w:b/>
              <w:spacing w:val="-2"/>
              <w:sz w:val="24"/>
            </w:rPr>
          </w:r>
          <w:r w:rsidR="00041D03">
            <w:rPr>
              <w:rFonts w:ascii="Arial" w:hAnsi="Arial"/>
              <w:b/>
              <w:spacing w:val="-2"/>
              <w:sz w:val="24"/>
            </w:rPr>
          </w:r>
          <w:r w:rsidR="004C58EA">
            <w:rPr>
              <w:rFonts w:ascii="Arial" w:hAnsi="Arial"/>
              <w:b/>
              <w:spacing w:val="-2"/>
              <w:sz w:val="24"/>
            </w:rPr>
          </w:r>
          <w:r w:rsidR="00041D03">
            <w:rPr>
              <w:rFonts w:ascii="Arial" w:hAnsi="Arial"/>
              <w:b/>
              <w:spacing w:val="-2"/>
              <w:sz w:val="24"/>
            </w:rPr>
          </w:r>
        </w:p>
      </w:tc>
    </w:tr>
  </w:tbl>
  <w:p w14:paraId="38701E57" w14:textId="77777777" w:rsidR="00B6475E" w:rsidRDefault="00B6475E">
    <w:pPr>
      <w:pStyle w:val="Corpodetexto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131670"/>
    <w:multiLevelType w:val="hybridMultilevel"/>
    <w:tmpl w:val="22C648BC"/>
    <w:lvl w:ilvl="0" w:tplc="11C62A4C">
      <w:start w:val="1"/>
      <w:numFmt w:val="decimal"/>
      <w:lvlText w:val="%1"/>
      <w:lvlJc w:val="left"/>
      <w:pPr>
        <w:ind w:left="4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73" w:hanging="360"/>
      </w:pPr>
    </w:lvl>
    <w:lvl w:ilvl="2" w:tplc="0416001B" w:tentative="1">
      <w:start w:val="1"/>
      <w:numFmt w:val="lowerRoman"/>
      <w:lvlText w:val="%3."/>
      <w:lvlJc w:val="right"/>
      <w:pPr>
        <w:ind w:left="1893" w:hanging="180"/>
      </w:pPr>
    </w:lvl>
    <w:lvl w:ilvl="3" w:tplc="0416000F" w:tentative="1">
      <w:start w:val="1"/>
      <w:numFmt w:val="decimal"/>
      <w:lvlText w:val="%4."/>
      <w:lvlJc w:val="left"/>
      <w:pPr>
        <w:ind w:left="2613" w:hanging="360"/>
      </w:pPr>
    </w:lvl>
    <w:lvl w:ilvl="4" w:tplc="04160019" w:tentative="1">
      <w:start w:val="1"/>
      <w:numFmt w:val="lowerLetter"/>
      <w:lvlText w:val="%5."/>
      <w:lvlJc w:val="left"/>
      <w:pPr>
        <w:ind w:left="3333" w:hanging="360"/>
      </w:pPr>
    </w:lvl>
    <w:lvl w:ilvl="5" w:tplc="0416001B" w:tentative="1">
      <w:start w:val="1"/>
      <w:numFmt w:val="lowerRoman"/>
      <w:lvlText w:val="%6."/>
      <w:lvlJc w:val="right"/>
      <w:pPr>
        <w:ind w:left="4053" w:hanging="180"/>
      </w:pPr>
    </w:lvl>
    <w:lvl w:ilvl="6" w:tplc="0416000F" w:tentative="1">
      <w:start w:val="1"/>
      <w:numFmt w:val="decimal"/>
      <w:lvlText w:val="%7."/>
      <w:lvlJc w:val="left"/>
      <w:pPr>
        <w:ind w:left="4773" w:hanging="360"/>
      </w:pPr>
    </w:lvl>
    <w:lvl w:ilvl="7" w:tplc="04160019" w:tentative="1">
      <w:start w:val="1"/>
      <w:numFmt w:val="lowerLetter"/>
      <w:lvlText w:val="%8."/>
      <w:lvlJc w:val="left"/>
      <w:pPr>
        <w:ind w:left="5493" w:hanging="360"/>
      </w:pPr>
    </w:lvl>
    <w:lvl w:ilvl="8" w:tplc="0416001B" w:tentative="1">
      <w:start w:val="1"/>
      <w:numFmt w:val="lowerRoman"/>
      <w:lvlText w:val="%9."/>
      <w:lvlJc w:val="right"/>
      <w:pPr>
        <w:ind w:left="6213" w:hanging="180"/>
      </w:pPr>
    </w:lvl>
  </w:abstractNum>
  <w:abstractNum w:abstractNumId="1" w15:restartNumberingAfterBreak="0">
    <w:nsid w:val="2D6537B2"/>
    <w:multiLevelType w:val="hybridMultilevel"/>
    <w:tmpl w:val="EAB49824"/>
    <w:lvl w:ilvl="0" w:tplc="3ADA275A">
      <w:start w:val="1"/>
      <w:numFmt w:val="decimal"/>
      <w:lvlText w:val="%1."/>
      <w:lvlJc w:val="left"/>
      <w:pPr>
        <w:ind w:left="475" w:hanging="26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EFBEE41C">
      <w:numFmt w:val="bullet"/>
      <w:lvlText w:val="•"/>
      <w:lvlJc w:val="left"/>
      <w:pPr>
        <w:ind w:left="888" w:hanging="265"/>
      </w:pPr>
      <w:rPr>
        <w:rFonts w:hint="default"/>
        <w:lang w:val="pt-PT" w:eastAsia="en-US" w:bidi="ar-SA"/>
      </w:rPr>
    </w:lvl>
    <w:lvl w:ilvl="2" w:tplc="9FCCDD02">
      <w:numFmt w:val="bullet"/>
      <w:lvlText w:val="•"/>
      <w:lvlJc w:val="left"/>
      <w:pPr>
        <w:ind w:left="1297" w:hanging="265"/>
      </w:pPr>
      <w:rPr>
        <w:rFonts w:hint="default"/>
        <w:lang w:val="pt-PT" w:eastAsia="en-US" w:bidi="ar-SA"/>
      </w:rPr>
    </w:lvl>
    <w:lvl w:ilvl="3" w:tplc="30FEE978">
      <w:numFmt w:val="bullet"/>
      <w:lvlText w:val="•"/>
      <w:lvlJc w:val="left"/>
      <w:pPr>
        <w:ind w:left="1705" w:hanging="265"/>
      </w:pPr>
      <w:rPr>
        <w:rFonts w:hint="default"/>
        <w:lang w:val="pt-PT" w:eastAsia="en-US" w:bidi="ar-SA"/>
      </w:rPr>
    </w:lvl>
    <w:lvl w:ilvl="4" w:tplc="573E523A">
      <w:numFmt w:val="bullet"/>
      <w:lvlText w:val="•"/>
      <w:lvlJc w:val="left"/>
      <w:pPr>
        <w:ind w:left="2114" w:hanging="265"/>
      </w:pPr>
      <w:rPr>
        <w:rFonts w:hint="default"/>
        <w:lang w:val="pt-PT" w:eastAsia="en-US" w:bidi="ar-SA"/>
      </w:rPr>
    </w:lvl>
    <w:lvl w:ilvl="5" w:tplc="D63C5576">
      <w:numFmt w:val="bullet"/>
      <w:lvlText w:val="•"/>
      <w:lvlJc w:val="left"/>
      <w:pPr>
        <w:ind w:left="2523" w:hanging="265"/>
      </w:pPr>
      <w:rPr>
        <w:rFonts w:hint="default"/>
        <w:lang w:val="pt-PT" w:eastAsia="en-US" w:bidi="ar-SA"/>
      </w:rPr>
    </w:lvl>
    <w:lvl w:ilvl="6" w:tplc="E2D6B87C">
      <w:numFmt w:val="bullet"/>
      <w:lvlText w:val="•"/>
      <w:lvlJc w:val="left"/>
      <w:pPr>
        <w:ind w:left="2931" w:hanging="265"/>
      </w:pPr>
      <w:rPr>
        <w:rFonts w:hint="default"/>
        <w:lang w:val="pt-PT" w:eastAsia="en-US" w:bidi="ar-SA"/>
      </w:rPr>
    </w:lvl>
    <w:lvl w:ilvl="7" w:tplc="E5348F1C">
      <w:numFmt w:val="bullet"/>
      <w:lvlText w:val="•"/>
      <w:lvlJc w:val="left"/>
      <w:pPr>
        <w:ind w:left="3340" w:hanging="265"/>
      </w:pPr>
      <w:rPr>
        <w:rFonts w:hint="default"/>
        <w:lang w:val="pt-PT" w:eastAsia="en-US" w:bidi="ar-SA"/>
      </w:rPr>
    </w:lvl>
    <w:lvl w:ilvl="8" w:tplc="93189CF6">
      <w:numFmt w:val="bullet"/>
      <w:lvlText w:val="•"/>
      <w:lvlJc w:val="left"/>
      <w:pPr>
        <w:ind w:left="3748" w:hanging="265"/>
      </w:pPr>
      <w:rPr>
        <w:rFonts w:hint="default"/>
        <w:lang w:val="pt-PT" w:eastAsia="en-US" w:bidi="ar-SA"/>
      </w:rPr>
    </w:lvl>
  </w:abstractNum>
  <w:abstractNum w:abstractNumId="2" w15:restartNumberingAfterBreak="0">
    <w:nsid w:val="6A267D39"/>
    <w:multiLevelType w:val="hybridMultilevel"/>
    <w:tmpl w:val="A11E8576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1523085"/>
    <w:multiLevelType w:val="hybridMultilevel"/>
    <w:tmpl w:val="B686EAA6"/>
    <w:lvl w:ilvl="0" w:tplc="89923540">
      <w:start w:val="1"/>
      <w:numFmt w:val="decimal"/>
      <w:lvlText w:val="%1"/>
      <w:lvlJc w:val="left"/>
      <w:pPr>
        <w:ind w:left="43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57" w:hanging="360"/>
      </w:pPr>
    </w:lvl>
    <w:lvl w:ilvl="2" w:tplc="0416001B" w:tentative="1">
      <w:start w:val="1"/>
      <w:numFmt w:val="lowerRoman"/>
      <w:lvlText w:val="%3."/>
      <w:lvlJc w:val="right"/>
      <w:pPr>
        <w:ind w:left="1877" w:hanging="180"/>
      </w:pPr>
    </w:lvl>
    <w:lvl w:ilvl="3" w:tplc="0416000F" w:tentative="1">
      <w:start w:val="1"/>
      <w:numFmt w:val="decimal"/>
      <w:lvlText w:val="%4."/>
      <w:lvlJc w:val="left"/>
      <w:pPr>
        <w:ind w:left="2597" w:hanging="360"/>
      </w:pPr>
    </w:lvl>
    <w:lvl w:ilvl="4" w:tplc="04160019" w:tentative="1">
      <w:start w:val="1"/>
      <w:numFmt w:val="lowerLetter"/>
      <w:lvlText w:val="%5."/>
      <w:lvlJc w:val="left"/>
      <w:pPr>
        <w:ind w:left="3317" w:hanging="360"/>
      </w:pPr>
    </w:lvl>
    <w:lvl w:ilvl="5" w:tplc="0416001B" w:tentative="1">
      <w:start w:val="1"/>
      <w:numFmt w:val="lowerRoman"/>
      <w:lvlText w:val="%6."/>
      <w:lvlJc w:val="right"/>
      <w:pPr>
        <w:ind w:left="4037" w:hanging="180"/>
      </w:pPr>
    </w:lvl>
    <w:lvl w:ilvl="6" w:tplc="0416000F" w:tentative="1">
      <w:start w:val="1"/>
      <w:numFmt w:val="decimal"/>
      <w:lvlText w:val="%7."/>
      <w:lvlJc w:val="left"/>
      <w:pPr>
        <w:ind w:left="4757" w:hanging="360"/>
      </w:pPr>
    </w:lvl>
    <w:lvl w:ilvl="7" w:tplc="04160019" w:tentative="1">
      <w:start w:val="1"/>
      <w:numFmt w:val="lowerLetter"/>
      <w:lvlText w:val="%8."/>
      <w:lvlJc w:val="left"/>
      <w:pPr>
        <w:ind w:left="5477" w:hanging="360"/>
      </w:pPr>
    </w:lvl>
    <w:lvl w:ilvl="8" w:tplc="0416001B" w:tentative="1">
      <w:start w:val="1"/>
      <w:numFmt w:val="lowerRoman"/>
      <w:lvlText w:val="%9."/>
      <w:lvlJc w:val="right"/>
      <w:pPr>
        <w:ind w:left="6197" w:hanging="180"/>
      </w:pPr>
    </w:lvl>
  </w:abstractNum>
  <w:abstractNum w:abstractNumId="4" w15:restartNumberingAfterBreak="0">
    <w:nsid w:val="73351137"/>
    <w:multiLevelType w:val="multilevel"/>
    <w:tmpl w:val="623023E0"/>
    <w:lvl w:ilvl="0">
      <w:start w:val="1"/>
      <w:numFmt w:val="decimal"/>
      <w:lvlText w:val="%1"/>
      <w:lvlJc w:val="left"/>
      <w:pPr>
        <w:ind w:left="293" w:hanging="20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493" w:hanging="400"/>
        <w:jc w:val="right"/>
      </w:pPr>
      <w:rPr>
        <w:rFonts w:ascii="Arial" w:eastAsia="Arial" w:hAnsi="Arial" w:cs="Arial" w:hint="default"/>
        <w:b/>
        <w:bCs/>
        <w:i w:val="0"/>
        <w:iCs w:val="0"/>
        <w:spacing w:val="-2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1546" w:hanging="40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593" w:hanging="40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640" w:hanging="40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687" w:hanging="40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733" w:hanging="40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780" w:hanging="40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827" w:hanging="400"/>
      </w:pPr>
      <w:rPr>
        <w:rFonts w:hint="default"/>
        <w:lang w:val="pt-PT" w:eastAsia="en-US" w:bidi="ar-SA"/>
      </w:rPr>
    </w:lvl>
  </w:abstractNum>
  <w:abstractNum w:abstractNumId="5" w15:restartNumberingAfterBreak="0">
    <w:nsid w:val="73D16227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75E"/>
    <w:rsid w:val="00014B5F"/>
    <w:rsid w:val="00041D03"/>
    <w:rsid w:val="000A4305"/>
    <w:rsid w:val="000E5038"/>
    <w:rsid w:val="001021CF"/>
    <w:rsid w:val="001840A2"/>
    <w:rsid w:val="001A3EFC"/>
    <w:rsid w:val="001E687F"/>
    <w:rsid w:val="002654F1"/>
    <w:rsid w:val="002C53F3"/>
    <w:rsid w:val="002F050B"/>
    <w:rsid w:val="003620D9"/>
    <w:rsid w:val="00377B95"/>
    <w:rsid w:val="00381399"/>
    <w:rsid w:val="003B620D"/>
    <w:rsid w:val="003F31BD"/>
    <w:rsid w:val="004214A5"/>
    <w:rsid w:val="004435B6"/>
    <w:rsid w:val="00445B51"/>
    <w:rsid w:val="004C58EA"/>
    <w:rsid w:val="005308E6"/>
    <w:rsid w:val="00532AD7"/>
    <w:rsid w:val="0055106E"/>
    <w:rsid w:val="005A17E0"/>
    <w:rsid w:val="0065420E"/>
    <w:rsid w:val="00660E7F"/>
    <w:rsid w:val="006E3608"/>
    <w:rsid w:val="006F5C9F"/>
    <w:rsid w:val="0079530F"/>
    <w:rsid w:val="007F35F7"/>
    <w:rsid w:val="00855BC7"/>
    <w:rsid w:val="00864D57"/>
    <w:rsid w:val="008D41D1"/>
    <w:rsid w:val="008E2965"/>
    <w:rsid w:val="00926F1C"/>
    <w:rsid w:val="00946E87"/>
    <w:rsid w:val="009E48C9"/>
    <w:rsid w:val="00AD2EBF"/>
    <w:rsid w:val="00B06F06"/>
    <w:rsid w:val="00B204D2"/>
    <w:rsid w:val="00B2787D"/>
    <w:rsid w:val="00B632E2"/>
    <w:rsid w:val="00B6475E"/>
    <w:rsid w:val="00CD0377"/>
    <w:rsid w:val="00D46950"/>
    <w:rsid w:val="00D52967"/>
    <w:rsid w:val="00D53B92"/>
    <w:rsid w:val="00D732FE"/>
    <w:rsid w:val="00F00F42"/>
    <w:rsid w:val="00F06798"/>
    <w:rsid w:val="00F1650C"/>
    <w:rsid w:val="00F56992"/>
    <w:rsid w:val="00FD6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8FD7356"/>
  <w15:docId w15:val="{6BF8BADB-B7A2-4330-8240-4DF71391EC86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5308E6"/>
    <w:pPr>
      <w:numPr>
        <w:numId w:val="6"/>
      </w:numPr>
      <w:spacing w:before="241" w:after="240"/>
      <w:jc w:val="both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numPr>
        <w:ilvl w:val="1"/>
        <w:numId w:val="6"/>
      </w:numPr>
      <w:spacing w:before="275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E687F"/>
    <w:pPr>
      <w:keepNext/>
      <w:keepLines/>
      <w:numPr>
        <w:ilvl w:val="2"/>
        <w:numId w:val="6"/>
      </w:numPr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E687F"/>
    <w:pPr>
      <w:keepNext/>
      <w:keepLines/>
      <w:numPr>
        <w:ilvl w:val="3"/>
        <w:numId w:val="6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E687F"/>
    <w:pPr>
      <w:keepNext/>
      <w:keepLines/>
      <w:numPr>
        <w:ilvl w:val="4"/>
        <w:numId w:val="6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E687F"/>
    <w:pPr>
      <w:keepNext/>
      <w:keepLines/>
      <w:numPr>
        <w:ilvl w:val="5"/>
        <w:numId w:val="6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E687F"/>
    <w:pPr>
      <w:keepNext/>
      <w:keepLines/>
      <w:numPr>
        <w:ilvl w:val="6"/>
        <w:numId w:val="6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E687F"/>
    <w:pPr>
      <w:keepNext/>
      <w:keepLines/>
      <w:numPr>
        <w:ilvl w:val="7"/>
        <w:numId w:val="6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E687F"/>
    <w:pPr>
      <w:keepNext/>
      <w:keepLines/>
      <w:numPr>
        <w:ilvl w:val="8"/>
        <w:numId w:val="6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rsid w:val="001840A2"/>
    <w:pPr>
      <w:ind w:firstLine="851"/>
      <w:jc w:val="both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855BC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55BC7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855BC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55BC7"/>
    <w:rPr>
      <w:rFonts w:ascii="Arial MT" w:eastAsia="Arial MT" w:hAnsi="Arial MT" w:cs="Arial MT"/>
      <w:lang w:val="pt-PT"/>
    </w:rPr>
  </w:style>
  <w:style w:type="character" w:customStyle="1" w:styleId="Ttulo1Char">
    <w:name w:val="Título 1 Char"/>
    <w:basedOn w:val="Fontepargpadro"/>
    <w:link w:val="Ttulo1"/>
    <w:uiPriority w:val="9"/>
    <w:rsid w:val="005308E6"/>
    <w:rPr>
      <w:rFonts w:ascii="Arial" w:eastAsia="Arial" w:hAnsi="Arial" w:cs="Arial"/>
      <w:b/>
      <w:bCs/>
      <w:sz w:val="24"/>
      <w:szCs w:val="24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1A3EFC"/>
    <w:rPr>
      <w:rFonts w:ascii="Arial MT" w:eastAsia="Arial MT" w:hAnsi="Arial MT" w:cs="Arial MT"/>
      <w:sz w:val="24"/>
      <w:szCs w:val="24"/>
      <w:lang w:val="pt-PT"/>
    </w:rPr>
  </w:style>
  <w:style w:type="table" w:styleId="Tabelacomgrade">
    <w:name w:val="Table Grid"/>
    <w:basedOn w:val="Tabelanormal"/>
    <w:uiPriority w:val="39"/>
    <w:rsid w:val="006E36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implesTabela3">
    <w:name w:val="Plain Table 3"/>
    <w:basedOn w:val="Tabelanormal"/>
    <w:uiPriority w:val="43"/>
    <w:rsid w:val="006E3608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SimplesTabela2">
    <w:name w:val="Plain Table 2"/>
    <w:basedOn w:val="Tabelanormal"/>
    <w:uiPriority w:val="42"/>
    <w:rsid w:val="006E3608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SimplesTabela1">
    <w:name w:val="Plain Table 1"/>
    <w:basedOn w:val="Tabelanormal"/>
    <w:uiPriority w:val="41"/>
    <w:rsid w:val="006E3608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deGradeClara">
    <w:name w:val="Grid Table Light"/>
    <w:basedOn w:val="Tabelanormal"/>
    <w:uiPriority w:val="40"/>
    <w:rsid w:val="006E360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Ttulo3Char">
    <w:name w:val="Título 3 Char"/>
    <w:basedOn w:val="Fontepargpadro"/>
    <w:link w:val="Ttulo3"/>
    <w:uiPriority w:val="9"/>
    <w:semiHidden/>
    <w:rsid w:val="001E687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PT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E687F"/>
    <w:rPr>
      <w:rFonts w:asciiTheme="majorHAnsi" w:eastAsiaTheme="majorEastAsia" w:hAnsiTheme="majorHAnsi" w:cstheme="majorBidi"/>
      <w:i/>
      <w:iCs/>
      <w:color w:val="365F91" w:themeColor="accent1" w:themeShade="BF"/>
      <w:lang w:val="pt-PT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E687F"/>
    <w:rPr>
      <w:rFonts w:asciiTheme="majorHAnsi" w:eastAsiaTheme="majorEastAsia" w:hAnsiTheme="majorHAnsi" w:cstheme="majorBidi"/>
      <w:color w:val="365F91" w:themeColor="accent1" w:themeShade="BF"/>
      <w:lang w:val="pt-PT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E687F"/>
    <w:rPr>
      <w:rFonts w:asciiTheme="majorHAnsi" w:eastAsiaTheme="majorEastAsia" w:hAnsiTheme="majorHAnsi" w:cstheme="majorBidi"/>
      <w:color w:val="243F60" w:themeColor="accent1" w:themeShade="7F"/>
      <w:lang w:val="pt-PT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E687F"/>
    <w:rPr>
      <w:rFonts w:asciiTheme="majorHAnsi" w:eastAsiaTheme="majorEastAsia" w:hAnsiTheme="majorHAnsi" w:cstheme="majorBidi"/>
      <w:i/>
      <w:iCs/>
      <w:color w:val="243F60" w:themeColor="accent1" w:themeShade="7F"/>
      <w:lang w:val="pt-PT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E687F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-PT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E687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10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Gerenciar a Saúde Materna</vt:lpstr>
    </vt:vector>
  </TitlesOfParts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Gerenciar a Saúde Materna</dc:title>
  <dc:creator>Mariane Alves Castilhos</dc:creator>
  <cp:lastModifiedBy>Lucas da Silva</cp:lastModifiedBy>
  <cp:revision>33</cp:revision>
  <dcterms:created xsi:type="dcterms:W3CDTF">2025-11-18T14:41:00Z</dcterms:created>
  <dcterms:modified xsi:type="dcterms:W3CDTF">2025-11-28T13:28:00Z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2025-11-17T00:00:00Z</vt:filetime>
  </property>
</Properties>
</file>