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C45F7" w14:textId="7777777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Objetivo</w:t>
      </w:r>
      <w:r>
        <w:rPr>
          <w:lang w:val="en-US"/>
        </w:rPr>
        <w:br/>
      </w:r>
    </w:p>
    <w:p w14:paraId="3784FE28" w14:textId="77777777" w:rsidR="00041D03" w:rsidRDefault="003F31BD" w:rsidP="00FD6DB2">
      <w:pPr>
        <w:pStyle w:val="PargrafodaLista"/>
      </w:pPr>
      <w:r w:rsidRPr="00FD6DB2">
        <w:t>Esta política tem como objetivo estabelecer diretrizes e procedimentos claros para o abastecimento de todos os veículos que compõem a frota da empresa, visando garantir o uso eficiente dos recursos, a integridade dos ativos, a segurança dos colaboradores e a conformidade com as regulamentações vigentes.</w:t>
      </w:r>
    </w:p>
    <w:p w14:paraId="04170DD1" w14:textId="7777777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Abrangência</w:t>
      </w:r>
      <w:r>
        <w:rPr>
          <w:lang w:val="en-US"/>
        </w:rPr>
        <w:br/>
      </w:r>
    </w:p>
    <w:p w14:paraId="0379B0C5" w14:textId="77777777" w:rsidR="00041D03" w:rsidRDefault="003F31BD" w:rsidP="00FD6DB2">
      <w:pPr>
        <w:pStyle w:val="PargrafodaLista"/>
      </w:pPr>
      <w:r w:rsidRPr="00FD6DB2">
        <w:t>Esta política aplica-se a todos os colaboradores, prestadores de serviço e terceiros que utilizam veículos corporativos, sejam eles próprios, alugados ou arrendados, em nome da organização, para qualquer finalidade.</w:t>
      </w:r>
    </w:p>
    <w:p w14:paraId="6E7F1EA0" w14:textId="7777777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Definições</w:t>
      </w:r>
      <w:r>
        <w:rPr>
          <w:lang w:val="en-US"/>
        </w:rPr>
        <w:br/>
      </w:r>
    </w:p>
    <w:p w14:paraId="1DC6CEA6" w14:textId="77777777" w:rsidR="00041D03" w:rsidRDefault="003F31BD" w:rsidP="00FD6DB2">
      <w:pPr>
        <w:pStyle w:val="PargrafodaLista"/>
      </w:pPr>
      <w:r w:rsidRPr="00FD6DB2">
        <w:t>Para os fins desta política, considera-se: a) Veículo Corporativo: Qualquer veículo de propriedade ou posse da empresa utilizado para fins de trabalho. b) Cartão Combustível: Cartão fornecido pela empresa para o pagamento exclusivo de despesas com combustível. c) Posto Conveniado: Estabelecimento credenciado pela empresa para o abastecimento da frota.</w:t>
      </w:r>
    </w:p>
    <w:p w14:paraId="6EF266C8" w14:textId="7777777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Responsabilidades do Condutor</w:t>
      </w:r>
      <w:r>
        <w:rPr>
          <w:lang w:val="en-US"/>
        </w:rPr>
        <w:br/>
      </w:r>
    </w:p>
    <w:p w14:paraId="645DF480" w14:textId="77777777" w:rsidR="00041D03" w:rsidRDefault="003F31BD" w:rsidP="00FD6DB2">
      <w:pPr>
        <w:pStyle w:val="PargrafodaLista"/>
      </w:pPr>
      <w:r w:rsidRPr="00FD6DB2">
        <w:t>É responsabilidade de cada condutor zelar pelo uso correto do veículo e do cartão combustível. O condutor deve sempre solicitar a nota fiscal, verificar se o tipo de combustível e o volume abastecido estão corretos e comunicar imediatamente ao gestor de frota qualquer irregularidade, como falhas no cartão ou cobranças indevidas.</w:t>
      </w:r>
    </w:p>
    <w:p w14:paraId="0379B76F" w14:textId="7777777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Procedimento de Abastecimento</w:t>
      </w:r>
      <w:r>
        <w:rPr>
          <w:lang w:val="en-US"/>
        </w:rPr>
        <w:br/>
      </w:r>
    </w:p>
    <w:p w14:paraId="6F7EC422" w14:textId="77777777" w:rsidR="00041D03" w:rsidRDefault="003F31BD" w:rsidP="00FD6DB2">
      <w:pPr>
        <w:pStyle w:val="PargrafodaLista"/>
      </w:pPr>
      <w:r w:rsidRPr="00FD6DB2">
        <w:t>O abastecimento deve ser realizado exclusivamente nos postos da rede conveniada. O condutor deve apresentar o cartão combustível ao frentista antes de iniciar o abastecimento, digitar a senha pessoal e intransferível e, ao final, conferir os dados do comprovante. É vedado o abastecimento de galões ou de veículos que não pertençam à frota da empresa.</w:t>
      </w:r>
    </w:p>
    <w:p w14:paraId="6D375000" w14:textId="7777777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Tipos de Combustível Autorizados</w:t>
      </w:r>
      <w:r>
        <w:rPr>
          <w:lang w:val="en-US"/>
        </w:rPr>
        <w:br/>
      </w:r>
    </w:p>
    <w:p w14:paraId="7E04EF61" w14:textId="77777777" w:rsidR="00041D03" w:rsidRDefault="003F31BD" w:rsidP="00FD6DB2">
      <w:pPr>
        <w:pStyle w:val="PargrafodaLista"/>
      </w:pPr>
      <w:r w:rsidRPr="00FD6DB2">
        <w:t>Cada veículo possui uma especificação de combustível recomendada pelo fabricante, que deve ser estritamente seguida. O uso de combustíveis aditivados ou premium só é permitido com autorização prévia e expressa do gestor de frota, mediante justificativa técnica.</w:t>
      </w:r>
    </w:p>
    <w:p w14:paraId="1E606549" w14:textId="7777777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Limites e Controle de Despesas</w:t>
      </w:r>
      <w:r>
        <w:rPr>
          <w:lang w:val="en-US"/>
        </w:rPr>
        <w:br/>
      </w:r>
    </w:p>
    <w:p w14:paraId="731A5D89" w14:textId="77777777" w:rsidR="00041D03" w:rsidRDefault="003F31BD" w:rsidP="00FD6DB2">
      <w:pPr>
        <w:pStyle w:val="PargrafodaLista"/>
      </w:pPr>
      <w:r w:rsidRPr="00FD6DB2">
        <w:t>O cartão combustível possui limites de valor e frequência de uso pré-definidos de acordo com a rota e a necessidade operacional de cada veículo. Qualquer necessidade de abastecimento que exceda o limite estabelecido deve ser comunicada e autorizada previamente pelo gestor responsável.</w:t>
      </w:r>
    </w:p>
    <w:p w14:paraId="55833D90" w14:textId="7777777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Uso do Cartão Combustível</w:t>
      </w:r>
      <w:r>
        <w:rPr>
          <w:lang w:val="en-US"/>
        </w:rPr>
        <w:br/>
      </w:r>
    </w:p>
    <w:p w14:paraId="26DDB3A0" w14:textId="77777777" w:rsidR="00041D03" w:rsidRDefault="003F31BD" w:rsidP="00FD6DB2">
      <w:pPr>
        <w:pStyle w:val="PargrafodaLista"/>
      </w:pPr>
      <w:r w:rsidRPr="00FD6DB2">
        <w:t>O cartão combustível é de uso pessoal e intransferível, sendo o colaborador o único responsável por sua guarda e utilização. É estritamente proibida a utilização do cartão para fins pessoais, como abastecimento de veículos particulares, compra de produtos de conveniência ou obtenção de vantagem financeira ('cashback').</w:t>
      </w:r>
    </w:p>
    <w:p w14:paraId="2240D3B3" w14:textId="7777777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Abastecimento em Viagens</w:t>
      </w:r>
      <w:r>
        <w:rPr>
          <w:lang w:val="en-US"/>
        </w:rPr>
        <w:br/>
      </w:r>
    </w:p>
    <w:p w14:paraId="2C0633F3" w14:textId="77777777" w:rsidR="00041D03" w:rsidRDefault="003F31BD" w:rsidP="00FD6DB2">
      <w:pPr>
        <w:pStyle w:val="PargrafodaLista"/>
      </w:pPr>
      <w:r w:rsidRPr="00FD6DB2">
        <w:t>Em situações de viagens para localidades sem postos conveniados, o abastecimento poderá ser realizado em outros estabelecimentos. Nesses casos, o colaborador deverá efetuar o pagamento com recursos próprios e solicitar o reembolso posteriormente, mediante apresentação da nota fiscal original, conforme a política de viagens da empresa.</w:t>
      </w:r>
    </w:p>
    <w:p w14:paraId="0503B46B" w14:textId="7777777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Manutenção e Segurança</w:t>
      </w:r>
      <w:r>
        <w:rPr>
          <w:lang w:val="en-US"/>
        </w:rPr>
        <w:br/>
      </w:r>
    </w:p>
    <w:p w14:paraId="7A2D16C1" w14:textId="77777777" w:rsidR="00041D03" w:rsidRDefault="003F31BD" w:rsidP="00FD6DB2">
      <w:pPr>
        <w:pStyle w:val="PargrafodaLista"/>
      </w:pPr>
      <w:r w:rsidRPr="00FD6DB2">
        <w:t>O condutor deve estar atento às condições do veículo. Ao abastecer, é recomendável verificar os níveis de óleo e água, bem como a calibragem dos pneus. O motor deve ser desligado durante o abastecimento e é proibido o uso de celulares ou qualquer dispositivo que possa gerar faíscas.</w:t>
      </w:r>
    </w:p>
    <w:p w14:paraId="2ECED88F" w14:textId="77777777" w:rsidR="003F31BD" w:rsidRDefault="00041D03" w:rsidP="003F31BD">
      <w:pPr>
        <w:pStyle w:val="Ttulo1"/>
        <w:numPr>
          <w:ilvl w:val="0"/>
          <w:numId w:val="5"/>
        </w:numPr>
        <w:tabs>
          <w:tab w:val="left" w:pos="340"/>
        </w:tabs>
        <w:spacing w:before="270"/>
        <w:rPr>
          <w:lang w:val="en-US"/>
        </w:rPr>
      </w:pPr>
      <w:r>
        <w:rPr>
          <w:lang w:val="en-US"/>
        </w:rPr>
        <w:t>Penalidades da Política</w:t>
      </w:r>
      <w:r>
        <w:rPr>
          <w:lang w:val="en-US"/>
        </w:rPr>
        <w:br/>
      </w:r>
    </w:p>
    <w:p w14:paraId="5056B5E6" w14:textId="77777777" w:rsidR="00041D03" w:rsidRDefault="003F31BD" w:rsidP="00FD6DB2">
      <w:pPr>
        <w:pStyle w:val="PargrafodaLista"/>
      </w:pPr>
      <w:r w:rsidRPr="00FD6DB2">
        <w:t>O descumprimento das diretrizes estabelecidas nesta política, incluindo fraudes ou uso indevido do cartão combustível, será considerado falta grave. As ações disciplinares podem variar de advertência formal a demissão por justa causa, além da responsabilização cível e criminal pelos prejuízos causados à empresa.</w:t>
      </w:r>
    </w:p>
    <w:p w14:paraId="298D0B21" w14:textId="77777777" w:rsidR="003620D9" w:rsidRDefault="003620D9" w:rsidP="00FD6DB2">
      <w:pPr>
        <w:pStyle w:val="PargrafodaLista"/>
      </w:pPr>
    </w:p>
    <w:sectPr w:rsidR="003620D9" w:rsidSect="00D732FE">
      <w:headerReference w:type="default" r:id="rId7"/>
      <w:footerReference w:type="even" r:id="rId8"/>
      <w:footerReference w:type="default" r:id="rId9"/>
      <w:footerReference w:type="first" r:id="rId10"/>
      <w:pgSz w:w="11910" w:h="16840"/>
      <w:pgMar w:top="2778" w:right="992" w:bottom="1140" w:left="992" w:header="482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82097" w14:textId="77777777" w:rsidR="008D41D1" w:rsidRDefault="008D41D1">
      <w:r>
        <w:separator/>
      </w:r>
    </w:p>
  </w:endnote>
  <w:endnote w:type="continuationSeparator" w:id="0">
    <w:p w14:paraId="6447C4D3" w14:textId="77777777" w:rsidR="008D41D1" w:rsidRDefault="008D4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F6008" w14:textId="77777777" w:rsidR="00F96E8B" w:rsidRDefault="00F96E8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1CFC7" w14:textId="77777777" w:rsidR="00B6475E" w:rsidRDefault="00D732FE" w:rsidP="005A17E0">
    <w:pPr>
      <w:pStyle w:val="Corpodetexto"/>
      <w:spacing w:line="14" w:lineRule="auto"/>
      <w:jc w:val="center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3504" behindDoc="1" locked="0" layoutInCell="1" allowOverlap="1" wp14:anchorId="5BDBF6DD" wp14:editId="209A6FD4">
              <wp:simplePos x="0" y="0"/>
              <wp:positionH relativeFrom="margin">
                <wp:posOffset>4971415</wp:posOffset>
              </wp:positionH>
              <wp:positionV relativeFrom="bottomMargin">
                <wp:posOffset>16827</wp:posOffset>
              </wp:positionV>
              <wp:extent cx="758825" cy="13017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88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40EC9F" w14:textId="77777777" w:rsidR="00B6475E" w:rsidRDefault="00F56992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PAGE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de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NUMPAGES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DBF6DD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left:0;text-align:left;margin-left:391.45pt;margin-top:1.3pt;width:59.75pt;height:10.25pt;z-index:-2515829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" filled="f" stroked="f">
              <v:textbox inset="0,0,0,0">
                <w:txbxContent>
                  <w:p w14:paraId="0E40EC9F" w14:textId="77777777" w:rsidR="00B6475E" w:rsidRDefault="00F56992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 w:rsidR="00D732FE">
                      <w:rPr>
                        <w:spacing w:val="1"/>
                        <w:sz w:val="16"/>
                      </w:rPr>
                      <w:t xml:space="preserve">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PAGE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  <w:r w:rsidR="00D732FE">
                      <w:rPr>
                        <w:spacing w:val="1"/>
                        <w:sz w:val="16"/>
                      </w:rPr>
                      <w:t xml:space="preserve"> de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NUMPAGES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25312" behindDoc="1" locked="0" layoutInCell="1" allowOverlap="1" wp14:anchorId="5FC0CEF0" wp14:editId="02CFAC80">
              <wp:simplePos x="0" y="0"/>
              <wp:positionH relativeFrom="page">
                <wp:posOffset>3634579</wp:posOffset>
              </wp:positionH>
              <wp:positionV relativeFrom="bottomMargin">
                <wp:posOffset>6985</wp:posOffset>
              </wp:positionV>
              <wp:extent cx="1676400" cy="15557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E534FC" w14:textId="77777777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Vigência: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25/11/2026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C0CEF0" id="Textbox 14" o:spid="_x0000_s1027" type="#_x0000_t202" style="position:absolute;left:0;text-align:left;margin-left:286.2pt;margin-top:.55pt;width:132pt;height:12.25pt;z-index:-251591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" filled="f" stroked="f">
              <v:textbox inset="0,0,0,0">
                <w:txbxContent>
                  <w:p w14:paraId="15E534FC" w14:textId="77777777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Vigência: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25/11/2026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7120" behindDoc="1" locked="0" layoutInCell="1" allowOverlap="1" wp14:anchorId="74195FC5" wp14:editId="0C7C0E65">
              <wp:simplePos x="0" y="0"/>
              <wp:positionH relativeFrom="page">
                <wp:posOffset>1136386</wp:posOffset>
              </wp:positionH>
              <wp:positionV relativeFrom="page">
                <wp:posOffset>9968865</wp:posOffset>
              </wp:positionV>
              <wp:extent cx="2105025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5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0256E4" w14:textId="77777777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 w:rsidRPr="003620D9">
                            <w:rPr>
                              <w:sz w:val="16"/>
                            </w:rPr>
                            <w:t>Documento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Publicado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em: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25/11/2024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195FC5" id="Textbox 13" o:spid="_x0000_s1028" type="#_x0000_t202" style="position:absolute;left:0;text-align:left;margin-left:89.5pt;margin-top:784.95pt;width:165.75pt;height:10.95pt;z-index:-251599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" filled="f" stroked="f">
              <v:textbox inset="0,0,0,0">
                <w:txbxContent>
                  <w:p w14:paraId="2D0256E4" w14:textId="77777777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 w:rsidRPr="003620D9">
                      <w:rPr>
                        <w:sz w:val="16"/>
                      </w:rPr>
                      <w:t>Documento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Publicado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em: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25/11/2024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07F12" w14:textId="77777777" w:rsidR="00F96E8B" w:rsidRDefault="00F96E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96FC9" w14:textId="77777777" w:rsidR="008D41D1" w:rsidRDefault="008D41D1">
      <w:r>
        <w:separator/>
      </w:r>
    </w:p>
  </w:footnote>
  <w:footnote w:type="continuationSeparator" w:id="0">
    <w:p w14:paraId="43155B5D" w14:textId="77777777" w:rsidR="008D41D1" w:rsidRDefault="008D4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9B320" w14:textId="77777777" w:rsidR="001A3EFC" w:rsidRPr="001A3EFC" w:rsidRDefault="001A3EFC" w:rsidP="00CD0377">
    <w:pPr>
      <w:pStyle w:val="Ttulo1"/>
      <w:tabs>
        <w:tab w:val="left" w:pos="292"/>
      </w:tabs>
      <w:ind w:left="0" w:firstLine="0"/>
      <w:jc w:val="center"/>
    </w:pPr>
    <w:r>
      <w:rPr>
        <w:noProof/>
      </w:rPr>
      <w:drawing>
        <wp:inline distT="0" distB="0" distL="0" distR="0" wp14:anchorId="6C6793A7" wp14:editId="5C985AB0">
          <wp:extent cx="1160710" cy="576072"/>
          <wp:effectExtent l="0" t="0" r="0" b="0"/>
          <wp:docPr id="55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0710" cy="576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7997DC" w14:textId="77777777" w:rsidR="001A3EFC" w:rsidRDefault="001A3EFC" w:rsidP="001A3EFC">
    <w:pPr>
      <w:pStyle w:val="Corpodetexto"/>
      <w:spacing w:before="1"/>
      <w:rPr>
        <w:rFonts w:ascii="Arial"/>
        <w:b/>
        <w:sz w:val="14"/>
      </w:rPr>
    </w:pPr>
  </w:p>
  <w:tbl>
    <w:tblPr>
      <w:tblStyle w:val="TableNormal"/>
      <w:tblW w:w="0" w:type="auto"/>
      <w:tblInd w:w="7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4107"/>
      <w:gridCol w:w="4392"/>
    </w:tblGrid>
    <w:tr w:rsidR="001A3EFC" w14:paraId="6F656A29" w14:textId="77777777" w:rsidTr="00CD0377">
      <w:trPr>
        <w:trHeight w:val="550"/>
      </w:trPr>
      <w:tc>
        <w:tcPr>
          <w:tcW w:w="4107" w:type="dxa"/>
        </w:tcPr>
        <w:p w14:paraId="64C3A677" w14:textId="77777777" w:rsidR="001A3EFC" w:rsidRDefault="00041D03" w:rsidP="00926F1C">
          <w:pPr>
            <w:pStyle w:val="TableParagraph"/>
            <w:spacing w:before="135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Política de Abastecimento de Frota</w:t>
          </w:r>
        </w:p>
      </w:tc>
      <w:tc>
        <w:tcPr>
          <w:tcW w:w="4392" w:type="dxa"/>
        </w:tcPr>
        <w:p w14:paraId="40D61160" w14:textId="77777777" w:rsidR="001A3EFC" w:rsidRDefault="00041D03" w:rsidP="001A3EFC">
          <w:pPr>
            <w:pStyle w:val="TableParagraph"/>
            <w:spacing w:before="135"/>
            <w:ind w:left="9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FIERGS-AB-321</w:t>
          </w:r>
        </w:p>
      </w:tc>
    </w:tr>
    <w:tr w:rsidR="001A3EFC" w14:paraId="41CD4A50" w14:textId="77777777" w:rsidTr="00CD0377">
      <w:trPr>
        <w:trHeight w:val="660"/>
      </w:trPr>
      <w:tc>
        <w:tcPr>
          <w:tcW w:w="4107" w:type="dxa"/>
        </w:tcPr>
        <w:p w14:paraId="20A6A261" w14:textId="77777777" w:rsidR="001A3EFC" w:rsidRDefault="001A3EFC" w:rsidP="001A3EFC">
          <w:pPr>
            <w:pStyle w:val="TableParagraph"/>
            <w:ind w:left="17"/>
            <w:jc w:val="center"/>
            <w:rPr>
              <w:sz w:val="24"/>
            </w:rPr>
          </w:pPr>
          <w:r>
            <w:rPr>
              <w:spacing w:val="-2"/>
              <w:sz w:val="24"/>
            </w:rPr>
            <w:t>Procedimento</w:t>
          </w:r>
        </w:p>
        <w:p w14:paraId="33B023E7" w14:textId="77777777" w:rsidR="001A3EFC" w:rsidRDefault="00041D03" w:rsidP="001A3EFC">
          <w:pPr>
            <w:pStyle w:val="TableParagraph"/>
            <w:spacing w:before="54"/>
            <w:ind w:left="17" w:right="2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color w:val="808080"/>
              <w:spacing w:val="-5"/>
              <w:sz w:val="24"/>
            </w:rPr>
            <w:t>GESAD</w:t>
          </w:r>
        </w:p>
      </w:tc>
      <w:tc>
        <w:tcPr>
          <w:tcW w:w="4392" w:type="dxa"/>
        </w:tcPr>
        <w:p w14:paraId="075E2565" w14:textId="77777777" w:rsidR="001A3EFC" w:rsidRDefault="001A3EFC" w:rsidP="001A3EFC">
          <w:pPr>
            <w:pStyle w:val="TableParagraph"/>
            <w:spacing w:before="195"/>
            <w:ind w:left="9" w:right="2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pacing w:val="-2"/>
              <w:sz w:val="24"/>
            </w:rPr>
            <w:t>Revisão:2</w:t>
          </w:r>
        </w:p>
      </w:tc>
    </w:tr>
  </w:tbl>
  <w:p w14:paraId="7BA8C8DC" w14:textId="77777777" w:rsidR="00B6475E" w:rsidRDefault="00B6475E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31670"/>
    <w:multiLevelType w:val="hybridMultilevel"/>
    <w:tmpl w:val="22C648BC"/>
    <w:lvl w:ilvl="0" w:tplc="11C62A4C">
      <w:start w:val="1"/>
      <w:numFmt w:val="decimal"/>
      <w:lvlText w:val="%1"/>
      <w:lvlJc w:val="left"/>
      <w:pPr>
        <w:ind w:left="4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3" w:hanging="360"/>
      </w:pPr>
    </w:lvl>
    <w:lvl w:ilvl="2" w:tplc="0416001B" w:tentative="1">
      <w:start w:val="1"/>
      <w:numFmt w:val="lowerRoman"/>
      <w:lvlText w:val="%3."/>
      <w:lvlJc w:val="right"/>
      <w:pPr>
        <w:ind w:left="1893" w:hanging="180"/>
      </w:pPr>
    </w:lvl>
    <w:lvl w:ilvl="3" w:tplc="0416000F" w:tentative="1">
      <w:start w:val="1"/>
      <w:numFmt w:val="decimal"/>
      <w:lvlText w:val="%4."/>
      <w:lvlJc w:val="left"/>
      <w:pPr>
        <w:ind w:left="2613" w:hanging="360"/>
      </w:pPr>
    </w:lvl>
    <w:lvl w:ilvl="4" w:tplc="04160019" w:tentative="1">
      <w:start w:val="1"/>
      <w:numFmt w:val="lowerLetter"/>
      <w:lvlText w:val="%5."/>
      <w:lvlJc w:val="left"/>
      <w:pPr>
        <w:ind w:left="3333" w:hanging="360"/>
      </w:pPr>
    </w:lvl>
    <w:lvl w:ilvl="5" w:tplc="0416001B" w:tentative="1">
      <w:start w:val="1"/>
      <w:numFmt w:val="lowerRoman"/>
      <w:lvlText w:val="%6."/>
      <w:lvlJc w:val="right"/>
      <w:pPr>
        <w:ind w:left="4053" w:hanging="180"/>
      </w:pPr>
    </w:lvl>
    <w:lvl w:ilvl="6" w:tplc="0416000F" w:tentative="1">
      <w:start w:val="1"/>
      <w:numFmt w:val="decimal"/>
      <w:lvlText w:val="%7."/>
      <w:lvlJc w:val="left"/>
      <w:pPr>
        <w:ind w:left="4773" w:hanging="360"/>
      </w:pPr>
    </w:lvl>
    <w:lvl w:ilvl="7" w:tplc="04160019" w:tentative="1">
      <w:start w:val="1"/>
      <w:numFmt w:val="lowerLetter"/>
      <w:lvlText w:val="%8."/>
      <w:lvlJc w:val="left"/>
      <w:pPr>
        <w:ind w:left="5493" w:hanging="360"/>
      </w:pPr>
    </w:lvl>
    <w:lvl w:ilvl="8" w:tplc="0416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1" w15:restartNumberingAfterBreak="0">
    <w:nsid w:val="2D6537B2"/>
    <w:multiLevelType w:val="hybridMultilevel"/>
    <w:tmpl w:val="EAB49824"/>
    <w:lvl w:ilvl="0" w:tplc="3ADA275A">
      <w:start w:val="1"/>
      <w:numFmt w:val="decimal"/>
      <w:lvlText w:val="%1."/>
      <w:lvlJc w:val="left"/>
      <w:pPr>
        <w:ind w:left="475" w:hanging="2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FBEE41C">
      <w:numFmt w:val="bullet"/>
      <w:lvlText w:val="•"/>
      <w:lvlJc w:val="left"/>
      <w:pPr>
        <w:ind w:left="888" w:hanging="265"/>
      </w:pPr>
      <w:rPr>
        <w:rFonts w:hint="default"/>
        <w:lang w:val="pt-PT" w:eastAsia="en-US" w:bidi="ar-SA"/>
      </w:rPr>
    </w:lvl>
    <w:lvl w:ilvl="2" w:tplc="9FCCDD02">
      <w:numFmt w:val="bullet"/>
      <w:lvlText w:val="•"/>
      <w:lvlJc w:val="left"/>
      <w:pPr>
        <w:ind w:left="1297" w:hanging="265"/>
      </w:pPr>
      <w:rPr>
        <w:rFonts w:hint="default"/>
        <w:lang w:val="pt-PT" w:eastAsia="en-US" w:bidi="ar-SA"/>
      </w:rPr>
    </w:lvl>
    <w:lvl w:ilvl="3" w:tplc="30FEE978">
      <w:numFmt w:val="bullet"/>
      <w:lvlText w:val="•"/>
      <w:lvlJc w:val="left"/>
      <w:pPr>
        <w:ind w:left="1705" w:hanging="265"/>
      </w:pPr>
      <w:rPr>
        <w:rFonts w:hint="default"/>
        <w:lang w:val="pt-PT" w:eastAsia="en-US" w:bidi="ar-SA"/>
      </w:rPr>
    </w:lvl>
    <w:lvl w:ilvl="4" w:tplc="573E523A">
      <w:numFmt w:val="bullet"/>
      <w:lvlText w:val="•"/>
      <w:lvlJc w:val="left"/>
      <w:pPr>
        <w:ind w:left="2114" w:hanging="265"/>
      </w:pPr>
      <w:rPr>
        <w:rFonts w:hint="default"/>
        <w:lang w:val="pt-PT" w:eastAsia="en-US" w:bidi="ar-SA"/>
      </w:rPr>
    </w:lvl>
    <w:lvl w:ilvl="5" w:tplc="D63C5576">
      <w:numFmt w:val="bullet"/>
      <w:lvlText w:val="•"/>
      <w:lvlJc w:val="left"/>
      <w:pPr>
        <w:ind w:left="2523" w:hanging="265"/>
      </w:pPr>
      <w:rPr>
        <w:rFonts w:hint="default"/>
        <w:lang w:val="pt-PT" w:eastAsia="en-US" w:bidi="ar-SA"/>
      </w:rPr>
    </w:lvl>
    <w:lvl w:ilvl="6" w:tplc="E2D6B87C">
      <w:numFmt w:val="bullet"/>
      <w:lvlText w:val="•"/>
      <w:lvlJc w:val="left"/>
      <w:pPr>
        <w:ind w:left="2931" w:hanging="265"/>
      </w:pPr>
      <w:rPr>
        <w:rFonts w:hint="default"/>
        <w:lang w:val="pt-PT" w:eastAsia="en-US" w:bidi="ar-SA"/>
      </w:rPr>
    </w:lvl>
    <w:lvl w:ilvl="7" w:tplc="E5348F1C">
      <w:numFmt w:val="bullet"/>
      <w:lvlText w:val="•"/>
      <w:lvlJc w:val="left"/>
      <w:pPr>
        <w:ind w:left="3340" w:hanging="265"/>
      </w:pPr>
      <w:rPr>
        <w:rFonts w:hint="default"/>
        <w:lang w:val="pt-PT" w:eastAsia="en-US" w:bidi="ar-SA"/>
      </w:rPr>
    </w:lvl>
    <w:lvl w:ilvl="8" w:tplc="93189CF6">
      <w:numFmt w:val="bullet"/>
      <w:lvlText w:val="•"/>
      <w:lvlJc w:val="left"/>
      <w:pPr>
        <w:ind w:left="3748" w:hanging="265"/>
      </w:pPr>
      <w:rPr>
        <w:rFonts w:hint="default"/>
        <w:lang w:val="pt-PT" w:eastAsia="en-US" w:bidi="ar-SA"/>
      </w:rPr>
    </w:lvl>
  </w:abstractNum>
  <w:abstractNum w:abstractNumId="2" w15:restartNumberingAfterBreak="0">
    <w:nsid w:val="6A267D39"/>
    <w:multiLevelType w:val="hybridMultilevel"/>
    <w:tmpl w:val="A11E857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1523085"/>
    <w:multiLevelType w:val="hybridMultilevel"/>
    <w:tmpl w:val="B686EAA6"/>
    <w:lvl w:ilvl="0" w:tplc="89923540">
      <w:start w:val="1"/>
      <w:numFmt w:val="decimal"/>
      <w:lvlText w:val="%1"/>
      <w:lvlJc w:val="left"/>
      <w:pPr>
        <w:ind w:left="4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7" w:hanging="360"/>
      </w:pPr>
    </w:lvl>
    <w:lvl w:ilvl="2" w:tplc="0416001B" w:tentative="1">
      <w:start w:val="1"/>
      <w:numFmt w:val="lowerRoman"/>
      <w:lvlText w:val="%3."/>
      <w:lvlJc w:val="right"/>
      <w:pPr>
        <w:ind w:left="1877" w:hanging="180"/>
      </w:pPr>
    </w:lvl>
    <w:lvl w:ilvl="3" w:tplc="0416000F" w:tentative="1">
      <w:start w:val="1"/>
      <w:numFmt w:val="decimal"/>
      <w:lvlText w:val="%4."/>
      <w:lvlJc w:val="left"/>
      <w:pPr>
        <w:ind w:left="2597" w:hanging="360"/>
      </w:pPr>
    </w:lvl>
    <w:lvl w:ilvl="4" w:tplc="04160019" w:tentative="1">
      <w:start w:val="1"/>
      <w:numFmt w:val="lowerLetter"/>
      <w:lvlText w:val="%5."/>
      <w:lvlJc w:val="left"/>
      <w:pPr>
        <w:ind w:left="3317" w:hanging="360"/>
      </w:pPr>
    </w:lvl>
    <w:lvl w:ilvl="5" w:tplc="0416001B" w:tentative="1">
      <w:start w:val="1"/>
      <w:numFmt w:val="lowerRoman"/>
      <w:lvlText w:val="%6."/>
      <w:lvlJc w:val="right"/>
      <w:pPr>
        <w:ind w:left="4037" w:hanging="180"/>
      </w:pPr>
    </w:lvl>
    <w:lvl w:ilvl="6" w:tplc="0416000F" w:tentative="1">
      <w:start w:val="1"/>
      <w:numFmt w:val="decimal"/>
      <w:lvlText w:val="%7."/>
      <w:lvlJc w:val="left"/>
      <w:pPr>
        <w:ind w:left="4757" w:hanging="360"/>
      </w:pPr>
    </w:lvl>
    <w:lvl w:ilvl="7" w:tplc="04160019" w:tentative="1">
      <w:start w:val="1"/>
      <w:numFmt w:val="lowerLetter"/>
      <w:lvlText w:val="%8."/>
      <w:lvlJc w:val="left"/>
      <w:pPr>
        <w:ind w:left="5477" w:hanging="360"/>
      </w:pPr>
    </w:lvl>
    <w:lvl w:ilvl="8" w:tplc="04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4" w15:restartNumberingAfterBreak="0">
    <w:nsid w:val="73351137"/>
    <w:multiLevelType w:val="multilevel"/>
    <w:tmpl w:val="623023E0"/>
    <w:lvl w:ilvl="0">
      <w:start w:val="1"/>
      <w:numFmt w:val="decimal"/>
      <w:lvlText w:val="%1"/>
      <w:lvlJc w:val="left"/>
      <w:pPr>
        <w:ind w:left="293" w:hanging="2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3" w:hanging="40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46" w:hanging="40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3" w:hanging="4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40" w:hanging="4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7" w:hanging="4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33" w:hanging="4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4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7" w:hanging="400"/>
      </w:pPr>
      <w:rPr>
        <w:rFonts w:hint="default"/>
        <w:lang w:val="pt-PT" w:eastAsia="en-US" w:bidi="ar-SA"/>
      </w:rPr>
    </w:lvl>
  </w:abstractNum>
  <w:num w:numId="1" w16cid:durableId="1224950276">
    <w:abstractNumId w:val="1"/>
  </w:num>
  <w:num w:numId="2" w16cid:durableId="447969852">
    <w:abstractNumId w:val="4"/>
  </w:num>
  <w:num w:numId="3" w16cid:durableId="1736664442">
    <w:abstractNumId w:val="2"/>
  </w:num>
  <w:num w:numId="4" w16cid:durableId="28989578">
    <w:abstractNumId w:val="3"/>
  </w:num>
  <w:num w:numId="5" w16cid:durableId="166960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5E"/>
    <w:rsid w:val="00014B5F"/>
    <w:rsid w:val="00041D03"/>
    <w:rsid w:val="000A4305"/>
    <w:rsid w:val="00105B3E"/>
    <w:rsid w:val="001840A2"/>
    <w:rsid w:val="001A3EFC"/>
    <w:rsid w:val="002654F1"/>
    <w:rsid w:val="002C53F3"/>
    <w:rsid w:val="002F050B"/>
    <w:rsid w:val="003620D9"/>
    <w:rsid w:val="00377B95"/>
    <w:rsid w:val="00381399"/>
    <w:rsid w:val="003B620D"/>
    <w:rsid w:val="003F31BD"/>
    <w:rsid w:val="004214A5"/>
    <w:rsid w:val="004435B6"/>
    <w:rsid w:val="00445B51"/>
    <w:rsid w:val="004C58EA"/>
    <w:rsid w:val="00532AD7"/>
    <w:rsid w:val="0055106E"/>
    <w:rsid w:val="005A17E0"/>
    <w:rsid w:val="005F6F38"/>
    <w:rsid w:val="0065420E"/>
    <w:rsid w:val="00660E7F"/>
    <w:rsid w:val="006E3608"/>
    <w:rsid w:val="006F5C9F"/>
    <w:rsid w:val="00734E0F"/>
    <w:rsid w:val="0080292E"/>
    <w:rsid w:val="00855BC7"/>
    <w:rsid w:val="00862275"/>
    <w:rsid w:val="008711D9"/>
    <w:rsid w:val="008D41D1"/>
    <w:rsid w:val="008E2965"/>
    <w:rsid w:val="00925422"/>
    <w:rsid w:val="00926F1C"/>
    <w:rsid w:val="00946E87"/>
    <w:rsid w:val="00955E4A"/>
    <w:rsid w:val="009E48C9"/>
    <w:rsid w:val="00A45E9E"/>
    <w:rsid w:val="00AC0C23"/>
    <w:rsid w:val="00AD2EBF"/>
    <w:rsid w:val="00B06F06"/>
    <w:rsid w:val="00B204D2"/>
    <w:rsid w:val="00B2787D"/>
    <w:rsid w:val="00B6475E"/>
    <w:rsid w:val="00CD0377"/>
    <w:rsid w:val="00D46950"/>
    <w:rsid w:val="00D52967"/>
    <w:rsid w:val="00D53B92"/>
    <w:rsid w:val="00D732FE"/>
    <w:rsid w:val="00EB2DCE"/>
    <w:rsid w:val="00EB4A3D"/>
    <w:rsid w:val="00F00F42"/>
    <w:rsid w:val="00F06798"/>
    <w:rsid w:val="00F1650C"/>
    <w:rsid w:val="00F56992"/>
    <w:rsid w:val="00F96E8B"/>
    <w:rsid w:val="00FC6E54"/>
    <w:rsid w:val="00FD6DB2"/>
    <w:rsid w:val="00FF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6AA3929"/>
  <w15:docId w15:val="{6BF8BADB-B7A2-4330-8240-4DF71391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pPr>
      <w:spacing w:before="1"/>
      <w:ind w:left="292" w:hanging="19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75"/>
      <w:ind w:left="401" w:hanging="39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rsid w:val="001840A2"/>
    <w:pPr>
      <w:ind w:firstLine="851"/>
      <w:jc w:val="both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5BC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5BC7"/>
    <w:rPr>
      <w:rFonts w:ascii="Arial MT" w:eastAsia="Arial MT" w:hAnsi="Arial MT" w:cs="Arial MT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1A3EFC"/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3EFC"/>
    <w:rPr>
      <w:rFonts w:ascii="Arial MT" w:eastAsia="Arial MT" w:hAnsi="Arial MT" w:cs="Arial MT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6E36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6E360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6E360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6E360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6E36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566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Gerenciar a Saúde Materna</vt:lpstr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Gerenciar a Saúde Materna</dc:title>
  <dc:creator>Mariane Alves Castilhos</dc:creator>
  <cp:lastModifiedBy>Lucas da Silva</cp:lastModifiedBy>
  <cp:revision>32</cp:revision>
  <cp:lastPrinted>2025-11-26T14:10:00Z</cp:lastPrinted>
  <dcterms:created xsi:type="dcterms:W3CDTF">2025-11-18T14:41:00Z</dcterms:created>
  <dcterms:modified xsi:type="dcterms:W3CDTF">2025-11-26T14:10:00Z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