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956718" w14:textId="77777777">
      <w:pPr>
        <w:pStyle w:val="923"/>
        <w:pBdr/>
        <w:spacing/>
        <w:ind/>
        <w:rPr/>
      </w:pPr>
      <w:r>
        <w:t xml:space="preserve"> 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Objetivo</w:t>
      </w:r>
      <w:r>
        <w:rPr>
          <w:lang w:val="en-US"/>
        </w:rPr>
      </w:r>
      <w:r>
        <w:rPr>
          <w:lang w:val="en-US"/>
        </w:rPr>
      </w:r>
    </w:p>
    <w:p>
      <w:pPr>
        <w:pStyle w:val="924"/>
        <w:pBdr/>
        <w:spacing w:after="120" w:before="0"/>
        <w:ind/>
        <w:jc w:val="both"/>
        <w:rPr/>
      </w:pPr>
      <w:r>
        <w:t xml:space="preserve">Esta política tem como objetivo estabelecer as diretrizes para o abastecimento dos veículos da frota da organização, garantindo eficiência, sustentabilidade e controle de custos ao longo de suas operações.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Abrangência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Aplica-se a todos os veículos da frota corporativa, incluindo carros de passeio, caminhões e demais veículos utilizados para operações logísticas, administrativos e outros fins institucionais.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Diretrizes Gerais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Os veículos devem ser abastecidos exclusivamente em postos de combustíveis credenciados pela organização. O não cumprimento desta norma implica em sanções conforme descrito na seção de Penalidades.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Credenciamento de Postos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Os postos de combustíveis credenciados serão revisados periodicamente pela área de suprimentos quanto à qualidade do combustível e ao serviço oferecido, assegurando que atendem aos parâmetros estabelecidos pela organização.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Autorizações de Abastecimento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Somente colaboradores autorizados poderão proceder com o abastecimento dos veículos da frota. Cada abastecimento deverá ser registrado no sistema de controle de frota, informando a quilometragem, quantidade abastecida e o posto utilizado.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Controle de Consumo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 consumo de combustível será monitorado regularmente. Anomalias ou desvio de padrões no consumo deverão ser investigados para garantir que não há desperdícios ou utilizações indevidas dos recursos.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Políticas de Economia de Combustível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Serão incentivadas práticas de direção econômica entre os colaboradores, bem como a manutenção preventiva dos veículos para assegurar o consumo eficiente de combustível e a redução do impacto ambiental.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Penalidades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Colaboradores que não seguirem as diretrizes estabelecidas nesta política estarão sujeitos às sanções disciplinares que podem variar desde uma advertência formal até a demissão, dependendo da gravidade da infração.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Procedimentos de Abastecimento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Os procedimentos incluem o preenchimento de um formulário de controle de abastecimento no momento do abastecimento, que deve ser posteriormente enviado ao departamento de gerenciamento de frota para verificação e registro.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Frequência de Abastecimento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Os veículos devem ser abastecidos de acordo com a necessidade operacional, evitando-se abastecimentos desnecessários. Recomenda-se o abastecimento quando o tanque estiver com menos de um quarto da capacidade total.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Sustentabilidade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organização promoverá o uso de combustíveis alternativos e sustentáveis, sempre que possível, buscando reduzir a pegada de carbono e contribuir para a preservação ambiental.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Manutenção dos Veículos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manut</w:t>
      </w:r>
      <w:r>
        <w:t xml:space="preserve">enção regular e preventiva é essencial para garantir a eficiência do consumo de combustível e a longevidade dos veículos. Inspeções periódicas devem ser realizadas para identificar e corrigir possíveis problemas que possam afetar o desempenho dos veículos.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Observações Finais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É essencial </w:t>
      </w:r>
      <w:r>
        <w:t xml:space="preserve">que todos os colaboradores envidem esforços no cumprimento desta política, visto que o abastecimento eficiente e controlado impacta diretamente nos custos operacionais e na sustentabilidade da organização. Abaixo, segue a tabela com informações adicionais:</w:t>
      </w:r>
      <w:r/>
    </w:p>
    <w:tbl>
      <w:tblPr>
        <w:tblStyle w:val="932"/>
        <w:tblW w:w="0" w:type="auto"/>
        <w:tblBorders/>
        <w:tblLook w:val="04A0" w:firstRow="1" w:lastRow="0" w:firstColumn="1" w:lastColumn="0" w:noHBand="0" w:noVBand="1"/>
      </w:tblPr>
      <w:tblGrid>
        <w:gridCol w:w="3309"/>
        <w:gridCol w:w="3309"/>
        <w:gridCol w:w="3309"/>
      </w:tblGrid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CARGO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QUANTIDADE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POSSUI</w:t>
            </w:r>
            <w:r/>
          </w:p>
        </w:tc>
      </w:tr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Motorista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50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Sim</w:t>
            </w:r>
            <w:r/>
          </w:p>
        </w:tc>
      </w:tr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Supervisor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Não</w:t>
            </w:r>
            <w:r/>
          </w:p>
        </w:tc>
      </w:tr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Gerente de Frota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Sim</w:t>
            </w:r>
            <w:r/>
          </w:p>
        </w:tc>
      </w:tr>
    </w:tbl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Agradecimento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Gostaríamos de expressar nossa gratidão a todos os colaboradores pelo comprometi</w:t>
      </w:r>
      <w:r>
        <w:t xml:space="preserve">mento e adesão às diretrizes estabelecidas nesta política. A cooperação de cada um é fundamental para alcançarmos nossos objetivos de eficiência e sustentabilidade. Continuem empenhados em seguir essas práticas e contribuam para o nosso progresso coletivo.</w:t>
      </w:r>
      <w:r/>
    </w:p>
    <w:p w14:paraId="5B4B504C" w14:textId="735464AD">
      <w:pPr>
        <w:pStyle w:val="924"/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</w:p>
    <w:sectPr>
      <w:headerReference w:type="default" r:id="rId9"/>
      <w:footerReference w:type="default" r:id="rId10"/>
      <w:footerReference w:type="even" r:id="rId11"/>
      <w:footerReference w:type="first" r:id="rId12"/>
      <w:footnotePr/>
      <w:endnotePr/>
      <w:type w:val="nextPage"/>
      <w:pgSz w:h="16840" w:orient="portrait" w:w="11910"/>
      <w:pgMar w:top="2778" w:right="992" w:bottom="1140" w:left="992" w:header="482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3583D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09879E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C39C4F" w14:textId="78D8A5A0">
    <w:pPr>
      <w:pStyle w:val="923"/>
      <w:pBdr/>
      <w:spacing w:line="14" w:lineRule="auto"/>
      <w:ind/>
      <w:jc w:val="center"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33504" behindDoc="1" locked="0" layoutInCell="1" allowOverlap="1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2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>
                          <w:pPr>
                            <w:pBdr/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Página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1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1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-251733504;o:allowoverlap:true;o:allowincell:true;mso-position-horizontal-relative:margin;margin-left:391.45pt;mso-position-horizontal:absolute;mso-position-vertical-relative:bottom-margin-area;margin-top:1.32pt;mso-position-vertical:absolute;width:59.75pt;height:10.25pt;mso-wrap-distance-left:0.00pt;mso-wrap-distance-top:0.00pt;mso-wrap-distance-right:0.00pt;mso-wrap-distance-bottom:0.00pt;visibility:visible;" filled="f">
              <v:textbox inset="0,0,0,0">
                <w:txbxContent>
                  <w:p w14:paraId="58565E3A" w14:textId="3499AB1B">
                    <w:pPr>
                      <w:pBdr/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Página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pacing w:val="1"/>
                        <w:sz w:val="16"/>
                      </w:rPr>
                      <w:fldChar w:fldCharType="begin"/>
                    </w:r>
                    <w:r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>
                      <w:rPr>
                        <w:spacing w:val="1"/>
                        <w:sz w:val="16"/>
                      </w:rPr>
                      <w:fldChar w:fldCharType="separate"/>
                    </w:r>
                    <w:r>
                      <w:rPr>
                        <w:spacing w:val="1"/>
                        <w:sz w:val="16"/>
                      </w:rPr>
                      <w:t xml:space="preserve">1</w:t>
                    </w:r>
                    <w:r>
                      <w:rPr>
                        <w:spacing w:val="1"/>
                        <w:sz w:val="16"/>
                      </w:rPr>
                      <w:fldChar w:fldCharType="end"/>
                    </w:r>
                    <w:r>
                      <w:rPr>
                        <w:spacing w:val="1"/>
                        <w:sz w:val="16"/>
                      </w:rPr>
                      <w:t xml:space="preserve"> de </w:t>
                    </w:r>
                    <w:r>
                      <w:rPr>
                        <w:spacing w:val="1"/>
                        <w:sz w:val="16"/>
                      </w:rPr>
                      <w:fldChar w:fldCharType="begin"/>
                    </w:r>
                    <w:r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>
                      <w:rPr>
                        <w:spacing w:val="1"/>
                        <w:sz w:val="16"/>
                      </w:rPr>
                      <w:fldChar w:fldCharType="separate"/>
                    </w:r>
                    <w:r>
                      <w:rPr>
                        <w:spacing w:val="1"/>
                        <w:sz w:val="16"/>
                      </w:rPr>
                      <w:t xml:space="preserve">1</w:t>
                    </w:r>
                    <w:r>
                      <w:rPr>
                        <w:spacing w:val="1"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25312" behindDoc="1" locked="0" layoutInCell="1" allowOverlap="1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3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25/11/2026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-251725312;o:allowoverlap:true;o:allowincell:true;mso-position-horizontal-relative:page;margin-left:286.19pt;mso-position-horizontal:absolute;mso-position-vertical-relative:bottom-margin-area;margin-top:0.55pt;mso-position-vertical:absolute;width:132.00pt;height:12.25pt;mso-wrap-distance-left:0.00pt;mso-wrap-distance-top:0.00pt;mso-wrap-distance-right:0.00pt;mso-wrap-distance-bottom:0.00pt;visibility:visible;" filled="f">
              <v:textbox inset="0,0,0,0">
                <w:txbxContent>
                  <w:p w14:paraId="249A4581" w14:textId="3D9932E8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25/11/2026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17120" behindDoc="1" locked="0" layoutInCell="1" allowOverlap="1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4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25/11/2024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-251717120;o:allowoverlap:true;o:allowincell:true;mso-position-horizontal-relative:page;margin-left:89.48pt;mso-position-horizontal:absolute;mso-position-vertical-relative:page;margin-top:784.95pt;mso-position-vertical:absolute;width:165.75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7E596215" w14:textId="517E83C4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25/11/2024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4C9BF7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B092191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C13329" w14:textId="77777777"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160710" cy="576072"/>
              <wp:effectExtent l="0" t="0" r="0" b="0"/>
              <wp:docPr id="1" name="Image 1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 16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160710" cy="5760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91.39pt;height:45.36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64D48A61" w14:textId="77777777">
    <w:pPr>
      <w:pStyle w:val="923"/>
      <w:pBdr/>
      <w:spacing w:before="1"/>
      <w:ind/>
      <w:rPr>
        <w:rFonts w:ascii="Arial"/>
        <w:b/>
        <w:sz w:val="14"/>
      </w:rPr>
    </w:pPr>
    <w:r>
      <w:rPr>
        <w:rFonts w:ascii="Arial"/>
        <w:b/>
        <w:sz w:val="14"/>
      </w:rPr>
    </w:r>
    <w:r>
      <w:rPr>
        <w:rFonts w:ascii="Arial"/>
        <w:b/>
        <w:sz w:val="14"/>
      </w:rPr>
    </w:r>
  </w:p>
  <w:tbl>
    <w:tblPr>
      <w:tblStyle w:val="922"/>
      <w:tblInd w:w="702" w:type="dxa"/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>
      <w:trPr>
        <w:trHeight w:val="550"/>
      </w:trPr>
      <w:tc>
        <w:tcPr>
          <w:tcBorders/>
          <w:tcW w:w="4107" w:type="dxa"/>
          <w:textDirection w:val="lrTb"/>
          <w:noWrap w:val="false"/>
        </w:tcPr>
        <w:p w14:paraId="48CD86F3" w14:textId="25A3AC54">
          <w:pPr>
            <w:pStyle w:val="925"/>
            <w:pBdr/>
            <w:spacing w:before="135"/>
            <w:ind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 xml:space="preserve">Abastecimento de Frota</w:t>
          </w:r>
          <w:r>
            <w:rPr>
              <w:rFonts w:ascii="Arial" w:hAnsi="Arial"/>
              <w:b/>
              <w:sz w:val="24"/>
            </w:rPr>
          </w:r>
        </w:p>
      </w:tc>
      <w:tc>
        <w:tcPr>
          <w:tcBorders/>
          <w:tcW w:w="4392" w:type="dxa"/>
          <w:textDirection w:val="lrTb"/>
          <w:noWrap w:val="false"/>
        </w:tcPr>
        <w:p w14:paraId="0FBEFEB5" w14:textId="66F22B38">
          <w:pPr>
            <w:pStyle w:val="925"/>
            <w:pBdr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 xml:space="preserve">FIERGS-HO-321</w:t>
          </w:r>
          <w:r>
            <w:rPr>
              <w:rFonts w:ascii="Arial"/>
              <w:b/>
              <w:sz w:val="24"/>
            </w:rPr>
          </w:r>
        </w:p>
      </w:tc>
    </w:tr>
    <w:tr>
      <w:trPr>
        <w:trHeight w:val="660"/>
      </w:trPr>
      <w:tc>
        <w:tcPr>
          <w:tcBorders/>
          <w:tcW w:w="4107" w:type="dxa"/>
          <w:textDirection w:val="lrTb"/>
          <w:noWrap w:val="false"/>
        </w:tcPr>
        <w:p w14:paraId="44184A0F" w14:textId="77777777">
          <w:pPr>
            <w:pStyle w:val="925"/>
            <w:pBdr/>
            <w:spacing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 xml:space="preserve">Procedimento</w:t>
          </w:r>
          <w:r>
            <w:rPr>
              <w:sz w:val="24"/>
            </w:rPr>
          </w:r>
        </w:p>
        <w:p w14:paraId="72DE0840" w14:textId="63667EED">
          <w:pPr>
            <w:pStyle w:val="925"/>
            <w:pBdr/>
            <w:spacing w:before="54"/>
            <w:ind w:right="2" w:left="17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 xml:space="preserve">GESAD</w:t>
          </w:r>
          <w:r>
            <w:rPr>
              <w:rFonts w:ascii="Arial"/>
              <w:b/>
              <w:sz w:val="24"/>
            </w:rPr>
          </w:r>
        </w:p>
      </w:tc>
      <w:tc>
        <w:tcPr>
          <w:tcBorders/>
          <w:tcW w:w="4392" w:type="dxa"/>
          <w:textDirection w:val="lrTb"/>
          <w:noWrap w:val="false"/>
        </w:tcPr>
        <w:p w14:paraId="4AEF612E" w14:textId="238D2611">
          <w:pPr>
            <w:pStyle w:val="925"/>
            <w:pBdr/>
            <w:spacing w:before="195"/>
            <w:ind w:right="2" w:left="9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 xml:space="preserve">Revisão:1</w:t>
          </w:r>
          <w:r>
            <w:rPr>
              <w:rFonts w:ascii="Arial" w:hAnsi="Arial"/>
              <w:b/>
              <w:spacing w:val="-2"/>
              <w:sz w:val="24"/>
            </w:rPr>
          </w:r>
          <w:r>
            <w:rPr>
              <w:rFonts w:ascii="Arial" w:hAnsi="Arial"/>
              <w:b/>
              <w:sz w:val="24"/>
            </w:rPr>
          </w:r>
        </w:p>
      </w:tc>
    </w:tr>
  </w:tbl>
  <w:p w14:paraId="38701E57" w14:textId="77777777">
    <w:pPr>
      <w:pStyle w:val="923"/>
      <w:pBdr/>
      <w:spacing w:line="14" w:lineRule="auto"/>
      <w:ind/>
      <w:rPr>
        <w:sz w:val="2"/>
      </w:rPr>
    </w:pPr>
    <w:r>
      <w:rPr>
        <w:sz w:val="2"/>
      </w:rPr>
    </w:r>
    <w:r>
      <w:rPr>
        <w:sz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31670"/>
    <w:lvl w:ilvl="0">
      <w:isLgl w:val="false"/>
      <w:lvlJc w:val="left"/>
      <w:lvlText w:val="%1"/>
      <w:numFmt w:val="decimal"/>
      <w:pPr>
        <w:pBdr/>
        <w:spacing/>
        <w:ind w:hanging="360" w:left="453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13"/>
      </w:pPr>
      <w:rPr/>
      <w:start w:val="1"/>
      <w:suff w:val="tab"/>
    </w:lvl>
  </w:abstractNum>
  <w:abstractNum w:abstractNumId="1">
    <w:nsid w:val="2D6537B2"/>
    <w:lvl w:ilvl="0">
      <w:isLgl w:val="false"/>
      <w:lvlJc w:val="left"/>
      <w:lvlText w:val="%1."/>
      <w:numFmt w:val="decimal"/>
      <w:pPr>
        <w:pBdr/>
        <w:spacing/>
        <w:ind w:hanging="265" w:left="47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65" w:left="888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65" w:left="1297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65" w:left="1705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65" w:left="2114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65" w:left="2523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65" w:left="2931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65" w:left="3340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65" w:left="3748"/>
      </w:pPr>
      <w:rPr>
        <w:rFonts w:hint="default"/>
        <w:lang w:val="pt-PT" w:eastAsia="en-US" w:bidi="ar-SA"/>
      </w:rPr>
      <w:start w:val="0"/>
      <w:suff w:val="tab"/>
    </w:lvl>
  </w:abstractNum>
  <w:abstractNum w:abstractNumId="2">
    <w:nsid w:val="6A267D3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71523085"/>
    <w:lvl w:ilvl="0">
      <w:isLgl w:val="false"/>
      <w:lvlJc w:val="left"/>
      <w:lvlText w:val="%1"/>
      <w:numFmt w:val="decimal"/>
      <w:pPr>
        <w:pBdr/>
        <w:spacing/>
        <w:ind w:hanging="360" w:left="43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7"/>
      </w:pPr>
      <w:rPr/>
      <w:start w:val="1"/>
      <w:suff w:val="tab"/>
    </w:lvl>
  </w:abstractNum>
  <w:abstractNum w:abstractNumId="4">
    <w:nsid w:val="73351137"/>
    <w:lvl w:ilvl="0">
      <w:isLgl w:val="false"/>
      <w:lvlJc w:val="left"/>
      <w:lvlText w:val="%1"/>
      <w:numFmt w:val="decimal"/>
      <w:pPr>
        <w:pBdr/>
        <w:spacing/>
        <w:ind w:hanging="200" w:left="293"/>
      </w:pPr>
      <w:rPr>
        <w:rFonts w:hint="default" w:ascii="Arial" w:hAnsi="Arial" w:eastAsia="Arial" w:cs="Arial"/>
        <w:b/>
        <w:bCs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00" w:left="493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sz w:val="24"/>
        <w:szCs w:val="24"/>
        <w:lang w:val="pt-PT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400" w:left="1546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00" w:left="2593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00" w:left="3640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00" w:left="4687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00" w:left="5733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00" w:left="6780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00" w:left="7827"/>
      </w:pPr>
      <w:rPr>
        <w:rFonts w:hint="default"/>
        <w:lang w:val="pt-PT" w:eastAsia="en-US" w:bidi="ar-SA"/>
      </w:rPr>
      <w:start w:val="0"/>
      <w:suff w:val="tab"/>
    </w:lvl>
  </w:abstractNum>
  <w:abstractNum w:abstractNumId="5">
    <w:nsid w:val="73D16227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1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11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12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13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14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15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1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1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18"/>
      <w:rPr/>
      <w:start w:val="1"/>
      <w:suff w:val="tab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19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19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19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19"/>
    <w:link w:val="9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19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19"/>
    <w:link w:val="9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19"/>
    <w:link w:val="9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19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19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09"/>
    <w:next w:val="90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1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09"/>
    <w:next w:val="90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1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09"/>
    <w:next w:val="90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1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09"/>
    <w:next w:val="90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1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19"/>
    <w:link w:val="926"/>
    <w:uiPriority w:val="99"/>
    <w:pPr>
      <w:pBdr/>
      <w:spacing/>
      <w:ind/>
    </w:pPr>
  </w:style>
  <w:style w:type="character" w:styleId="179">
    <w:name w:val="Footer Char"/>
    <w:basedOn w:val="919"/>
    <w:link w:val="928"/>
    <w:uiPriority w:val="99"/>
    <w:pPr>
      <w:pBdr/>
      <w:spacing/>
      <w:ind/>
    </w:pPr>
  </w:style>
  <w:style w:type="paragraph" w:styleId="180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0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1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0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190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191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192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193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194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195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196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197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  <w:rPr>
      <w:rFonts w:ascii="Arial MT" w:hAnsi="Arial MT" w:eastAsia="Arial MT" w:cs="Arial MT"/>
      <w:lang w:val="pt-PT"/>
    </w:rPr>
  </w:style>
  <w:style w:type="paragraph" w:styleId="910">
    <w:name w:val="Heading 1"/>
    <w:basedOn w:val="909"/>
    <w:next w:val="909"/>
    <w:link w:val="930"/>
    <w:uiPriority w:val="9"/>
    <w:qFormat/>
    <w:pPr>
      <w:numPr>
        <w:numId w:val="6"/>
      </w:numPr>
      <w:pBdr/>
      <w:spacing w:after="240" w:before="241"/>
      <w:ind/>
      <w:jc w:val="both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911">
    <w:name w:val="Heading 2"/>
    <w:basedOn w:val="909"/>
    <w:uiPriority w:val="9"/>
    <w:unhideWhenUsed/>
    <w:qFormat/>
    <w:pPr>
      <w:numPr>
        <w:ilvl w:val="1"/>
        <w:numId w:val="6"/>
      </w:numPr>
      <w:pBdr/>
      <w:spacing w:before="275"/>
      <w:ind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912">
    <w:name w:val="Heading 3"/>
    <w:basedOn w:val="909"/>
    <w:next w:val="909"/>
    <w:link w:val="937"/>
    <w:uiPriority w:val="9"/>
    <w:semiHidden/>
    <w:unhideWhenUsed/>
    <w:qFormat/>
    <w:pPr>
      <w:keepNext w:val="true"/>
      <w:keepLines w:val="true"/>
      <w:numPr>
        <w:ilvl w:val="2"/>
        <w:numId w:val="6"/>
      </w:numPr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913">
    <w:name w:val="Heading 4"/>
    <w:basedOn w:val="909"/>
    <w:next w:val="909"/>
    <w:link w:val="938"/>
    <w:uiPriority w:val="9"/>
    <w:semiHidden/>
    <w:unhideWhenUsed/>
    <w:qFormat/>
    <w:pPr>
      <w:keepNext w:val="true"/>
      <w:keepLines w:val="true"/>
      <w:numPr>
        <w:ilvl w:val="3"/>
        <w:numId w:val="6"/>
      </w:numPr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914">
    <w:name w:val="Heading 5"/>
    <w:basedOn w:val="909"/>
    <w:next w:val="909"/>
    <w:link w:val="939"/>
    <w:uiPriority w:val="9"/>
    <w:semiHidden/>
    <w:unhideWhenUsed/>
    <w:qFormat/>
    <w:pPr>
      <w:keepNext w:val="true"/>
      <w:keepLines w:val="true"/>
      <w:numPr>
        <w:ilvl w:val="4"/>
        <w:numId w:val="6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915">
    <w:name w:val="Heading 6"/>
    <w:basedOn w:val="909"/>
    <w:next w:val="909"/>
    <w:link w:val="940"/>
    <w:uiPriority w:val="9"/>
    <w:semiHidden/>
    <w:unhideWhenUsed/>
    <w:qFormat/>
    <w:pPr>
      <w:keepNext w:val="true"/>
      <w:keepLines w:val="true"/>
      <w:numPr>
        <w:ilvl w:val="5"/>
        <w:numId w:val="6"/>
      </w:numPr>
      <w:pBdr/>
      <w:spacing w:before="40"/>
      <w:ind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6">
    <w:name w:val="Heading 7"/>
    <w:basedOn w:val="909"/>
    <w:next w:val="909"/>
    <w:link w:val="941"/>
    <w:uiPriority w:val="9"/>
    <w:semiHidden/>
    <w:unhideWhenUsed/>
    <w:qFormat/>
    <w:pPr>
      <w:keepNext w:val="true"/>
      <w:keepLines w:val="true"/>
      <w:numPr>
        <w:ilvl w:val="6"/>
        <w:numId w:val="6"/>
      </w:numPr>
      <w:pBdr/>
      <w:spacing w:before="40"/>
      <w:ind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7">
    <w:name w:val="Heading 8"/>
    <w:basedOn w:val="909"/>
    <w:next w:val="909"/>
    <w:link w:val="942"/>
    <w:uiPriority w:val="9"/>
    <w:semiHidden/>
    <w:unhideWhenUsed/>
    <w:qFormat/>
    <w:pPr>
      <w:keepNext w:val="true"/>
      <w:keepLines w:val="true"/>
      <w:numPr>
        <w:ilvl w:val="7"/>
        <w:numId w:val="6"/>
      </w:numPr>
      <w:pBdr/>
      <w:spacing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18">
    <w:name w:val="Heading 9"/>
    <w:basedOn w:val="909"/>
    <w:next w:val="909"/>
    <w:link w:val="943"/>
    <w:uiPriority w:val="9"/>
    <w:semiHidden/>
    <w:unhideWhenUsed/>
    <w:qFormat/>
    <w:pPr>
      <w:keepNext w:val="true"/>
      <w:keepLines w:val="true"/>
      <w:numPr>
        <w:ilvl w:val="8"/>
        <w:numId w:val="6"/>
      </w:numPr>
      <w:pBdr/>
      <w:spacing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19" w:default="1">
    <w:name w:val="Default Paragraph Font"/>
    <w:uiPriority w:val="1"/>
    <w:semiHidden/>
    <w:unhideWhenUsed/>
    <w:pPr>
      <w:pBdr/>
      <w:spacing/>
      <w:ind/>
    </w:p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table" w:styleId="92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Body Text"/>
    <w:basedOn w:val="909"/>
    <w:link w:val="931"/>
    <w:uiPriority w:val="1"/>
    <w:qFormat/>
    <w:pPr>
      <w:pBdr/>
      <w:spacing/>
      <w:ind/>
    </w:pPr>
    <w:rPr>
      <w:sz w:val="24"/>
      <w:szCs w:val="24"/>
    </w:rPr>
  </w:style>
  <w:style w:type="paragraph" w:styleId="924">
    <w:name w:val="List Paragraph"/>
    <w:basedOn w:val="909"/>
    <w:uiPriority w:val="1"/>
    <w:qFormat/>
    <w:pPr>
      <w:pBdr/>
      <w:spacing/>
      <w:ind w:firstLine="851"/>
      <w:jc w:val="both"/>
    </w:pPr>
    <w:rPr>
      <w:rFonts w:ascii="Arial" w:hAnsi="Arial" w:eastAsia="Arial" w:cs="Arial"/>
    </w:rPr>
  </w:style>
  <w:style w:type="paragraph" w:styleId="925" w:customStyle="1">
    <w:name w:val="Table Paragraph"/>
    <w:basedOn w:val="909"/>
    <w:uiPriority w:val="1"/>
    <w:qFormat/>
    <w:pPr>
      <w:pBdr/>
      <w:spacing/>
      <w:ind/>
    </w:pPr>
  </w:style>
  <w:style w:type="paragraph" w:styleId="926">
    <w:name w:val="Header"/>
    <w:basedOn w:val="909"/>
    <w:link w:val="927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27" w:customStyle="1">
    <w:name w:val="Cabeçalho Char"/>
    <w:basedOn w:val="919"/>
    <w:link w:val="926"/>
    <w:uiPriority w:val="99"/>
    <w:pPr>
      <w:pBdr/>
      <w:spacing/>
      <w:ind/>
    </w:pPr>
    <w:rPr>
      <w:rFonts w:ascii="Arial MT" w:hAnsi="Arial MT" w:eastAsia="Arial MT" w:cs="Arial MT"/>
      <w:lang w:val="pt-PT"/>
    </w:rPr>
  </w:style>
  <w:style w:type="paragraph" w:styleId="928">
    <w:name w:val="Footer"/>
    <w:basedOn w:val="909"/>
    <w:link w:val="92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29" w:customStyle="1">
    <w:name w:val="Rodapé Char"/>
    <w:basedOn w:val="919"/>
    <w:link w:val="928"/>
    <w:uiPriority w:val="99"/>
    <w:pPr>
      <w:pBdr/>
      <w:spacing/>
      <w:ind/>
    </w:pPr>
    <w:rPr>
      <w:rFonts w:ascii="Arial MT" w:hAnsi="Arial MT" w:eastAsia="Arial MT" w:cs="Arial MT"/>
      <w:lang w:val="pt-PT"/>
    </w:rPr>
  </w:style>
  <w:style w:type="character" w:styleId="930" w:customStyle="1">
    <w:name w:val="Título 1 Char"/>
    <w:basedOn w:val="919"/>
    <w:link w:val="91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  <w:lang w:val="pt-PT"/>
    </w:rPr>
  </w:style>
  <w:style w:type="character" w:styleId="931" w:customStyle="1">
    <w:name w:val="Corpo de texto Char"/>
    <w:basedOn w:val="919"/>
    <w:link w:val="923"/>
    <w:uiPriority w:val="1"/>
    <w:pPr>
      <w:pBdr/>
      <w:spacing/>
      <w:ind/>
    </w:pPr>
    <w:rPr>
      <w:rFonts w:ascii="Arial MT" w:hAnsi="Arial MT" w:eastAsia="Arial MT" w:cs="Arial MT"/>
      <w:sz w:val="24"/>
      <w:szCs w:val="24"/>
      <w:lang w:val="pt-PT"/>
    </w:rPr>
  </w:style>
  <w:style w:type="table" w:styleId="932">
    <w:name w:val="Table Grid"/>
    <w:basedOn w:val="920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3"/>
    <w:basedOn w:val="920"/>
    <w:uiPriority w:val="4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2"/>
    <w:basedOn w:val="920"/>
    <w:uiPriority w:val="42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1"/>
    <w:basedOn w:val="920"/>
    <w:uiPriority w:val="41"/>
    <w:pPr>
      <w:pBdr/>
      <w:spacing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Light"/>
    <w:basedOn w:val="920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7" w:customStyle="1">
    <w:name w:val="Título 3 Char"/>
    <w:basedOn w:val="919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pt-PT"/>
    </w:rPr>
  </w:style>
  <w:style w:type="character" w:styleId="938" w:customStyle="1">
    <w:name w:val="Título 4 Char"/>
    <w:basedOn w:val="919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  <w:lang w:val="pt-PT"/>
    </w:rPr>
  </w:style>
  <w:style w:type="character" w:styleId="939" w:customStyle="1">
    <w:name w:val="Título 5 Char"/>
    <w:basedOn w:val="919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lang w:val="pt-PT"/>
    </w:rPr>
  </w:style>
  <w:style w:type="character" w:styleId="940" w:customStyle="1">
    <w:name w:val="Título 6 Char"/>
    <w:basedOn w:val="919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lang w:val="pt-PT"/>
    </w:rPr>
  </w:style>
  <w:style w:type="character" w:styleId="941" w:customStyle="1">
    <w:name w:val="Título 7 Char"/>
    <w:basedOn w:val="919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lang w:val="pt-PT"/>
    </w:rPr>
  </w:style>
  <w:style w:type="character" w:styleId="942" w:customStyle="1">
    <w:name w:val="Título 8 Char"/>
    <w:basedOn w:val="919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943" w:customStyle="1">
    <w:name w:val="Título 9 Char"/>
    <w:basedOn w:val="919"/>
    <w:link w:val="9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onlyoffice/9.2.0.98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Usuário</cp:lastModifiedBy>
  <cp:revision>34</cp:revision>
  <dcterms:created xsi:type="dcterms:W3CDTF">2025-11-18T14:41:00Z</dcterms:created>
  <dcterms:modified xsi:type="dcterms:W3CDTF">2025-12-05T17:44:14Z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