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0BDFE" w14:textId="048B5E00" w:rsidR="00E81B58" w:rsidRDefault="00E81B58" w:rsidP="00AB1AD7">
      <w:pPr>
        <w:ind w:left="720" w:hanging="360"/>
        <w:jc w:val="both"/>
        <w:rPr>
          <w:rFonts w:ascii="Times New Roman" w:hAnsi="Times New Roman" w:cs="Times New Roman"/>
          <w:b/>
          <w:bCs/>
        </w:rPr>
      </w:pPr>
      <w:r w:rsidRPr="00E81B58">
        <w:rPr>
          <w:rFonts w:ascii="Times New Roman" w:hAnsi="Times New Roman" w:cs="Times New Roman"/>
          <w:b/>
          <w:bCs/>
        </w:rPr>
        <w:t>Presentado por: Laura del Mar Toro y Faisury Bernal</w:t>
      </w:r>
    </w:p>
    <w:p w14:paraId="69C1E7BF" w14:textId="77777777" w:rsidR="00E81B58" w:rsidRPr="00E81B58" w:rsidRDefault="00E81B58" w:rsidP="00AB1AD7">
      <w:pPr>
        <w:ind w:left="720" w:hanging="360"/>
        <w:jc w:val="both"/>
        <w:rPr>
          <w:rFonts w:ascii="Times New Roman" w:hAnsi="Times New Roman" w:cs="Times New Roman"/>
          <w:b/>
          <w:bCs/>
        </w:rPr>
      </w:pPr>
    </w:p>
    <w:p w14:paraId="0F841DC7" w14:textId="2C0A8972" w:rsidR="00AB1AD7" w:rsidRPr="00AB1AD7" w:rsidRDefault="00AB1AD7" w:rsidP="00AB1AD7">
      <w:pPr>
        <w:pStyle w:val="Prrafodelista"/>
        <w:numPr>
          <w:ilvl w:val="0"/>
          <w:numId w:val="2"/>
        </w:numPr>
        <w:jc w:val="both"/>
        <w:rPr>
          <w:rFonts w:ascii="Times New Roman" w:hAnsi="Times New Roman" w:cs="Times New Roman"/>
          <w:b/>
          <w:bCs/>
        </w:rPr>
      </w:pPr>
      <w:r w:rsidRPr="00AB1AD7">
        <w:rPr>
          <w:rFonts w:ascii="Times New Roman" w:hAnsi="Times New Roman" w:cs="Times New Roman"/>
          <w:b/>
          <w:bCs/>
        </w:rPr>
        <w:t xml:space="preserve">Si el CSV está en un volumen, ¿qué falta para que otro notebook consulte una tabla persistente? </w:t>
      </w:r>
      <w:r w:rsidRPr="00AB1AD7">
        <w:rPr>
          <w:rFonts w:ascii="Times New Roman" w:hAnsi="Times New Roman" w:cs="Times New Roman"/>
        </w:rPr>
        <w:t xml:space="preserve">Tener el archivo CSV en un volumen permite leerlo directamente, pero no crea una tabla persistente, para que un notebook pueda consultarla como una tabla primero se debe leer el archivo mediante </w:t>
      </w:r>
      <w:proofErr w:type="spellStart"/>
      <w:r w:rsidRPr="00AB1AD7">
        <w:rPr>
          <w:rFonts w:ascii="Times New Roman" w:hAnsi="Times New Roman" w:cs="Times New Roman"/>
        </w:rPr>
        <w:t>spark</w:t>
      </w:r>
      <w:proofErr w:type="spellEnd"/>
      <w:r w:rsidRPr="00AB1AD7">
        <w:rPr>
          <w:rFonts w:ascii="Times New Roman" w:hAnsi="Times New Roman" w:cs="Times New Roman"/>
        </w:rPr>
        <w:t>. Read.csv, luego guardarlo explícitamente como una tabla en el catálogo y el esquema correspondiente utilizando comandos como nombre de tabla o mediante una instrucción SQL</w:t>
      </w:r>
    </w:p>
    <w:p w14:paraId="5A770C5F" w14:textId="77777777" w:rsidR="00AB1AD7" w:rsidRPr="00AB1AD7" w:rsidRDefault="00AB1AD7" w:rsidP="00AB1AD7">
      <w:pPr>
        <w:pStyle w:val="Prrafodelista"/>
        <w:jc w:val="both"/>
        <w:rPr>
          <w:rFonts w:ascii="Times New Roman" w:hAnsi="Times New Roman" w:cs="Times New Roman"/>
          <w:b/>
          <w:bCs/>
        </w:rPr>
      </w:pPr>
    </w:p>
    <w:p w14:paraId="24227161" w14:textId="77777777" w:rsidR="00AB1AD7" w:rsidRPr="00AB1AD7" w:rsidRDefault="00AB1AD7" w:rsidP="00AB1AD7">
      <w:pPr>
        <w:pStyle w:val="Prrafodelista"/>
        <w:numPr>
          <w:ilvl w:val="0"/>
          <w:numId w:val="2"/>
        </w:numPr>
        <w:jc w:val="both"/>
        <w:rPr>
          <w:rFonts w:ascii="Times New Roman" w:hAnsi="Times New Roman" w:cs="Times New Roman"/>
        </w:rPr>
      </w:pPr>
      <w:r w:rsidRPr="00AB1AD7">
        <w:rPr>
          <w:rFonts w:ascii="Times New Roman" w:hAnsi="Times New Roman" w:cs="Times New Roman"/>
          <w:b/>
          <w:bCs/>
        </w:rPr>
        <w:t xml:space="preserve">Si una unión duplica el importe total, ¿qué comprobación haríamos sobre las llaves?  </w:t>
      </w:r>
      <w:r w:rsidRPr="00AB1AD7">
        <w:rPr>
          <w:rFonts w:ascii="Times New Roman" w:hAnsi="Times New Roman" w:cs="Times New Roman"/>
        </w:rPr>
        <w:t xml:space="preserve">Se debe verificar la diversidad de la llave en la tabla con la que se está haciendo el cruce (por ejemplo, comprobando si existen registros duplicados en la dimensión con un filtro de conteo mayor a 1), se debe validar la cardinalidad de la unión usando un </w:t>
      </w:r>
      <w:proofErr w:type="spellStart"/>
      <w:r w:rsidRPr="00AB1AD7">
        <w:rPr>
          <w:rFonts w:ascii="Times New Roman" w:hAnsi="Times New Roman" w:cs="Times New Roman"/>
        </w:rPr>
        <w:t>left_anti</w:t>
      </w:r>
      <w:proofErr w:type="spellEnd"/>
      <w:r w:rsidRPr="00AB1AD7">
        <w:rPr>
          <w:rFonts w:ascii="Times New Roman" w:hAnsi="Times New Roman" w:cs="Times New Roman"/>
        </w:rPr>
        <w:t xml:space="preserve"> o conteos previos y posteriores para identificar qué registros están multiplicando las filas.</w:t>
      </w:r>
    </w:p>
    <w:p w14:paraId="58645A0C" w14:textId="77777777" w:rsidR="00AB1AD7" w:rsidRPr="00AB1AD7" w:rsidRDefault="00AB1AD7" w:rsidP="00AB1AD7">
      <w:pPr>
        <w:pStyle w:val="Prrafodelista"/>
        <w:jc w:val="both"/>
        <w:rPr>
          <w:rFonts w:ascii="Times New Roman" w:hAnsi="Times New Roman" w:cs="Times New Roman"/>
          <w:b/>
          <w:bCs/>
        </w:rPr>
      </w:pPr>
    </w:p>
    <w:p w14:paraId="1CDF66F6" w14:textId="77777777" w:rsidR="00AB1AD7" w:rsidRPr="00AB1AD7" w:rsidRDefault="00AB1AD7" w:rsidP="00AB1AD7">
      <w:pPr>
        <w:pStyle w:val="Prrafodelista"/>
        <w:numPr>
          <w:ilvl w:val="0"/>
          <w:numId w:val="2"/>
        </w:numPr>
        <w:jc w:val="both"/>
        <w:rPr>
          <w:rFonts w:ascii="Times New Roman" w:hAnsi="Times New Roman" w:cs="Times New Roman"/>
        </w:rPr>
      </w:pPr>
      <w:r w:rsidRPr="00AB1AD7">
        <w:rPr>
          <w:rFonts w:ascii="Times New Roman" w:hAnsi="Times New Roman" w:cs="Times New Roman"/>
          <w:b/>
          <w:bCs/>
        </w:rPr>
        <w:t xml:space="preserve">Si una celda define un filtro, ¿significa que Spark ya calculó todo el resultado? </w:t>
      </w:r>
      <w:r w:rsidRPr="00AB1AD7">
        <w:rPr>
          <w:rFonts w:ascii="Times New Roman" w:hAnsi="Times New Roman" w:cs="Times New Roman"/>
        </w:rPr>
        <w:t xml:space="preserve">No Spark se limita a construir o actualizar el plan lógico de ejecución, ya que los datos no se calculan ni se procesan físicamente hasta que se ejecuta una acción como </w:t>
      </w:r>
      <w:proofErr w:type="spellStart"/>
      <w:r w:rsidRPr="00AB1AD7">
        <w:rPr>
          <w:rFonts w:ascii="Times New Roman" w:hAnsi="Times New Roman" w:cs="Times New Roman"/>
        </w:rPr>
        <w:t>display</w:t>
      </w:r>
      <w:proofErr w:type="spellEnd"/>
      <w:r w:rsidRPr="00AB1AD7">
        <w:rPr>
          <w:rFonts w:ascii="Times New Roman" w:hAnsi="Times New Roman" w:cs="Times New Roman"/>
        </w:rPr>
        <w:t>.</w:t>
      </w:r>
    </w:p>
    <w:p w14:paraId="417DB4B9" w14:textId="77777777" w:rsidR="00AB1AD7" w:rsidRPr="00AB1AD7" w:rsidRDefault="00AB1AD7" w:rsidP="00AB1AD7">
      <w:pPr>
        <w:pStyle w:val="Prrafodelista"/>
        <w:jc w:val="both"/>
        <w:rPr>
          <w:rFonts w:ascii="Times New Roman" w:hAnsi="Times New Roman" w:cs="Times New Roman"/>
          <w:b/>
          <w:bCs/>
        </w:rPr>
      </w:pPr>
    </w:p>
    <w:p w14:paraId="0E8AF061" w14:textId="77777777" w:rsidR="00AB1AD7" w:rsidRPr="00AB1AD7" w:rsidRDefault="00AB1AD7" w:rsidP="00AB1AD7">
      <w:pPr>
        <w:pStyle w:val="Prrafodelista"/>
        <w:numPr>
          <w:ilvl w:val="0"/>
          <w:numId w:val="2"/>
        </w:numPr>
        <w:jc w:val="both"/>
        <w:rPr>
          <w:rFonts w:ascii="Times New Roman" w:hAnsi="Times New Roman" w:cs="Times New Roman"/>
        </w:rPr>
      </w:pPr>
      <w:r w:rsidRPr="00AB1AD7">
        <w:rPr>
          <w:rFonts w:ascii="Times New Roman" w:hAnsi="Times New Roman" w:cs="Times New Roman"/>
          <w:b/>
          <w:bCs/>
        </w:rPr>
        <w:t xml:space="preserve">Si una persona tiene SELECT sobre una tabla, ¿qué </w:t>
      </w:r>
      <w:proofErr w:type="gramStart"/>
      <w:r w:rsidRPr="00AB1AD7">
        <w:rPr>
          <w:rFonts w:ascii="Times New Roman" w:hAnsi="Times New Roman" w:cs="Times New Roman"/>
          <w:b/>
          <w:bCs/>
        </w:rPr>
        <w:t>otros permisos de uso necesita</w:t>
      </w:r>
      <w:proofErr w:type="gramEnd"/>
      <w:r w:rsidRPr="00AB1AD7">
        <w:rPr>
          <w:rFonts w:ascii="Times New Roman" w:hAnsi="Times New Roman" w:cs="Times New Roman"/>
          <w:b/>
          <w:bCs/>
        </w:rPr>
        <w:t xml:space="preserve">? </w:t>
      </w:r>
      <w:r w:rsidRPr="00AB1AD7">
        <w:rPr>
          <w:rFonts w:ascii="Times New Roman" w:hAnsi="Times New Roman" w:cs="Times New Roman"/>
        </w:rPr>
        <w:t>Además de tener el permiso SELECT sobre la tabla específica, el usuario necesita obligatoriamente permisos de uso jerárquicos para poder navegar por la estructura de datos:</w:t>
      </w:r>
    </w:p>
    <w:p w14:paraId="0334848C" w14:textId="77777777" w:rsidR="00AB1AD7" w:rsidRPr="00AB1AD7" w:rsidRDefault="00AB1AD7" w:rsidP="00AB1AD7">
      <w:pPr>
        <w:numPr>
          <w:ilvl w:val="0"/>
          <w:numId w:val="1"/>
        </w:numPr>
        <w:jc w:val="both"/>
        <w:rPr>
          <w:rFonts w:ascii="Times New Roman" w:hAnsi="Times New Roman" w:cs="Times New Roman"/>
        </w:rPr>
      </w:pPr>
      <w:r w:rsidRPr="00AB1AD7">
        <w:rPr>
          <w:rFonts w:ascii="Times New Roman" w:hAnsi="Times New Roman" w:cs="Times New Roman"/>
          <w:b/>
          <w:bCs/>
        </w:rPr>
        <w:t>USE CATALOG</w:t>
      </w:r>
      <w:r w:rsidRPr="00AB1AD7">
        <w:rPr>
          <w:rFonts w:ascii="Times New Roman" w:hAnsi="Times New Roman" w:cs="Times New Roman"/>
        </w:rPr>
        <w:t xml:space="preserve"> en el catálogo al que pertenece la tabla.</w:t>
      </w:r>
    </w:p>
    <w:p w14:paraId="10CD9108" w14:textId="77777777" w:rsidR="00AB1AD7" w:rsidRPr="00AB1AD7" w:rsidRDefault="00AB1AD7" w:rsidP="00AB1AD7">
      <w:pPr>
        <w:numPr>
          <w:ilvl w:val="0"/>
          <w:numId w:val="1"/>
        </w:numPr>
        <w:jc w:val="both"/>
        <w:rPr>
          <w:rFonts w:ascii="Times New Roman" w:hAnsi="Times New Roman" w:cs="Times New Roman"/>
        </w:rPr>
      </w:pPr>
      <w:r w:rsidRPr="00AB1AD7">
        <w:rPr>
          <w:rFonts w:ascii="Times New Roman" w:hAnsi="Times New Roman" w:cs="Times New Roman"/>
          <w:b/>
          <w:bCs/>
        </w:rPr>
        <w:t>USE SCHEMA</w:t>
      </w:r>
      <w:r w:rsidRPr="00AB1AD7">
        <w:rPr>
          <w:rFonts w:ascii="Times New Roman" w:hAnsi="Times New Roman" w:cs="Times New Roman"/>
        </w:rPr>
        <w:t xml:space="preserve"> (o USE DATABASE) en el esquema donde se ubica la tabla.</w:t>
      </w:r>
    </w:p>
    <w:p w14:paraId="2639A2D0" w14:textId="77777777" w:rsidR="00AB1AD7" w:rsidRDefault="00AB1AD7" w:rsidP="00AB1AD7">
      <w:pPr>
        <w:pStyle w:val="Prrafodelista"/>
        <w:numPr>
          <w:ilvl w:val="0"/>
          <w:numId w:val="2"/>
        </w:numPr>
        <w:jc w:val="both"/>
        <w:rPr>
          <w:rFonts w:ascii="Times New Roman" w:hAnsi="Times New Roman" w:cs="Times New Roman"/>
        </w:rPr>
      </w:pPr>
      <w:r w:rsidRPr="00AB1AD7">
        <w:rPr>
          <w:rFonts w:ascii="Times New Roman" w:hAnsi="Times New Roman" w:cs="Times New Roman"/>
          <w:b/>
          <w:bCs/>
        </w:rPr>
        <w:t xml:space="preserve"> Si el historial de la tabla muestra una versión antigua, ¿basta para garantizar su recuperación? </w:t>
      </w:r>
      <w:r w:rsidRPr="00AB1AD7">
        <w:rPr>
          <w:rFonts w:ascii="Times New Roman" w:hAnsi="Times New Roman" w:cs="Times New Roman"/>
        </w:rPr>
        <w:t xml:space="preserve">El historial de Delta Lake permite usar funciones de </w:t>
      </w:r>
      <w:r w:rsidRPr="00AB1AD7">
        <w:rPr>
          <w:rFonts w:ascii="Times New Roman" w:hAnsi="Times New Roman" w:cs="Times New Roman"/>
          <w:i/>
          <w:iCs/>
        </w:rPr>
        <w:t>Time Travel</w:t>
      </w:r>
      <w:r w:rsidRPr="00AB1AD7">
        <w:rPr>
          <w:rFonts w:ascii="Times New Roman" w:hAnsi="Times New Roman" w:cs="Times New Roman"/>
        </w:rPr>
        <w:t xml:space="preserve"> (VERSION AS OF o TIMESTAMP AS OF) para consultar estados anteriores. Sin embargo, no siempre basta por sí solo: si se ha ejecutado recientemente un comando de limpieza profunda como VACUUM (eliminando los archivos físicos antiguos de la tabla) o si ha expirado el periodo de retención de los logs, esos datos ya no podrán recuperarse.</w:t>
      </w:r>
    </w:p>
    <w:p w14:paraId="157D73DE" w14:textId="77777777" w:rsidR="00AB1AD7" w:rsidRDefault="00AB1AD7" w:rsidP="00AB1AD7">
      <w:pPr>
        <w:pStyle w:val="Prrafodelista"/>
        <w:jc w:val="both"/>
        <w:rPr>
          <w:rFonts w:ascii="Times New Roman" w:hAnsi="Times New Roman" w:cs="Times New Roman"/>
        </w:rPr>
      </w:pPr>
    </w:p>
    <w:p w14:paraId="5D95171A" w14:textId="472B2750" w:rsidR="00AB1AD7" w:rsidRPr="00AB1AD7" w:rsidRDefault="00AB1AD7" w:rsidP="00AB1AD7">
      <w:pPr>
        <w:pStyle w:val="Prrafodelista"/>
        <w:numPr>
          <w:ilvl w:val="0"/>
          <w:numId w:val="2"/>
        </w:numPr>
        <w:jc w:val="both"/>
        <w:rPr>
          <w:rFonts w:ascii="Times New Roman" w:hAnsi="Times New Roman" w:cs="Times New Roman"/>
        </w:rPr>
      </w:pPr>
      <w:r w:rsidRPr="00AB1AD7">
        <w:rPr>
          <w:rFonts w:ascii="Times New Roman" w:hAnsi="Times New Roman" w:cs="Times New Roman"/>
          <w:b/>
          <w:bCs/>
        </w:rPr>
        <w:t xml:space="preserve">Si repetimos un </w:t>
      </w:r>
      <w:proofErr w:type="spellStart"/>
      <w:r w:rsidRPr="00AB1AD7">
        <w:rPr>
          <w:rFonts w:ascii="Times New Roman" w:hAnsi="Times New Roman" w:cs="Times New Roman"/>
          <w:b/>
          <w:bCs/>
        </w:rPr>
        <w:t>append</w:t>
      </w:r>
      <w:proofErr w:type="spellEnd"/>
      <w:r w:rsidRPr="00AB1AD7">
        <w:rPr>
          <w:rFonts w:ascii="Times New Roman" w:hAnsi="Times New Roman" w:cs="Times New Roman"/>
          <w:b/>
          <w:bCs/>
        </w:rPr>
        <w:t xml:space="preserve"> con el mismo archivo, ¿qué puede pasar con las ventas?</w:t>
      </w:r>
      <w:r>
        <w:rPr>
          <w:rFonts w:ascii="Times New Roman" w:hAnsi="Times New Roman" w:cs="Times New Roman"/>
          <w:b/>
          <w:bCs/>
        </w:rPr>
        <w:t>:</w:t>
      </w:r>
      <w:r>
        <w:rPr>
          <w:rFonts w:ascii="Times New Roman" w:hAnsi="Times New Roman" w:cs="Times New Roman"/>
        </w:rPr>
        <w:t xml:space="preserve"> </w:t>
      </w:r>
      <w:r w:rsidRPr="00AB1AD7">
        <w:rPr>
          <w:rFonts w:ascii="Times New Roman" w:hAnsi="Times New Roman" w:cs="Times New Roman"/>
        </w:rPr>
        <w:t xml:space="preserve">Dado que la operación de tipo </w:t>
      </w:r>
      <w:proofErr w:type="spellStart"/>
      <w:r w:rsidRPr="00AB1AD7">
        <w:rPr>
          <w:rFonts w:ascii="Times New Roman" w:hAnsi="Times New Roman" w:cs="Times New Roman"/>
        </w:rPr>
        <w:t>append</w:t>
      </w:r>
      <w:proofErr w:type="spellEnd"/>
      <w:r w:rsidRPr="00AB1AD7">
        <w:rPr>
          <w:rFonts w:ascii="Times New Roman" w:hAnsi="Times New Roman" w:cs="Times New Roman"/>
        </w:rPr>
        <w:t xml:space="preserve"> añade registros al final de la tabla sin verificar restricciones de unicidad ni duplicados, volver a ejecutar la carga con el mismo </w:t>
      </w:r>
      <w:r w:rsidRPr="00AB1AD7">
        <w:rPr>
          <w:rFonts w:ascii="Times New Roman" w:hAnsi="Times New Roman" w:cs="Times New Roman"/>
        </w:rPr>
        <w:lastRenderedPageBreak/>
        <w:t>archivo provocará que las ventas se dupliquen o se multipliquen tantas veces como se repita la operación, ya que se insertarán de nuevo exactamente las mismas filas.</w:t>
      </w:r>
    </w:p>
    <w:sectPr w:rsidR="00AB1AD7" w:rsidRPr="00AB1AD7" w:rsidSect="00AB1A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46A55"/>
    <w:multiLevelType w:val="hybridMultilevel"/>
    <w:tmpl w:val="79DA0F0C"/>
    <w:lvl w:ilvl="0" w:tplc="828A6FD4">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76FE46B3"/>
    <w:multiLevelType w:val="multilevel"/>
    <w:tmpl w:val="E7B0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314734">
    <w:abstractNumId w:val="1"/>
  </w:num>
  <w:num w:numId="2" w16cid:durableId="1883517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AD7"/>
    <w:rsid w:val="003468E2"/>
    <w:rsid w:val="00665982"/>
    <w:rsid w:val="0071645F"/>
    <w:rsid w:val="00911EAD"/>
    <w:rsid w:val="00952238"/>
    <w:rsid w:val="00AB1AD7"/>
    <w:rsid w:val="00B91BD1"/>
    <w:rsid w:val="00BF5F0B"/>
    <w:rsid w:val="00E81B58"/>
    <w:rsid w:val="00EE1E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66DF7"/>
  <w15:chartTrackingRefBased/>
  <w15:docId w15:val="{9B2A0148-08CB-486A-8A7F-BE798CF3C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AD7"/>
  </w:style>
  <w:style w:type="paragraph" w:styleId="Ttulo1">
    <w:name w:val="heading 1"/>
    <w:basedOn w:val="Normal"/>
    <w:next w:val="Normal"/>
    <w:link w:val="Ttulo1Car"/>
    <w:uiPriority w:val="9"/>
    <w:qFormat/>
    <w:rsid w:val="00AB1AD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AB1AD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AB1AD7"/>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AB1AD7"/>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AB1AD7"/>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AB1A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1A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1A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1A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1AD7"/>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AB1AD7"/>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AB1AD7"/>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AB1AD7"/>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AB1AD7"/>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AB1A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1A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1A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1AD7"/>
    <w:rPr>
      <w:rFonts w:eastAsiaTheme="majorEastAsia" w:cstheme="majorBidi"/>
      <w:color w:val="272727" w:themeColor="text1" w:themeTint="D8"/>
    </w:rPr>
  </w:style>
  <w:style w:type="paragraph" w:styleId="Ttulo">
    <w:name w:val="Title"/>
    <w:basedOn w:val="Normal"/>
    <w:next w:val="Normal"/>
    <w:link w:val="TtuloCar"/>
    <w:uiPriority w:val="10"/>
    <w:qFormat/>
    <w:rsid w:val="00AB1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1A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1A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1A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1AD7"/>
    <w:pPr>
      <w:spacing w:before="160"/>
      <w:jc w:val="center"/>
    </w:pPr>
    <w:rPr>
      <w:i/>
      <w:iCs/>
      <w:color w:val="404040" w:themeColor="text1" w:themeTint="BF"/>
    </w:rPr>
  </w:style>
  <w:style w:type="character" w:customStyle="1" w:styleId="CitaCar">
    <w:name w:val="Cita Car"/>
    <w:basedOn w:val="Fuentedeprrafopredeter"/>
    <w:link w:val="Cita"/>
    <w:uiPriority w:val="29"/>
    <w:rsid w:val="00AB1AD7"/>
    <w:rPr>
      <w:i/>
      <w:iCs/>
      <w:color w:val="404040" w:themeColor="text1" w:themeTint="BF"/>
    </w:rPr>
  </w:style>
  <w:style w:type="paragraph" w:styleId="Prrafodelista">
    <w:name w:val="List Paragraph"/>
    <w:basedOn w:val="Normal"/>
    <w:uiPriority w:val="34"/>
    <w:qFormat/>
    <w:rsid w:val="00AB1AD7"/>
    <w:pPr>
      <w:ind w:left="720"/>
      <w:contextualSpacing/>
    </w:pPr>
  </w:style>
  <w:style w:type="character" w:styleId="nfasisintenso">
    <w:name w:val="Intense Emphasis"/>
    <w:basedOn w:val="Fuentedeprrafopredeter"/>
    <w:uiPriority w:val="21"/>
    <w:qFormat/>
    <w:rsid w:val="00AB1AD7"/>
    <w:rPr>
      <w:i/>
      <w:iCs/>
      <w:color w:val="2E74B5" w:themeColor="accent1" w:themeShade="BF"/>
    </w:rPr>
  </w:style>
  <w:style w:type="paragraph" w:styleId="Citadestacada">
    <w:name w:val="Intense Quote"/>
    <w:basedOn w:val="Normal"/>
    <w:next w:val="Normal"/>
    <w:link w:val="CitadestacadaCar"/>
    <w:uiPriority w:val="30"/>
    <w:qFormat/>
    <w:rsid w:val="00AB1A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AB1AD7"/>
    <w:rPr>
      <w:i/>
      <w:iCs/>
      <w:color w:val="2E74B5" w:themeColor="accent1" w:themeShade="BF"/>
    </w:rPr>
  </w:style>
  <w:style w:type="character" w:styleId="Referenciaintensa">
    <w:name w:val="Intense Reference"/>
    <w:basedOn w:val="Fuentedeprrafopredeter"/>
    <w:uiPriority w:val="32"/>
    <w:qFormat/>
    <w:rsid w:val="00AB1A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387</Words>
  <Characters>2134</Characters>
  <Application>Microsoft Office Word</Application>
  <DocSecurity>0</DocSecurity>
  <Lines>17</Lines>
  <Paragraphs>5</Paragraphs>
  <ScaleCrop>false</ScaleCrop>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Del Mar Toro</dc:creator>
  <cp:keywords/>
  <dc:description/>
  <cp:lastModifiedBy>FAISURY BERNAL</cp:lastModifiedBy>
  <cp:revision>2</cp:revision>
  <dcterms:created xsi:type="dcterms:W3CDTF">2026-10-23T01:36:00Z</dcterms:created>
  <dcterms:modified xsi:type="dcterms:W3CDTF">2026-10-23T02:58:00Z</dcterms:modified>
</cp:coreProperties>
</file>