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F83" w:rsidRDefault="004B2747" w:rsidP="00636F83">
      <w:pPr>
        <w:pStyle w:val="Titre1"/>
        <w:jc w:val="center"/>
      </w:pPr>
      <w:r>
        <w:rPr>
          <w:noProof/>
        </w:rPr>
        <w:drawing>
          <wp:inline distT="0" distB="0" distL="0" distR="0">
            <wp:extent cx="1704975" cy="1095375"/>
            <wp:effectExtent l="19050" t="0" r="9525"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1704975" cy="1095375"/>
                    </a:xfrm>
                    <a:prstGeom prst="rect">
                      <a:avLst/>
                    </a:prstGeom>
                    <a:noFill/>
                    <a:ln w="9525">
                      <a:noFill/>
                      <a:miter lim="800000"/>
                      <a:headEnd/>
                      <a:tailEnd/>
                    </a:ln>
                  </pic:spPr>
                </pic:pic>
              </a:graphicData>
            </a:graphic>
          </wp:inline>
        </w:drawing>
      </w:r>
      <w:r w:rsidR="00BE65F4">
        <w:t xml:space="preserve"> </w:t>
      </w:r>
      <w:r w:rsidR="00BE65F4">
        <w:br/>
      </w:r>
    </w:p>
    <w:p w:rsidR="00636F83" w:rsidRDefault="00D22891" w:rsidP="00E4471A">
      <w:pPr>
        <w:pStyle w:val="Titre1"/>
        <w:pBdr>
          <w:bottom w:val="single" w:sz="4" w:space="1" w:color="auto"/>
        </w:pBdr>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1" type="#_x0000_t47" style="position:absolute;margin-left:294.35pt;margin-top:19.45pt;width:172.5pt;height:48pt;z-index:251651584" adj="-3381,32400,-751,,-4214,30398,-3381,32400">
            <v:textbox>
              <w:txbxContent>
                <w:p w:rsidR="00274D25" w:rsidRPr="00274D25" w:rsidRDefault="00274D25" w:rsidP="00274D25">
                  <w:pPr>
                    <w:jc w:val="center"/>
                    <w:rPr>
                      <w:rFonts w:ascii="Times New Roman" w:hAnsi="Times New Roman" w:cs="Times New Roman"/>
                      <w:sz w:val="18"/>
                      <w:szCs w:val="18"/>
                    </w:rPr>
                  </w:pPr>
                  <w:r w:rsidRPr="00274D25">
                    <w:rPr>
                      <w:rFonts w:ascii="Times New Roman" w:hAnsi="Times New Roman" w:cs="Times New Roman"/>
                      <w:sz w:val="18"/>
                      <w:szCs w:val="18"/>
                    </w:rPr>
                    <w:t>Automatiser le remplissage en fonction de la date du jour (si on est en fin de mois, prendre le mois en cours, si on est au début, prendre le mois précédent)</w:t>
                  </w:r>
                </w:p>
              </w:txbxContent>
            </v:textbox>
            <o:callout v:ext="edit" minusy="t"/>
          </v:shape>
        </w:pict>
      </w:r>
      <w:r w:rsidR="00636F83">
        <w:t>Saisie des frais</w:t>
      </w:r>
    </w:p>
    <w:p w:rsidR="00636F83" w:rsidRDefault="00D22891" w:rsidP="00636F83">
      <w:r>
        <w:rPr>
          <w:noProof/>
        </w:rPr>
        <w:pict>
          <v:shape id="_x0000_s1040" type="#_x0000_t47" style="position:absolute;margin-left:193.85pt;margin-top:296.1pt;width:172.5pt;height:54.75pt;z-index:251658752" adj="-7513,2071,-751,3551,-4214,26650,-3381,28405">
            <v:textbox>
              <w:txbxContent>
                <w:p w:rsidR="00551B4B" w:rsidRPr="00274D25" w:rsidRDefault="00551B4B" w:rsidP="00274D25">
                  <w:pPr>
                    <w:jc w:val="center"/>
                    <w:rPr>
                      <w:rFonts w:ascii="Times New Roman" w:hAnsi="Times New Roman" w:cs="Times New Roman"/>
                      <w:sz w:val="18"/>
                      <w:szCs w:val="18"/>
                    </w:rPr>
                  </w:pPr>
                  <w:r>
                    <w:rPr>
                      <w:rFonts w:ascii="Times New Roman" w:hAnsi="Times New Roman" w:cs="Times New Roman"/>
                      <w:sz w:val="18"/>
                      <w:szCs w:val="18"/>
                    </w:rPr>
                    <w:t>L'enregistrement se fera avec le nom du visiteur qui s'est identifié sur la page d'accueil</w:t>
                  </w:r>
                  <w:r w:rsidR="00897FAF">
                    <w:rPr>
                      <w:rFonts w:ascii="Times New Roman" w:hAnsi="Times New Roman" w:cs="Times New Roman"/>
                      <w:sz w:val="18"/>
                      <w:szCs w:val="18"/>
                    </w:rPr>
                    <w:t>. on conservera la date d'enregistrement de l'opération</w:t>
                  </w:r>
                </w:p>
              </w:txbxContent>
            </v:textbox>
          </v:shape>
        </w:pict>
      </w:r>
      <w:r>
        <w:rPr>
          <w:noProof/>
        </w:rPr>
        <w:pict>
          <v:oval id="_x0000_s1030" style="position:absolute;margin-left:160.1pt;margin-top:61.35pt;width:177pt;height:30.75pt;z-index:251650560" filled="f" strokecolor="#c0504d"/>
        </w:pict>
      </w:r>
      <w:r w:rsidR="004B2747">
        <w:rPr>
          <w:noProof/>
        </w:rPr>
        <w:drawing>
          <wp:inline distT="0" distB="0" distL="0" distR="0">
            <wp:extent cx="5762625" cy="5372100"/>
            <wp:effectExtent l="19050" t="0" r="9525" b="0"/>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8" cstate="print"/>
                    <a:srcRect/>
                    <a:stretch>
                      <a:fillRect/>
                    </a:stretch>
                  </pic:blipFill>
                  <pic:spPr bwMode="auto">
                    <a:xfrm>
                      <a:off x="0" y="0"/>
                      <a:ext cx="5762625" cy="5372100"/>
                    </a:xfrm>
                    <a:prstGeom prst="rect">
                      <a:avLst/>
                    </a:prstGeom>
                    <a:noFill/>
                    <a:ln w="9525">
                      <a:noFill/>
                      <a:miter lim="800000"/>
                      <a:headEnd/>
                      <a:tailEnd/>
                    </a:ln>
                  </pic:spPr>
                </pic:pic>
              </a:graphicData>
            </a:graphic>
          </wp:inline>
        </w:drawing>
      </w:r>
    </w:p>
    <w:p w:rsidR="002A67A3" w:rsidRDefault="002A67A3" w:rsidP="00636F83"/>
    <w:p w:rsidR="002A67A3" w:rsidRDefault="002A67A3" w:rsidP="00E4471A">
      <w:pPr>
        <w:pStyle w:val="Titre1"/>
        <w:pBdr>
          <w:bottom w:val="single" w:sz="4" w:space="1" w:color="auto"/>
        </w:pBdr>
      </w:pPr>
      <w:r>
        <w:br w:type="page"/>
      </w:r>
      <w:r>
        <w:lastRenderedPageBreak/>
        <w:t>Consultation des frais</w:t>
      </w:r>
    </w:p>
    <w:p w:rsidR="002A67A3" w:rsidRDefault="002A67A3" w:rsidP="00636F83"/>
    <w:p w:rsidR="002A67A3" w:rsidRPr="00636F83" w:rsidRDefault="00D22891" w:rsidP="00636F83">
      <w:r>
        <w:rPr>
          <w:noProof/>
        </w:rPr>
        <w:pict>
          <v:shape id="_x0000_s1045" type="#_x0000_t47" style="position:absolute;margin-left:-37.9pt;margin-top:328.35pt;width:172.5pt;height:52.55pt;z-index:251663872" adj="34372,-29903,22351,3699,18889,27766,19722,29595">
            <v:textbox>
              <w:txbxContent>
                <w:p w:rsidR="002A67A3" w:rsidRPr="00274D25" w:rsidRDefault="002A67A3" w:rsidP="002A67A3">
                  <w:pPr>
                    <w:jc w:val="center"/>
                    <w:rPr>
                      <w:rFonts w:ascii="Times New Roman" w:hAnsi="Times New Roman" w:cs="Times New Roman"/>
                      <w:sz w:val="18"/>
                      <w:szCs w:val="18"/>
                    </w:rPr>
                  </w:pPr>
                  <w:r>
                    <w:rPr>
                      <w:rFonts w:ascii="Times New Roman" w:hAnsi="Times New Roman" w:cs="Times New Roman"/>
                      <w:sz w:val="18"/>
                      <w:szCs w:val="18"/>
                    </w:rPr>
                    <w:t>Situation en fonction de l'avancement du traitement :  saisie (par le visiteur), enregistré (auprès de la compta), validé (après réception des pièces), remboursé</w:t>
                  </w:r>
                </w:p>
              </w:txbxContent>
            </v:textbox>
            <o:callout v:ext="edit" minusx="t"/>
          </v:shape>
        </w:pict>
      </w:r>
      <w:r>
        <w:rPr>
          <w:noProof/>
        </w:rPr>
        <w:pict>
          <v:shape id="_x0000_s1042" type="#_x0000_t47" style="position:absolute;margin-left:297.35pt;margin-top:275.15pt;width:127.5pt;height:31.5pt;z-index:251660800" adj="-4447,-5691,-1016,6171,-13832,43200,-12706,46251">
            <v:textbox>
              <w:txbxContent>
                <w:p w:rsidR="002A67A3" w:rsidRPr="00274D25" w:rsidRDefault="002A67A3" w:rsidP="002A67A3">
                  <w:pPr>
                    <w:jc w:val="center"/>
                    <w:rPr>
                      <w:rFonts w:ascii="Times New Roman" w:hAnsi="Times New Roman" w:cs="Times New Roman"/>
                      <w:sz w:val="18"/>
                      <w:szCs w:val="18"/>
                    </w:rPr>
                  </w:pPr>
                  <w:r>
                    <w:rPr>
                      <w:rFonts w:ascii="Times New Roman" w:hAnsi="Times New Roman" w:cs="Times New Roman"/>
                      <w:sz w:val="18"/>
                      <w:szCs w:val="18"/>
                    </w:rPr>
                    <w:t>Lignes remplies en fonction des données de la base</w:t>
                  </w:r>
                </w:p>
              </w:txbxContent>
            </v:textbox>
          </v:shape>
        </w:pict>
      </w:r>
      <w:r>
        <w:rPr>
          <w:noProof/>
        </w:rPr>
        <w:pict>
          <v:shape id="_x0000_s1046" type="#_x0000_t47" style="position:absolute;margin-left:301.1pt;margin-top:80.9pt;width:155.25pt;height:38.25pt;z-index:251664896" adj="-1461,22447,-835,5082,-4682,38146,-3757,40659">
            <v:textbox>
              <w:txbxContent>
                <w:p w:rsidR="00613010" w:rsidRPr="00274D25" w:rsidRDefault="00613010" w:rsidP="002A67A3">
                  <w:pPr>
                    <w:jc w:val="center"/>
                    <w:rPr>
                      <w:rFonts w:ascii="Times New Roman" w:hAnsi="Times New Roman" w:cs="Times New Roman"/>
                      <w:sz w:val="18"/>
                      <w:szCs w:val="18"/>
                    </w:rPr>
                  </w:pPr>
                  <w:r>
                    <w:rPr>
                      <w:rFonts w:ascii="Times New Roman" w:hAnsi="Times New Roman" w:cs="Times New Roman"/>
                      <w:sz w:val="18"/>
                      <w:szCs w:val="18"/>
                    </w:rPr>
                    <w:t>Date d'enregistrement de la dernière opération correspondant à la ligne</w:t>
                  </w:r>
                </w:p>
              </w:txbxContent>
            </v:textbox>
            <o:callout v:ext="edit" minusy="t"/>
          </v:shape>
        </w:pict>
      </w:r>
      <w:r>
        <w:rPr>
          <w:noProof/>
        </w:rPr>
        <w:pict>
          <v:shapetype id="_x0000_t32" coordsize="21600,21600" o:spt="32" o:oned="t" path="m,l21600,21600e" filled="f">
            <v:path arrowok="t" fillok="f" o:connecttype="none"/>
            <o:lock v:ext="edit" shapetype="t"/>
          </v:shapetype>
          <v:shape id="_x0000_s1043" type="#_x0000_t32" style="position:absolute;margin-left:279.35pt;margin-top:203.2pt;width:36.75pt;height:77.2pt;flip:x y;z-index:251661824" o:connectortype="straight">
            <v:stroke endarrow="block"/>
          </v:shape>
        </w:pict>
      </w:r>
      <w:r>
        <w:rPr>
          <w:noProof/>
        </w:rPr>
        <w:pict>
          <v:shape id="_x0000_s1044" type="#_x0000_t32" style="position:absolute;margin-left:279.35pt;margin-top:141.65pt;width:63.75pt;height:128.95pt;flip:x y;z-index:251662848" o:connectortype="straight">
            <v:stroke endarrow="block"/>
          </v:shape>
        </w:pict>
      </w:r>
      <w:r>
        <w:rPr>
          <w:noProof/>
        </w:rPr>
        <w:pict>
          <v:shape id="_x0000_s1041" type="#_x0000_t47" style="position:absolute;margin-left:241.1pt;margin-top:44.85pt;width:172.5pt;height:21.8pt;z-index:251659776" adj="-7137,27495,-751,8917,-4214,66930,-3381,71339">
            <v:textbox>
              <w:txbxContent>
                <w:p w:rsidR="002A67A3" w:rsidRPr="00274D25" w:rsidRDefault="002A67A3" w:rsidP="002A67A3">
                  <w:pPr>
                    <w:jc w:val="center"/>
                    <w:rPr>
                      <w:rFonts w:ascii="Times New Roman" w:hAnsi="Times New Roman" w:cs="Times New Roman"/>
                      <w:sz w:val="18"/>
                      <w:szCs w:val="18"/>
                    </w:rPr>
                  </w:pPr>
                  <w:r>
                    <w:rPr>
                      <w:rFonts w:ascii="Times New Roman" w:hAnsi="Times New Roman" w:cs="Times New Roman"/>
                      <w:sz w:val="18"/>
                      <w:szCs w:val="18"/>
                    </w:rPr>
                    <w:t>Proposer un calendrier pour la période</w:t>
                  </w:r>
                </w:p>
              </w:txbxContent>
            </v:textbox>
            <o:callout v:ext="edit" minusy="t"/>
          </v:shape>
        </w:pict>
      </w:r>
      <w:r w:rsidR="004B2747">
        <w:rPr>
          <w:noProof/>
        </w:rPr>
        <w:drawing>
          <wp:inline distT="0" distB="0" distL="0" distR="0">
            <wp:extent cx="5753100" cy="5324475"/>
            <wp:effectExtent l="19050" t="0" r="0" b="0"/>
            <wp:docPr id="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9" cstate="print"/>
                    <a:srcRect/>
                    <a:stretch>
                      <a:fillRect/>
                    </a:stretch>
                  </pic:blipFill>
                  <pic:spPr bwMode="auto">
                    <a:xfrm>
                      <a:off x="0" y="0"/>
                      <a:ext cx="5753100" cy="5324475"/>
                    </a:xfrm>
                    <a:prstGeom prst="rect">
                      <a:avLst/>
                    </a:prstGeom>
                    <a:noFill/>
                    <a:ln w="9525">
                      <a:noFill/>
                      <a:miter lim="800000"/>
                      <a:headEnd/>
                      <a:tailEnd/>
                    </a:ln>
                  </pic:spPr>
                </pic:pic>
              </a:graphicData>
            </a:graphic>
          </wp:inline>
        </w:drawing>
      </w:r>
    </w:p>
    <w:p w:rsidR="006F49D7" w:rsidRDefault="00636F83" w:rsidP="00E4471A">
      <w:pPr>
        <w:pStyle w:val="Titre1"/>
        <w:pBdr>
          <w:bottom w:val="single" w:sz="4" w:space="1" w:color="auto"/>
        </w:pBdr>
      </w:pPr>
      <w:r>
        <w:br w:type="page"/>
      </w:r>
      <w:r>
        <w:lastRenderedPageBreak/>
        <w:t>Validation des frais</w:t>
      </w:r>
    </w:p>
    <w:p w:rsidR="003B78F2" w:rsidRPr="00F920C4" w:rsidRDefault="00D22891" w:rsidP="000654BD">
      <w:pPr>
        <w:jc w:val="both"/>
      </w:pPr>
      <w:r>
        <w:rPr>
          <w:noProof/>
        </w:rPr>
        <w:pict>
          <v:shape id="_x0000_s1039" type="#_x0000_t47" style="position:absolute;left:0;text-align:left;margin-left:312.35pt;margin-top:420.15pt;width:130.5pt;height:41.25pt;z-index:251657728" adj="-29048,-35345,-993,4713,-5570,35372,-4469,37702">
            <v:textbox>
              <w:txbxContent>
                <w:p w:rsidR="00551B4B" w:rsidRPr="00274D25" w:rsidRDefault="00551B4B" w:rsidP="00274D25">
                  <w:pPr>
                    <w:jc w:val="center"/>
                    <w:rPr>
                      <w:rFonts w:ascii="Times New Roman" w:hAnsi="Times New Roman" w:cs="Times New Roman"/>
                      <w:sz w:val="18"/>
                      <w:szCs w:val="18"/>
                    </w:rPr>
                  </w:pPr>
                  <w:r>
                    <w:rPr>
                      <w:rFonts w:ascii="Times New Roman" w:hAnsi="Times New Roman" w:cs="Times New Roman"/>
                      <w:sz w:val="18"/>
                      <w:szCs w:val="18"/>
                    </w:rPr>
                    <w:t xml:space="preserve">La validation nécessite l'enregistrement de la date de l'opération. </w:t>
                  </w:r>
                </w:p>
              </w:txbxContent>
            </v:textbox>
          </v:shape>
        </w:pict>
      </w:r>
      <w:r>
        <w:rPr>
          <w:noProof/>
        </w:rPr>
        <w:pict>
          <v:shape id="_x0000_s1037" type="#_x0000_t47" style="position:absolute;left:0;text-align:left;margin-left:-12.4pt;margin-top:170.4pt;width:172.5pt;height:48pt;z-index:251656704" adj="25357,-36788,22351,,18889,30398,19722,32400">
            <v:textbox>
              <w:txbxContent>
                <w:p w:rsidR="00274D25" w:rsidRPr="00274D25" w:rsidRDefault="00274D25" w:rsidP="00274D25">
                  <w:pPr>
                    <w:jc w:val="center"/>
                    <w:rPr>
                      <w:rFonts w:ascii="Times New Roman" w:hAnsi="Times New Roman" w:cs="Times New Roman"/>
                      <w:sz w:val="18"/>
                      <w:szCs w:val="18"/>
                    </w:rPr>
                  </w:pPr>
                  <w:r w:rsidRPr="00274D25">
                    <w:rPr>
                      <w:rFonts w:ascii="Times New Roman" w:hAnsi="Times New Roman" w:cs="Times New Roman"/>
                      <w:sz w:val="18"/>
                      <w:szCs w:val="18"/>
                    </w:rPr>
                    <w:t>Automatiser le remplissage en fonction de la date du jour (si on est en fin de mois, prendre le mois en cours, si on est au début, prendre le mois précédent)</w:t>
                  </w:r>
                </w:p>
                <w:p w:rsidR="00274D25" w:rsidRPr="00274D25" w:rsidRDefault="00274D25" w:rsidP="00274D25"/>
              </w:txbxContent>
            </v:textbox>
            <o:callout v:ext="edit" minusx="t"/>
          </v:shape>
        </w:pict>
      </w:r>
      <w:r>
        <w:rPr>
          <w:noProof/>
        </w:rPr>
        <w:pict>
          <v:shape id="_x0000_s1035" type="#_x0000_t47" style="position:absolute;left:0;text-align:left;margin-left:352.1pt;margin-top:247.65pt;width:130.5pt;height:41.25pt;z-index:251655680" adj="-22221,32989,-993,4713,-5570,35372,-4469,37702">
            <v:textbox>
              <w:txbxContent>
                <w:p w:rsidR="00274D25" w:rsidRPr="00274D25" w:rsidRDefault="00274D25" w:rsidP="00274D25">
                  <w:pPr>
                    <w:jc w:val="center"/>
                    <w:rPr>
                      <w:rFonts w:ascii="Times New Roman" w:hAnsi="Times New Roman" w:cs="Times New Roman"/>
                      <w:sz w:val="18"/>
                      <w:szCs w:val="18"/>
                    </w:rPr>
                  </w:pPr>
                  <w:r>
                    <w:rPr>
                      <w:rFonts w:ascii="Times New Roman" w:hAnsi="Times New Roman" w:cs="Times New Roman"/>
                      <w:sz w:val="18"/>
                      <w:szCs w:val="18"/>
                    </w:rPr>
                    <w:t xml:space="preserve">Rempli automatiquement d'après les saisies des visiteurs et le mois choisi. </w:t>
                  </w:r>
                </w:p>
              </w:txbxContent>
            </v:textbox>
            <o:callout v:ext="edit" minusy="t"/>
          </v:shape>
        </w:pict>
      </w:r>
      <w:r>
        <w:rPr>
          <w:noProof/>
        </w:rPr>
        <w:pict>
          <v:shape id="_x0000_s1033" type="#_x0000_t47" style="position:absolute;left:0;text-align:left;margin-left:323.6pt;margin-top:70.65pt;width:172.5pt;height:60pt;z-index:251653632" adj="-14369,28350,-751,3240,-4214,24318,-3381,25920">
            <v:textbox>
              <w:txbxContent>
                <w:p w:rsidR="00274D25" w:rsidRPr="00274D25" w:rsidRDefault="00274D25" w:rsidP="00274D25">
                  <w:pPr>
                    <w:jc w:val="center"/>
                    <w:rPr>
                      <w:rFonts w:ascii="Times New Roman" w:hAnsi="Times New Roman" w:cs="Times New Roman"/>
                      <w:sz w:val="18"/>
                      <w:szCs w:val="18"/>
                    </w:rPr>
                  </w:pPr>
                  <w:r>
                    <w:rPr>
                      <w:rFonts w:ascii="Times New Roman" w:hAnsi="Times New Roman" w:cs="Times New Roman"/>
                      <w:sz w:val="18"/>
                      <w:szCs w:val="18"/>
                    </w:rPr>
                    <w:t>Rempli automatiquement d'après les saisies des visiteurs et le mois choisi. Modifiable s'il y a contestation par le service comptable (qui pourra vérifier le nombre de rapports et les lieux de déplacement)</w:t>
                  </w:r>
                </w:p>
              </w:txbxContent>
            </v:textbox>
            <o:callout v:ext="edit" minusy="t"/>
          </v:shape>
        </w:pict>
      </w:r>
      <w:r>
        <w:rPr>
          <w:noProof/>
        </w:rPr>
        <w:pict>
          <v:shape id="_x0000_s1034" type="#_x0000_t47" style="position:absolute;left:0;text-align:left;margin-left:348.35pt;margin-top:165.9pt;width:130.5pt;height:61.5pt;z-index:251654656" adj="-22221,19756,-993,3161,-5570,23725,-4469,25288">
            <v:textbox>
              <w:txbxContent>
                <w:p w:rsidR="00274D25" w:rsidRPr="00274D25" w:rsidRDefault="00274D25" w:rsidP="00274D25">
                  <w:pPr>
                    <w:jc w:val="center"/>
                    <w:rPr>
                      <w:rFonts w:ascii="Times New Roman" w:hAnsi="Times New Roman" w:cs="Times New Roman"/>
                      <w:sz w:val="18"/>
                      <w:szCs w:val="18"/>
                    </w:rPr>
                  </w:pPr>
                  <w:r>
                    <w:rPr>
                      <w:rFonts w:ascii="Times New Roman" w:hAnsi="Times New Roman" w:cs="Times New Roman"/>
                      <w:sz w:val="18"/>
                      <w:szCs w:val="18"/>
                    </w:rPr>
                    <w:t>Rempli automatiquement d'après les saisies des visiteurs et le mois choisi. Il y aura autant de lignes que de saisies "hors forfait" par le visiteur</w:t>
                  </w:r>
                </w:p>
              </w:txbxContent>
            </v:textbox>
            <o:callout v:ext="edit" minusy="t"/>
          </v:shape>
        </w:pict>
      </w:r>
      <w:r>
        <w:rPr>
          <w:noProof/>
        </w:rPr>
        <w:pict>
          <v:shape id="_x0000_s1032" type="#_x0000_t47" style="position:absolute;left:0;text-align:left;margin-left:316.85pt;margin-top:5.4pt;width:172.5pt;height:48pt;z-index:251652608" adj="-14838,30713,-751,,-4214,30398,-3381,32400">
            <v:textbox>
              <w:txbxContent>
                <w:p w:rsidR="00274D25" w:rsidRPr="00274D25" w:rsidRDefault="00274D25" w:rsidP="00274D25">
                  <w:pPr>
                    <w:jc w:val="center"/>
                    <w:rPr>
                      <w:rFonts w:ascii="Times New Roman" w:hAnsi="Times New Roman" w:cs="Times New Roman"/>
                      <w:sz w:val="18"/>
                      <w:szCs w:val="18"/>
                    </w:rPr>
                  </w:pPr>
                  <w:r w:rsidRPr="00274D25">
                    <w:rPr>
                      <w:rFonts w:ascii="Times New Roman" w:hAnsi="Times New Roman" w:cs="Times New Roman"/>
                      <w:sz w:val="18"/>
                      <w:szCs w:val="18"/>
                    </w:rPr>
                    <w:t>Automatiser le remplissage à partir de la base de données des visiteurs. Permettre de saisir le nom pour aller plus vite</w:t>
                  </w:r>
                </w:p>
              </w:txbxContent>
            </v:textbox>
            <o:callout v:ext="edit" minusy="t"/>
          </v:shape>
        </w:pict>
      </w:r>
      <w:r w:rsidR="004B2747">
        <w:rPr>
          <w:noProof/>
        </w:rPr>
        <w:drawing>
          <wp:inline distT="0" distB="0" distL="0" distR="0">
            <wp:extent cx="5762625" cy="5343525"/>
            <wp:effectExtent l="19050" t="0" r="9525" b="0"/>
            <wp:docPr id="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0" cstate="print"/>
                    <a:srcRect/>
                    <a:stretch>
                      <a:fillRect/>
                    </a:stretch>
                  </pic:blipFill>
                  <pic:spPr bwMode="auto">
                    <a:xfrm>
                      <a:off x="0" y="0"/>
                      <a:ext cx="5762625" cy="5343525"/>
                    </a:xfrm>
                    <a:prstGeom prst="rect">
                      <a:avLst/>
                    </a:prstGeom>
                    <a:noFill/>
                    <a:ln w="9525">
                      <a:noFill/>
                      <a:miter lim="800000"/>
                      <a:headEnd/>
                      <a:tailEnd/>
                    </a:ln>
                  </pic:spPr>
                </pic:pic>
              </a:graphicData>
            </a:graphic>
          </wp:inline>
        </w:drawing>
      </w:r>
    </w:p>
    <w:p w:rsidR="00E414E4" w:rsidRDefault="00F03E73" w:rsidP="00F03E73">
      <w:pPr>
        <w:pStyle w:val="Titre3"/>
        <w:jc w:val="both"/>
      </w:pPr>
      <w:r>
        <w:t xml:space="preserve"> </w:t>
      </w:r>
    </w:p>
    <w:p w:rsidR="00E414E4" w:rsidRDefault="00E414E4" w:rsidP="00E414E4">
      <w:pPr>
        <w:jc w:val="both"/>
      </w:pPr>
    </w:p>
    <w:sectPr w:rsidR="00E414E4" w:rsidSect="0041378F">
      <w:footerReference w:type="default" r:id="rId11"/>
      <w:pgSz w:w="11906" w:h="16838" w:code="9"/>
      <w:pgMar w:top="1140" w:right="1418" w:bottom="1134" w:left="1418" w:header="709"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FCE" w:rsidRDefault="005C3FCE">
      <w:r>
        <w:separator/>
      </w:r>
    </w:p>
  </w:endnote>
  <w:endnote w:type="continuationSeparator" w:id="0">
    <w:p w:rsidR="005C3FCE" w:rsidRDefault="005C3F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10" w:rsidRPr="000A5208" w:rsidRDefault="00A3193E" w:rsidP="00C40D33">
    <w:pPr>
      <w:pStyle w:val="Pieddepage"/>
      <w:pBdr>
        <w:top w:val="single" w:sz="4" w:space="1" w:color="auto"/>
      </w:pBdr>
    </w:pPr>
    <w:r w:rsidRPr="00A3193E">
      <w:t>http://</w:t>
    </w:r>
    <w:r w:rsidR="00C40D33">
      <w:t>www.reseaucerta</w:t>
    </w:r>
    <w:r w:rsidRPr="00A3193E">
      <w:t>.</w:t>
    </w:r>
    <w:r w:rsidR="00C40D33">
      <w:t>org</w:t>
    </w:r>
    <w:r>
      <w:tab/>
    </w:r>
    <w:r w:rsidR="00C40D33" w:rsidRPr="00C40D33">
      <w:t xml:space="preserve">© </w:t>
    </w:r>
    <w:r>
      <w:t xml:space="preserve">CERTA - </w:t>
    </w:r>
    <w:r w:rsidR="00233A3D">
      <w:fldChar w:fldCharType="begin"/>
    </w:r>
    <w:r w:rsidR="000C6B87">
      <w:instrText>DATE</w:instrText>
    </w:r>
    <w:r w:rsidR="00B258B6">
      <w:instrText xml:space="preserve">  \@ "</w:instrText>
    </w:r>
    <w:r w:rsidR="000C6B87">
      <w:instrText>MMMM yyyy</w:instrText>
    </w:r>
    <w:r w:rsidR="00B258B6">
      <w:instrText xml:space="preserve">" </w:instrText>
    </w:r>
    <w:r w:rsidR="00233A3D">
      <w:fldChar w:fldCharType="separate"/>
    </w:r>
    <w:r w:rsidR="00AE5641">
      <w:rPr>
        <w:noProof/>
      </w:rPr>
      <w:t>novembre 2012</w:t>
    </w:r>
    <w:r w:rsidR="00233A3D">
      <w:fldChar w:fldCharType="end"/>
    </w:r>
    <w:r w:rsidR="009977D1">
      <w:t xml:space="preserve"> – v1.</w:t>
    </w:r>
    <w:r w:rsidR="007D0E22">
      <w:t>2</w:t>
    </w:r>
    <w:r>
      <w:tab/>
    </w:r>
    <w:r w:rsidR="000A5208" w:rsidRPr="003F7A48">
      <w:t xml:space="preserve">Page </w:t>
    </w:r>
    <w:r w:rsidR="00233A3D" w:rsidRPr="003F7A48">
      <w:rPr>
        <w:rStyle w:val="Numrodepage"/>
      </w:rPr>
      <w:fldChar w:fldCharType="begin"/>
    </w:r>
    <w:r w:rsidR="000C6B87">
      <w:rPr>
        <w:rStyle w:val="Numrodepage"/>
      </w:rPr>
      <w:instrText>PAGE</w:instrText>
    </w:r>
    <w:r w:rsidR="00233A3D" w:rsidRPr="003F7A48">
      <w:rPr>
        <w:rStyle w:val="Numrodepage"/>
      </w:rPr>
      <w:fldChar w:fldCharType="separate"/>
    </w:r>
    <w:r w:rsidR="00AE5641">
      <w:rPr>
        <w:rStyle w:val="Numrodepage"/>
        <w:noProof/>
      </w:rPr>
      <w:t>1</w:t>
    </w:r>
    <w:r w:rsidR="00233A3D" w:rsidRPr="003F7A48">
      <w:rPr>
        <w:rStyle w:val="Numrodepage"/>
      </w:rPr>
      <w:fldChar w:fldCharType="end"/>
    </w:r>
    <w:r w:rsidR="000A5208" w:rsidRPr="003F7A48">
      <w:rPr>
        <w:rStyle w:val="Numrodepage"/>
      </w:rPr>
      <w:t>/</w:t>
    </w:r>
    <w:r w:rsidR="00233A3D" w:rsidRPr="003F7A48">
      <w:rPr>
        <w:rStyle w:val="Numrodepage"/>
      </w:rPr>
      <w:fldChar w:fldCharType="begin"/>
    </w:r>
    <w:r w:rsidR="000C6B87">
      <w:rPr>
        <w:rStyle w:val="Numrodepage"/>
      </w:rPr>
      <w:instrText>NUMPAGES</w:instrText>
    </w:r>
    <w:r w:rsidR="00233A3D" w:rsidRPr="003F7A48">
      <w:rPr>
        <w:rStyle w:val="Numrodepage"/>
      </w:rPr>
      <w:fldChar w:fldCharType="separate"/>
    </w:r>
    <w:r w:rsidR="00AE5641">
      <w:rPr>
        <w:rStyle w:val="Numrodepage"/>
        <w:noProof/>
      </w:rPr>
      <w:t>3</w:t>
    </w:r>
    <w:r w:rsidR="00233A3D" w:rsidRPr="003F7A48">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FCE" w:rsidRDefault="005C3FCE">
      <w:r>
        <w:separator/>
      </w:r>
    </w:p>
  </w:footnote>
  <w:footnote w:type="continuationSeparator" w:id="0">
    <w:p w:rsidR="005C3FCE" w:rsidRDefault="005C3F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EA225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586A4470"/>
    <w:lvl w:ilvl="0">
      <w:start w:val="1"/>
      <w:numFmt w:val="decimal"/>
      <w:lvlText w:val="%1."/>
      <w:lvlJc w:val="left"/>
      <w:pPr>
        <w:tabs>
          <w:tab w:val="num" w:pos="926"/>
        </w:tabs>
        <w:ind w:left="926" w:hanging="360"/>
      </w:pPr>
    </w:lvl>
  </w:abstractNum>
  <w:abstractNum w:abstractNumId="4">
    <w:nsid w:val="FFFFFF7F"/>
    <w:multiLevelType w:val="singleLevel"/>
    <w:tmpl w:val="419C62E0"/>
    <w:lvl w:ilvl="0">
      <w:start w:val="1"/>
      <w:numFmt w:val="decimal"/>
      <w:lvlText w:val="%1."/>
      <w:lvlJc w:val="left"/>
      <w:pPr>
        <w:tabs>
          <w:tab w:val="num" w:pos="643"/>
        </w:tabs>
        <w:ind w:left="643" w:hanging="360"/>
      </w:pPr>
    </w:lvl>
  </w:abstractNum>
  <w:abstractNum w:abstractNumId="5">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1">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2">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071C7A6A"/>
    <w:multiLevelType w:val="multilevel"/>
    <w:tmpl w:val="167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071774"/>
    <w:multiLevelType w:val="multilevel"/>
    <w:tmpl w:val="E50CC1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212953"/>
    <w:multiLevelType w:val="multilevel"/>
    <w:tmpl w:val="FC1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7B183B"/>
    <w:multiLevelType w:val="multilevel"/>
    <w:tmpl w:val="992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074681"/>
    <w:multiLevelType w:val="multilevel"/>
    <w:tmpl w:val="1A4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87154D"/>
    <w:multiLevelType w:val="hybridMultilevel"/>
    <w:tmpl w:val="BEA8E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1">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86E33F1"/>
    <w:multiLevelType w:val="multilevel"/>
    <w:tmpl w:val="E1A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4">
    <w:nsid w:val="2B464E5F"/>
    <w:multiLevelType w:val="multilevel"/>
    <w:tmpl w:val="AE5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991E03"/>
    <w:multiLevelType w:val="multilevel"/>
    <w:tmpl w:val="468268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AD768A"/>
    <w:multiLevelType w:val="multilevel"/>
    <w:tmpl w:val="9CD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6F33E3"/>
    <w:multiLevelType w:val="multilevel"/>
    <w:tmpl w:val="7BE0D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9">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0">
    <w:nsid w:val="3BC407A9"/>
    <w:multiLevelType w:val="multilevel"/>
    <w:tmpl w:val="38E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763C3C"/>
    <w:multiLevelType w:val="multilevel"/>
    <w:tmpl w:val="353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8D21AE"/>
    <w:multiLevelType w:val="hybridMultilevel"/>
    <w:tmpl w:val="945C3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1F1162E"/>
    <w:multiLevelType w:val="multilevel"/>
    <w:tmpl w:val="21E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E6615E"/>
    <w:multiLevelType w:val="multilevel"/>
    <w:tmpl w:val="30D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B533CB"/>
    <w:multiLevelType w:val="multilevel"/>
    <w:tmpl w:val="3EE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37">
    <w:nsid w:val="73AE363D"/>
    <w:multiLevelType w:val="singleLevel"/>
    <w:tmpl w:val="9E302B7E"/>
    <w:lvl w:ilvl="0">
      <w:numFmt w:val="bullet"/>
      <w:lvlText w:val="-"/>
      <w:lvlJc w:val="left"/>
      <w:pPr>
        <w:tabs>
          <w:tab w:val="num" w:pos="360"/>
        </w:tabs>
        <w:ind w:left="360" w:hanging="360"/>
      </w:pPr>
      <w:rPr>
        <w:rFonts w:hint="default"/>
      </w:rPr>
    </w:lvl>
  </w:abstractNum>
  <w:abstractNum w:abstractNumId="38">
    <w:nsid w:val="7403573D"/>
    <w:multiLevelType w:val="multilevel"/>
    <w:tmpl w:val="0B3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0E5998"/>
    <w:multiLevelType w:val="multilevel"/>
    <w:tmpl w:val="A61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474C29"/>
    <w:multiLevelType w:val="multilevel"/>
    <w:tmpl w:val="F79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9"/>
  </w:num>
  <w:num w:numId="4">
    <w:abstractNumId w:val="10"/>
  </w:num>
  <w:num w:numId="5">
    <w:abstractNumId w:val="10"/>
  </w:num>
  <w:num w:numId="6">
    <w:abstractNumId w:val="28"/>
  </w:num>
  <w:num w:numId="7">
    <w:abstractNumId w:val="23"/>
  </w:num>
  <w:num w:numId="8">
    <w:abstractNumId w:val="28"/>
  </w:num>
  <w:num w:numId="9">
    <w:abstractNumId w:val="23"/>
  </w:num>
  <w:num w:numId="10">
    <w:abstractNumId w:val="28"/>
  </w:num>
  <w:num w:numId="11">
    <w:abstractNumId w:val="23"/>
  </w:num>
  <w:num w:numId="12">
    <w:abstractNumId w:val="8"/>
  </w:num>
  <w:num w:numId="13">
    <w:abstractNumId w:val="29"/>
  </w:num>
  <w:num w:numId="14">
    <w:abstractNumId w:val="2"/>
  </w:num>
  <w:num w:numId="15">
    <w:abstractNumId w:val="1"/>
  </w:num>
  <w:num w:numId="16">
    <w:abstractNumId w:val="12"/>
  </w:num>
  <w:num w:numId="17">
    <w:abstractNumId w:val="36"/>
  </w:num>
  <w:num w:numId="18">
    <w:abstractNumId w:val="19"/>
  </w:num>
  <w:num w:numId="19">
    <w:abstractNumId w:val="20"/>
  </w:num>
  <w:num w:numId="20">
    <w:abstractNumId w:val="4"/>
  </w:num>
  <w:num w:numId="21">
    <w:abstractNumId w:val="3"/>
  </w:num>
  <w:num w:numId="22">
    <w:abstractNumId w:val="7"/>
  </w:num>
  <w:num w:numId="23">
    <w:abstractNumId w:val="6"/>
  </w:num>
  <w:num w:numId="24">
    <w:abstractNumId w:val="5"/>
  </w:num>
  <w:num w:numId="25">
    <w:abstractNumId w:val="11"/>
  </w:num>
  <w:num w:numId="26">
    <w:abstractNumId w:val="41"/>
  </w:num>
  <w:num w:numId="27">
    <w:abstractNumId w:val="21"/>
  </w:num>
  <w:num w:numId="28">
    <w:abstractNumId w:val="15"/>
  </w:num>
  <w:num w:numId="29">
    <w:abstractNumId w:val="35"/>
  </w:num>
  <w:num w:numId="30">
    <w:abstractNumId w:val="16"/>
  </w:num>
  <w:num w:numId="31">
    <w:abstractNumId w:val="30"/>
  </w:num>
  <w:num w:numId="32">
    <w:abstractNumId w:val="32"/>
  </w:num>
  <w:num w:numId="33">
    <w:abstractNumId w:val="31"/>
  </w:num>
  <w:num w:numId="34">
    <w:abstractNumId w:val="34"/>
  </w:num>
  <w:num w:numId="35">
    <w:abstractNumId w:val="17"/>
  </w:num>
  <w:num w:numId="36">
    <w:abstractNumId w:val="39"/>
  </w:num>
  <w:num w:numId="37">
    <w:abstractNumId w:val="24"/>
  </w:num>
  <w:num w:numId="38">
    <w:abstractNumId w:val="26"/>
  </w:num>
  <w:num w:numId="39">
    <w:abstractNumId w:val="38"/>
  </w:num>
  <w:num w:numId="40">
    <w:abstractNumId w:val="27"/>
  </w:num>
  <w:num w:numId="41">
    <w:abstractNumId w:val="40"/>
  </w:num>
  <w:num w:numId="42">
    <w:abstractNumId w:val="13"/>
  </w:num>
  <w:num w:numId="43">
    <w:abstractNumId w:val="25"/>
  </w:num>
  <w:num w:numId="44">
    <w:abstractNumId w:val="33"/>
  </w:num>
  <w:num w:numId="45">
    <w:abstractNumId w:val="22"/>
  </w:num>
  <w:num w:numId="46">
    <w:abstractNumId w:val="14"/>
  </w:num>
  <w:num w:numId="47">
    <w:abstractNumId w:val="18"/>
  </w:num>
  <w:num w:numId="4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001"/>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75096"/>
    <w:rsid w:val="00005C1F"/>
    <w:rsid w:val="0002588A"/>
    <w:rsid w:val="000377F0"/>
    <w:rsid w:val="000440E3"/>
    <w:rsid w:val="00046091"/>
    <w:rsid w:val="00047A0A"/>
    <w:rsid w:val="000530E8"/>
    <w:rsid w:val="000654BD"/>
    <w:rsid w:val="00086D0E"/>
    <w:rsid w:val="000A5208"/>
    <w:rsid w:val="000B0EF4"/>
    <w:rsid w:val="000C6B87"/>
    <w:rsid w:val="000D182E"/>
    <w:rsid w:val="000D65E3"/>
    <w:rsid w:val="000D7920"/>
    <w:rsid w:val="000E6013"/>
    <w:rsid w:val="000F25FB"/>
    <w:rsid w:val="000F76FF"/>
    <w:rsid w:val="00103EBB"/>
    <w:rsid w:val="00103EC2"/>
    <w:rsid w:val="00111B40"/>
    <w:rsid w:val="001504A1"/>
    <w:rsid w:val="0017767A"/>
    <w:rsid w:val="001B42FD"/>
    <w:rsid w:val="001F03DD"/>
    <w:rsid w:val="001F07E7"/>
    <w:rsid w:val="00206696"/>
    <w:rsid w:val="002137CD"/>
    <w:rsid w:val="00213B49"/>
    <w:rsid w:val="00217D2C"/>
    <w:rsid w:val="00222DF1"/>
    <w:rsid w:val="002235F9"/>
    <w:rsid w:val="00233A3D"/>
    <w:rsid w:val="0024524F"/>
    <w:rsid w:val="00274D25"/>
    <w:rsid w:val="00275D24"/>
    <w:rsid w:val="00284892"/>
    <w:rsid w:val="002A5468"/>
    <w:rsid w:val="002A67A3"/>
    <w:rsid w:val="002C468B"/>
    <w:rsid w:val="002C72B2"/>
    <w:rsid w:val="002C7506"/>
    <w:rsid w:val="002F0CB1"/>
    <w:rsid w:val="00301A80"/>
    <w:rsid w:val="00305FF6"/>
    <w:rsid w:val="00344662"/>
    <w:rsid w:val="00356A99"/>
    <w:rsid w:val="00365D8F"/>
    <w:rsid w:val="003739D5"/>
    <w:rsid w:val="003B78F2"/>
    <w:rsid w:val="003C485E"/>
    <w:rsid w:val="003D0A1E"/>
    <w:rsid w:val="003F681D"/>
    <w:rsid w:val="004018A5"/>
    <w:rsid w:val="0041378F"/>
    <w:rsid w:val="00430292"/>
    <w:rsid w:val="00436C2C"/>
    <w:rsid w:val="004523FE"/>
    <w:rsid w:val="004642CC"/>
    <w:rsid w:val="004A5C7D"/>
    <w:rsid w:val="004B2747"/>
    <w:rsid w:val="005134B5"/>
    <w:rsid w:val="0052565A"/>
    <w:rsid w:val="00536BC3"/>
    <w:rsid w:val="00551B4B"/>
    <w:rsid w:val="00574E22"/>
    <w:rsid w:val="00575096"/>
    <w:rsid w:val="00591ECD"/>
    <w:rsid w:val="005958EF"/>
    <w:rsid w:val="005A257C"/>
    <w:rsid w:val="005B1C68"/>
    <w:rsid w:val="005C3FCE"/>
    <w:rsid w:val="00613010"/>
    <w:rsid w:val="00636F83"/>
    <w:rsid w:val="00654C80"/>
    <w:rsid w:val="006668C1"/>
    <w:rsid w:val="00674CAD"/>
    <w:rsid w:val="00692747"/>
    <w:rsid w:val="006E7468"/>
    <w:rsid w:val="006F49D7"/>
    <w:rsid w:val="00702138"/>
    <w:rsid w:val="00720623"/>
    <w:rsid w:val="00733EE6"/>
    <w:rsid w:val="00737C02"/>
    <w:rsid w:val="007421B6"/>
    <w:rsid w:val="00746162"/>
    <w:rsid w:val="0075185A"/>
    <w:rsid w:val="00786B20"/>
    <w:rsid w:val="00790854"/>
    <w:rsid w:val="007A2A7C"/>
    <w:rsid w:val="007B0B79"/>
    <w:rsid w:val="007C392C"/>
    <w:rsid w:val="007D0E22"/>
    <w:rsid w:val="00802624"/>
    <w:rsid w:val="00807A5E"/>
    <w:rsid w:val="00816F46"/>
    <w:rsid w:val="00817B8A"/>
    <w:rsid w:val="008245B6"/>
    <w:rsid w:val="00870DCC"/>
    <w:rsid w:val="00893232"/>
    <w:rsid w:val="00897FAF"/>
    <w:rsid w:val="008D70C7"/>
    <w:rsid w:val="008E0F08"/>
    <w:rsid w:val="008E5866"/>
    <w:rsid w:val="008E60C5"/>
    <w:rsid w:val="008E7606"/>
    <w:rsid w:val="008F528A"/>
    <w:rsid w:val="008F54C6"/>
    <w:rsid w:val="009212BE"/>
    <w:rsid w:val="00923545"/>
    <w:rsid w:val="009333DB"/>
    <w:rsid w:val="00956F8A"/>
    <w:rsid w:val="00997242"/>
    <w:rsid w:val="009977D1"/>
    <w:rsid w:val="009B14DD"/>
    <w:rsid w:val="009B4BFA"/>
    <w:rsid w:val="009C519B"/>
    <w:rsid w:val="009F2C57"/>
    <w:rsid w:val="00A04D11"/>
    <w:rsid w:val="00A06042"/>
    <w:rsid w:val="00A3193E"/>
    <w:rsid w:val="00A5635B"/>
    <w:rsid w:val="00A66899"/>
    <w:rsid w:val="00A67071"/>
    <w:rsid w:val="00A818EB"/>
    <w:rsid w:val="00AE5641"/>
    <w:rsid w:val="00AF2317"/>
    <w:rsid w:val="00AF2391"/>
    <w:rsid w:val="00AF5285"/>
    <w:rsid w:val="00B258B6"/>
    <w:rsid w:val="00B4089C"/>
    <w:rsid w:val="00B459EB"/>
    <w:rsid w:val="00B724F1"/>
    <w:rsid w:val="00BA2FE7"/>
    <w:rsid w:val="00BB4223"/>
    <w:rsid w:val="00BB63ED"/>
    <w:rsid w:val="00BD1E2D"/>
    <w:rsid w:val="00BE65F4"/>
    <w:rsid w:val="00BE727F"/>
    <w:rsid w:val="00C05DB1"/>
    <w:rsid w:val="00C1301F"/>
    <w:rsid w:val="00C260AC"/>
    <w:rsid w:val="00C34ECB"/>
    <w:rsid w:val="00C40D33"/>
    <w:rsid w:val="00C426E1"/>
    <w:rsid w:val="00C523F3"/>
    <w:rsid w:val="00C63FD2"/>
    <w:rsid w:val="00C6548E"/>
    <w:rsid w:val="00C72E76"/>
    <w:rsid w:val="00C75FE6"/>
    <w:rsid w:val="00CA6D68"/>
    <w:rsid w:val="00CA7BF0"/>
    <w:rsid w:val="00CF1605"/>
    <w:rsid w:val="00D22891"/>
    <w:rsid w:val="00D52B11"/>
    <w:rsid w:val="00D8097A"/>
    <w:rsid w:val="00D927D1"/>
    <w:rsid w:val="00DA5EC6"/>
    <w:rsid w:val="00DA66AC"/>
    <w:rsid w:val="00DD0364"/>
    <w:rsid w:val="00DD2A16"/>
    <w:rsid w:val="00DE0AC8"/>
    <w:rsid w:val="00DE3F89"/>
    <w:rsid w:val="00E1455E"/>
    <w:rsid w:val="00E22866"/>
    <w:rsid w:val="00E271A3"/>
    <w:rsid w:val="00E41124"/>
    <w:rsid w:val="00E414E4"/>
    <w:rsid w:val="00E4471A"/>
    <w:rsid w:val="00E67F8A"/>
    <w:rsid w:val="00EA414A"/>
    <w:rsid w:val="00EC4175"/>
    <w:rsid w:val="00EC7BF5"/>
    <w:rsid w:val="00EF54E7"/>
    <w:rsid w:val="00EF70F4"/>
    <w:rsid w:val="00F03E73"/>
    <w:rsid w:val="00F24262"/>
    <w:rsid w:val="00F63835"/>
    <w:rsid w:val="00F64710"/>
    <w:rsid w:val="00F72A88"/>
    <w:rsid w:val="00F920C4"/>
    <w:rsid w:val="00FA69A7"/>
    <w:rsid w:val="00FB64B7"/>
    <w:rsid w:val="00FC64BF"/>
    <w:rsid w:val="00FC7F5E"/>
    <w:rsid w:val="00FF4F5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allout" idref="#_x0000_s1031"/>
        <o:r id="V:Rule2" type="callout" idref="#_x0000_s1040"/>
        <o:r id="V:Rule3" type="callout" idref="#_x0000_s1045"/>
        <o:r id="V:Rule4" type="callout" idref="#_x0000_s1042"/>
        <o:r id="V:Rule5" type="callout" idref="#_x0000_s1046"/>
        <o:r id="V:Rule6" type="callout" idref="#_x0000_s1041"/>
        <o:r id="V:Rule7" type="callout" idref="#_x0000_s1039"/>
        <o:r id="V:Rule8" type="callout" idref="#_x0000_s1037"/>
        <o:r id="V:Rule9" type="callout" idref="#_x0000_s1035"/>
        <o:r id="V:Rule10" type="callout" idref="#_x0000_s1033"/>
        <o:r id="V:Rule11" type="callout" idref="#_x0000_s1034"/>
        <o:r id="V:Rule12" type="callout" idref="#_x0000_s1032"/>
        <o:r id="V:Rule13" type="connector" idref="#_x0000_s1044"/>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DD0364"/>
    <w:pPr>
      <w:outlineLvl w:val="2"/>
    </w:pPr>
    <w:rPr>
      <w:rFonts w:cs="Times New Roman"/>
      <w:b/>
      <w:bCs/>
      <w:lang/>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imes New Roman"/>
      <w:sz w:val="16"/>
      <w:szCs w:val="16"/>
      <w:lang/>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lang/>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lang/>
    </w:rPr>
  </w:style>
  <w:style w:type="character" w:customStyle="1" w:styleId="Corpsdetexte2Car">
    <w:name w:val="Corps de texte 2 Car"/>
    <w:link w:val="Corpsdetexte2"/>
    <w:rsid w:val="008E7606"/>
    <w:rPr>
      <w:rFonts w:ascii="Arial" w:hAnsi="Arial"/>
      <w:b/>
      <w:spacing w:val="-5"/>
      <w:sz w:val="24"/>
    </w:rPr>
  </w:style>
  <w:style w:type="character" w:styleId="Accentuation">
    <w:name w:val="Emphasis"/>
    <w:qFormat/>
    <w:rsid w:val="004642CC"/>
    <w:rPr>
      <w:i/>
      <w:iCs/>
    </w:rPr>
  </w:style>
  <w:style w:type="character" w:customStyle="1" w:styleId="Titre3Car">
    <w:name w:val="Titre 3 Car"/>
    <w:link w:val="Titre3"/>
    <w:rsid w:val="00E414E4"/>
    <w:rPr>
      <w:rFonts w:ascii="Arial" w:hAnsi="Arial" w:cs="Arial"/>
      <w:b/>
      <w:bCs/>
      <w:color w:val="000080"/>
    </w:rPr>
  </w:style>
</w:styles>
</file>

<file path=word/webSettings.xml><?xml version="1.0" encoding="utf-8"?>
<w:webSettings xmlns:r="http://schemas.openxmlformats.org/officeDocument/2006/relationships" xmlns:w="http://schemas.openxmlformats.org/wordprocessingml/2006/main">
  <w:divs>
    <w:div w:id="922683768">
      <w:bodyDiv w:val="1"/>
      <w:marLeft w:val="0"/>
      <w:marRight w:val="0"/>
      <w:marTop w:val="0"/>
      <w:marBottom w:val="0"/>
      <w:divBdr>
        <w:top w:val="none" w:sz="0" w:space="0" w:color="auto"/>
        <w:left w:val="none" w:sz="0" w:space="0" w:color="auto"/>
        <w:bottom w:val="none" w:sz="0" w:space="0" w:color="auto"/>
        <w:right w:val="none" w:sz="0" w:space="0" w:color="auto"/>
      </w:divBdr>
    </w:div>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 w:id="156625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publicationCerta (3).dot</Template>
  <TotalTime>1</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Contexte GSB</vt:lpstr>
    </vt:vector>
  </TitlesOfParts>
  <Company>EN</Company>
  <LinksUpToDate>false</LinksUpToDate>
  <CharactersWithSpaces>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dc:creator>
  <cp:lastModifiedBy>rv</cp:lastModifiedBy>
  <cp:revision>4</cp:revision>
  <cp:lastPrinted>2012-11-15T10:32:00Z</cp:lastPrinted>
  <dcterms:created xsi:type="dcterms:W3CDTF">2012-11-15T10:32:00Z</dcterms:created>
  <dcterms:modified xsi:type="dcterms:W3CDTF">2012-11-15T10:33:00Z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