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10" w:rsidRDefault="00384810" w:rsidP="00384810">
      <w:pPr>
        <w:pStyle w:val="Titre"/>
      </w:pPr>
      <w:r>
        <w:t>PPE</w:t>
      </w:r>
      <w:r w:rsidR="00F47B4E">
        <w:t xml:space="preserve"> – Méthode - Création de Projet </w:t>
      </w:r>
    </w:p>
    <w:p w:rsidR="00384810" w:rsidRDefault="00384810" w:rsidP="006C5997">
      <w:pPr>
        <w:spacing w:after="0" w:line="240" w:lineRule="auto"/>
      </w:pPr>
    </w:p>
    <w:p w:rsidR="006C5997" w:rsidRDefault="006C5997" w:rsidP="006C5997">
      <w:pPr>
        <w:spacing w:after="0" w:line="240" w:lineRule="auto"/>
      </w:pPr>
      <w:r>
        <w:t>Plan</w:t>
      </w:r>
    </w:p>
    <w:p w:rsidR="00A14BEA" w:rsidRDefault="00A14BEA" w:rsidP="006C5997">
      <w:pPr>
        <w:spacing w:after="0" w:line="240" w:lineRule="auto"/>
      </w:pPr>
    </w:p>
    <w:p w:rsidR="006C5997" w:rsidRDefault="006C5997" w:rsidP="006C5997">
      <w:pPr>
        <w:spacing w:after="0" w:line="240" w:lineRule="auto"/>
      </w:pPr>
      <w:r>
        <w:t>Intro</w:t>
      </w:r>
    </w:p>
    <w:p w:rsidR="00A14BEA" w:rsidRDefault="00A14BEA" w:rsidP="006C5997">
      <w:pPr>
        <w:spacing w:after="0" w:line="240" w:lineRule="auto"/>
      </w:pPr>
    </w:p>
    <w:p w:rsidR="006C5997" w:rsidRDefault="006C5997" w:rsidP="006C5997">
      <w:pPr>
        <w:spacing w:after="0" w:line="240" w:lineRule="auto"/>
      </w:pPr>
      <w:r>
        <w:t>Existant</w:t>
      </w:r>
    </w:p>
    <w:p w:rsidR="00915109" w:rsidRDefault="00915109" w:rsidP="00915109">
      <w:pPr>
        <w:pStyle w:val="Paragraphedeliste"/>
        <w:numPr>
          <w:ilvl w:val="0"/>
          <w:numId w:val="2"/>
        </w:numPr>
        <w:spacing w:after="0" w:line="240" w:lineRule="auto"/>
      </w:pPr>
      <w:r>
        <w:t>Ce qui est déjà établit !</w:t>
      </w:r>
    </w:p>
    <w:p w:rsidR="00A14BEA" w:rsidRDefault="00A14BEA" w:rsidP="006C5997">
      <w:pPr>
        <w:spacing w:after="0" w:line="240" w:lineRule="auto"/>
      </w:pPr>
    </w:p>
    <w:p w:rsidR="00A14BEA" w:rsidRDefault="006C5997" w:rsidP="006C5997">
      <w:pPr>
        <w:spacing w:after="0" w:line="240" w:lineRule="auto"/>
      </w:pPr>
      <w:r>
        <w:t>Ce qu’on veut : cahier des charges</w:t>
      </w:r>
    </w:p>
    <w:p w:rsidR="00A14BEA" w:rsidRDefault="00A14BEA" w:rsidP="00A14BE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Descriptif </w:t>
      </w:r>
      <w:r w:rsidR="00186A24">
        <w:t>matériel et logiciel</w:t>
      </w:r>
    </w:p>
    <w:p w:rsidR="00A14BEA" w:rsidRDefault="00A14BEA" w:rsidP="00A14BE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Environnement de </w:t>
      </w:r>
      <w:proofErr w:type="spellStart"/>
      <w:r>
        <w:t>masterisation</w:t>
      </w:r>
      <w:proofErr w:type="spellEnd"/>
      <w:r>
        <w:t xml:space="preserve"> (installations, préparations et optimisations des systèmes) </w:t>
      </w:r>
    </w:p>
    <w:p w:rsidR="00A14BEA" w:rsidRDefault="00A14BEA" w:rsidP="00A14BEA">
      <w:pPr>
        <w:spacing w:after="0" w:line="240" w:lineRule="auto"/>
      </w:pPr>
      <w:r>
        <w:t>Réalisation</w:t>
      </w:r>
    </w:p>
    <w:p w:rsidR="00A14BEA" w:rsidRDefault="00A14BEA" w:rsidP="00A14BEA">
      <w:pPr>
        <w:pStyle w:val="Paragraphedeliste"/>
        <w:numPr>
          <w:ilvl w:val="0"/>
          <w:numId w:val="1"/>
        </w:numPr>
        <w:spacing w:after="0" w:line="240" w:lineRule="auto"/>
      </w:pPr>
      <w:r>
        <w:t>Propositions commerciales</w:t>
      </w:r>
    </w:p>
    <w:p w:rsidR="00A14BEA" w:rsidRDefault="00A14BEA" w:rsidP="00A14BEA">
      <w:pPr>
        <w:pStyle w:val="Paragraphedeliste"/>
        <w:numPr>
          <w:ilvl w:val="0"/>
          <w:numId w:val="1"/>
        </w:numPr>
        <w:spacing w:after="0" w:line="240" w:lineRule="auto"/>
      </w:pPr>
      <w:r>
        <w:t>Eléments config.</w:t>
      </w:r>
    </w:p>
    <w:p w:rsidR="00A14BEA" w:rsidRDefault="00A14BEA" w:rsidP="00A14BE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Solution </w:t>
      </w:r>
      <w:proofErr w:type="spellStart"/>
      <w:r>
        <w:t>masteurisation</w:t>
      </w:r>
      <w:proofErr w:type="spellEnd"/>
      <w:r>
        <w:t xml:space="preserve"> (</w:t>
      </w:r>
      <w:proofErr w:type="spellStart"/>
      <w:r>
        <w:t>Ghost</w:t>
      </w:r>
      <w:proofErr w:type="spellEnd"/>
      <w:r>
        <w:t xml:space="preserve">, </w:t>
      </w:r>
      <w:proofErr w:type="spellStart"/>
      <w:r>
        <w:t>CloneZilla</w:t>
      </w:r>
      <w:proofErr w:type="spellEnd"/>
      <w:r>
        <w:t>, MSI (</w:t>
      </w:r>
      <w:r>
        <w:sym w:font="Wingdings" w:char="F0E8"/>
      </w:r>
      <w:proofErr w:type="gramStart"/>
      <w:r>
        <w:t> </w:t>
      </w:r>
      <w:proofErr w:type="gramEnd"/>
      <w:r>
        <w:t xml:space="preserve"> « .</w:t>
      </w:r>
      <w:proofErr w:type="spellStart"/>
      <w:r>
        <w:t>msi</w:t>
      </w:r>
      <w:proofErr w:type="spellEnd"/>
      <w:r>
        <w:t> », installeurs plus rapide que les « .</w:t>
      </w:r>
      <w:proofErr w:type="spellStart"/>
      <w:r>
        <w:t>exe</w:t>
      </w:r>
      <w:proofErr w:type="spellEnd"/>
      <w:r>
        <w:t> »)</w:t>
      </w:r>
    </w:p>
    <w:p w:rsidR="006C5997" w:rsidRDefault="006C5997" w:rsidP="006C5997">
      <w:pPr>
        <w:spacing w:after="0" w:line="240" w:lineRule="auto"/>
      </w:pPr>
      <w:r>
        <w:t>Conclusion</w:t>
      </w:r>
    </w:p>
    <w:p w:rsidR="00A14BEA" w:rsidRDefault="00A14BEA" w:rsidP="006C5997">
      <w:pPr>
        <w:spacing w:after="0" w:line="240" w:lineRule="auto"/>
      </w:pPr>
    </w:p>
    <w:p w:rsidR="006C5997" w:rsidRDefault="006C5997" w:rsidP="006C5997">
      <w:pPr>
        <w:spacing w:after="0" w:line="240" w:lineRule="auto"/>
      </w:pPr>
      <w:r>
        <w:t>Annexes</w:t>
      </w:r>
      <w:r w:rsidR="004533EB">
        <w:t xml:space="preserve"> </w:t>
      </w:r>
      <w:r w:rsidR="004533EB">
        <w:sym w:font="Wingdings" w:char="F0E0"/>
      </w:r>
      <w:r w:rsidR="004533EB">
        <w:t xml:space="preserve"> propositions de devis</w:t>
      </w:r>
      <w:r w:rsidR="00A14BEA">
        <w:t xml:space="preserve"> </w:t>
      </w:r>
      <w:r w:rsidR="004533EB">
        <w:t>(=proposition d’achat)</w:t>
      </w:r>
    </w:p>
    <w:p w:rsidR="00C2510F" w:rsidRDefault="00C2510F" w:rsidP="006C5997">
      <w:pPr>
        <w:spacing w:after="0" w:line="240" w:lineRule="auto"/>
      </w:pPr>
    </w:p>
    <w:p w:rsidR="00C2510F" w:rsidRDefault="00C2510F" w:rsidP="00C2510F">
      <w:pPr>
        <w:pStyle w:val="NormalWeb"/>
        <w:shd w:val="clear" w:color="auto" w:fill="FFFFFF"/>
        <w:spacing w:before="0" w:beforeAutospacing="0" w:after="0" w:afterAutospacing="0" w:line="204" w:lineRule="atLeast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Voici le plan :</w:t>
      </w:r>
      <w:r>
        <w:rPr>
          <w:rFonts w:ascii="Tahoma" w:hAnsi="Tahoma" w:cs="Tahoma"/>
          <w:color w:val="333333"/>
          <w:sz w:val="19"/>
          <w:szCs w:val="19"/>
        </w:rPr>
        <w:br/>
        <w:t>-Introduction</w:t>
      </w:r>
      <w:r>
        <w:rPr>
          <w:rFonts w:ascii="Tahoma" w:hAnsi="Tahoma" w:cs="Tahoma"/>
          <w:color w:val="333333"/>
          <w:sz w:val="19"/>
          <w:szCs w:val="19"/>
        </w:rPr>
        <w:br/>
        <w:t>-existant (environ une ou deux pages) : descriptif de l'employé et du réseau</w:t>
      </w:r>
      <w:r>
        <w:rPr>
          <w:rFonts w:ascii="Tahoma" w:hAnsi="Tahoma" w:cs="Tahoma"/>
          <w:color w:val="333333"/>
          <w:sz w:val="19"/>
          <w:szCs w:val="19"/>
        </w:rPr>
        <w:br/>
        <w:t xml:space="preserve">-ce qu'on veut : cahier des charges </w:t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descriptif matérielle et logiciel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environnement de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masteurisation</w:t>
      </w:r>
      <w:proofErr w:type="spellEnd"/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liste de solutions logicielles</w:t>
      </w:r>
      <w:r>
        <w:rPr>
          <w:rFonts w:ascii="Tahoma" w:hAnsi="Tahoma" w:cs="Tahoma"/>
          <w:color w:val="333333"/>
          <w:sz w:val="19"/>
          <w:szCs w:val="19"/>
        </w:rPr>
        <w:br/>
        <w:t xml:space="preserve">-réalisation </w:t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propositions commerciales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élé</w:t>
      </w:r>
      <w:bookmarkStart w:id="0" w:name="_GoBack"/>
      <w:bookmarkEnd w:id="0"/>
      <w:r>
        <w:rPr>
          <w:rFonts w:ascii="Tahoma" w:hAnsi="Tahoma" w:cs="Tahoma"/>
          <w:color w:val="333333"/>
          <w:sz w:val="19"/>
          <w:szCs w:val="19"/>
        </w:rPr>
        <w:t>ments de configuration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solutions de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masteurisation</w:t>
      </w:r>
      <w:proofErr w:type="spellEnd"/>
      <w:r>
        <w:rPr>
          <w:rFonts w:ascii="Tahoma" w:hAnsi="Tahoma" w:cs="Tahoma"/>
          <w:color w:val="333333"/>
          <w:sz w:val="19"/>
          <w:szCs w:val="19"/>
        </w:rPr>
        <w:t xml:space="preserve"> (logiciel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ghost</w:t>
      </w:r>
      <w:proofErr w:type="spellEnd"/>
      <w:r>
        <w:rPr>
          <w:rFonts w:ascii="Tahoma" w:hAnsi="Tahoma" w:cs="Tahoma"/>
          <w:color w:val="333333"/>
          <w:sz w:val="19"/>
          <w:szCs w:val="19"/>
        </w:rPr>
        <w:t xml:space="preserve">,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CloneZilla</w:t>
      </w:r>
      <w:proofErr w:type="spellEnd"/>
      <w:r>
        <w:rPr>
          <w:rFonts w:ascii="Tahoma" w:hAnsi="Tahoma" w:cs="Tahoma"/>
          <w:color w:val="333333"/>
          <w:sz w:val="19"/>
          <w:szCs w:val="19"/>
        </w:rPr>
        <w:t xml:space="preserve">, </w:t>
      </w:r>
      <w:proofErr w:type="spellStart"/>
      <w:r>
        <w:rPr>
          <w:rFonts w:ascii="Tahoma" w:hAnsi="Tahoma" w:cs="Tahoma"/>
          <w:color w:val="333333"/>
          <w:sz w:val="19"/>
          <w:szCs w:val="19"/>
        </w:rPr>
        <w:t>msi</w:t>
      </w:r>
      <w:proofErr w:type="spellEnd"/>
      <w:r>
        <w:rPr>
          <w:rFonts w:ascii="Tahoma" w:hAnsi="Tahoma" w:cs="Tahoma"/>
          <w:color w:val="333333"/>
          <w:sz w:val="19"/>
          <w:szCs w:val="19"/>
        </w:rPr>
        <w:t>)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procédure à appliquer lors de la préparation d'un poste avant sa délivrance au visiteur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procédure à appliquer lors de la récupération de l'équipement</w:t>
      </w:r>
    </w:p>
    <w:p w:rsidR="00C2510F" w:rsidRDefault="00C2510F" w:rsidP="00C2510F">
      <w:pPr>
        <w:pStyle w:val="NormalWeb"/>
        <w:shd w:val="clear" w:color="auto" w:fill="FFFFFF"/>
        <w:spacing w:before="150" w:beforeAutospacing="0" w:after="0" w:afterAutospacing="0" w:line="204" w:lineRule="atLeast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-conclusion</w:t>
      </w:r>
    </w:p>
    <w:p w:rsidR="00C2510F" w:rsidRDefault="00C2510F" w:rsidP="00C2510F">
      <w:pPr>
        <w:pStyle w:val="NormalWeb"/>
        <w:shd w:val="clear" w:color="auto" w:fill="FFFFFF"/>
        <w:spacing w:before="150" w:beforeAutospacing="0" w:after="0" w:afterAutospacing="0" w:line="204" w:lineRule="atLeast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 xml:space="preserve">-annexes </w:t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propositions de devis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→</w:t>
      </w:r>
      <w:r>
        <w:rPr>
          <w:rFonts w:ascii="Tahoma" w:hAnsi="Tahoma" w:cs="Tahoma"/>
          <w:color w:val="333333"/>
          <w:sz w:val="19"/>
          <w:szCs w:val="19"/>
        </w:rPr>
        <w:t xml:space="preserve"> fiche technique des logiciels</w:t>
      </w:r>
    </w:p>
    <w:p w:rsidR="00C2510F" w:rsidRDefault="00C2510F" w:rsidP="006C5997">
      <w:pPr>
        <w:spacing w:after="0" w:line="240" w:lineRule="auto"/>
      </w:pPr>
    </w:p>
    <w:sectPr w:rsidR="00C2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2457"/>
    <w:multiLevelType w:val="hybridMultilevel"/>
    <w:tmpl w:val="EAE048EE"/>
    <w:lvl w:ilvl="0" w:tplc="623C368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3B07442"/>
    <w:multiLevelType w:val="hybridMultilevel"/>
    <w:tmpl w:val="77BA86E2"/>
    <w:lvl w:ilvl="0" w:tplc="F744B0A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0D"/>
    <w:rsid w:val="00186A24"/>
    <w:rsid w:val="00384810"/>
    <w:rsid w:val="004533EB"/>
    <w:rsid w:val="004C3328"/>
    <w:rsid w:val="006955DB"/>
    <w:rsid w:val="006C5997"/>
    <w:rsid w:val="00915109"/>
    <w:rsid w:val="00A14BEA"/>
    <w:rsid w:val="00C2510F"/>
    <w:rsid w:val="00C87051"/>
    <w:rsid w:val="00F47B4E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48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14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48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4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14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Damien</cp:lastModifiedBy>
  <cp:revision>11</cp:revision>
  <dcterms:created xsi:type="dcterms:W3CDTF">2012-10-19T11:37:00Z</dcterms:created>
  <dcterms:modified xsi:type="dcterms:W3CDTF">2012-11-18T12:16:00Z</dcterms:modified>
</cp:coreProperties>
</file>