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145" w:rsidRDefault="00E645AD">
      <w:pPr>
        <w:ind w:left="4060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sz w:val="20"/>
          <w:szCs w:val="20"/>
        </w:rPr>
        <w:t>MANEJO E CONSERVAÇÃO DO SOLO</w:t>
      </w:r>
    </w:p>
    <w:p w:rsidR="00557145" w:rsidRDefault="00557145">
      <w:pPr>
        <w:spacing w:line="6" w:lineRule="exact"/>
        <w:rPr>
          <w:sz w:val="24"/>
          <w:szCs w:val="24"/>
        </w:rPr>
      </w:pPr>
    </w:p>
    <w:p w:rsidR="00557145" w:rsidRDefault="00E645AD">
      <w:pPr>
        <w:ind w:left="13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.</w:t>
      </w:r>
    </w:p>
    <w:p w:rsidR="00557145" w:rsidRDefault="00557145">
      <w:pPr>
        <w:spacing w:line="8" w:lineRule="exact"/>
        <w:rPr>
          <w:sz w:val="24"/>
          <w:szCs w:val="24"/>
        </w:rPr>
      </w:pPr>
    </w:p>
    <w:p w:rsidR="00557145" w:rsidRDefault="00E645AD">
      <w:pPr>
        <w:ind w:left="142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u w:val="single"/>
        </w:rPr>
        <w:t>EXERCICIO</w:t>
      </w:r>
    </w:p>
    <w:p w:rsidR="00557145" w:rsidRDefault="00557145">
      <w:pPr>
        <w:spacing w:line="244" w:lineRule="exact"/>
        <w:rPr>
          <w:sz w:val="24"/>
          <w:szCs w:val="24"/>
        </w:rPr>
      </w:pPr>
    </w:p>
    <w:p w:rsidR="00557145" w:rsidRDefault="00E645AD">
      <w:pPr>
        <w:spacing w:line="241" w:lineRule="auto"/>
        <w:ind w:left="1380" w:right="180"/>
        <w:jc w:val="both"/>
        <w:rPr>
          <w:sz w:val="20"/>
          <w:szCs w:val="20"/>
        </w:rPr>
      </w:pPr>
      <w:proofErr w:type="gramStart"/>
      <w:r>
        <w:rPr>
          <w:rFonts w:eastAsia="Times New Roman"/>
          <w:sz w:val="20"/>
          <w:szCs w:val="20"/>
        </w:rPr>
        <w:t>Um certo</w:t>
      </w:r>
      <w:proofErr w:type="gramEnd"/>
      <w:r>
        <w:rPr>
          <w:rFonts w:eastAsia="Times New Roman"/>
          <w:sz w:val="20"/>
          <w:szCs w:val="20"/>
        </w:rPr>
        <w:t xml:space="preserve"> produtor do </w:t>
      </w:r>
      <w:r w:rsidR="00411125">
        <w:rPr>
          <w:rFonts w:eastAsia="Times New Roman"/>
          <w:sz w:val="20"/>
          <w:szCs w:val="20"/>
        </w:rPr>
        <w:t xml:space="preserve">Vale do </w:t>
      </w:r>
      <w:proofErr w:type="spellStart"/>
      <w:r w:rsidR="00411125">
        <w:rPr>
          <w:rFonts w:eastAsia="Times New Roman"/>
          <w:sz w:val="20"/>
          <w:szCs w:val="20"/>
        </w:rPr>
        <w:t>Cotinguiba</w:t>
      </w:r>
      <w:proofErr w:type="spellEnd"/>
      <w:r>
        <w:rPr>
          <w:rFonts w:eastAsia="Times New Roman"/>
          <w:sz w:val="20"/>
          <w:szCs w:val="20"/>
        </w:rPr>
        <w:t xml:space="preserve"> deseja </w:t>
      </w:r>
      <w:proofErr w:type="spellStart"/>
      <w:r>
        <w:rPr>
          <w:rFonts w:eastAsia="Times New Roman"/>
          <w:sz w:val="20"/>
          <w:szCs w:val="20"/>
        </w:rPr>
        <w:t>terracear</w:t>
      </w:r>
      <w:proofErr w:type="spellEnd"/>
      <w:r>
        <w:rPr>
          <w:rFonts w:eastAsia="Times New Roman"/>
          <w:sz w:val="20"/>
          <w:szCs w:val="20"/>
        </w:rPr>
        <w:t xml:space="preserve"> uma gleba de terra usando </w:t>
      </w:r>
      <w:bookmarkStart w:id="1" w:name="_GoBack"/>
      <w:r w:rsidRPr="00411125">
        <w:rPr>
          <w:rFonts w:eastAsia="Times New Roman"/>
          <w:b/>
          <w:sz w:val="20"/>
          <w:szCs w:val="20"/>
        </w:rPr>
        <w:t>gradiente progressivo</w:t>
      </w:r>
      <w:bookmarkEnd w:id="1"/>
      <w:r>
        <w:rPr>
          <w:rFonts w:eastAsia="Times New Roman"/>
          <w:sz w:val="20"/>
          <w:szCs w:val="20"/>
        </w:rPr>
        <w:t>, em área dominada pelo solo classificado como VERTISSOLO HIDROMÓRFICO Carbonático solódico, conforme informações apresentadas nos Quadros 1 e 2 em anexo, a ser cultivada e manejada da seguinte forma:</w:t>
      </w:r>
    </w:p>
    <w:p w:rsidR="00557145" w:rsidRDefault="00557145">
      <w:pPr>
        <w:spacing w:line="13" w:lineRule="exact"/>
        <w:rPr>
          <w:sz w:val="24"/>
          <w:szCs w:val="24"/>
        </w:rPr>
      </w:pPr>
    </w:p>
    <w:p w:rsidR="00557145" w:rsidRDefault="00411125">
      <w:pPr>
        <w:spacing w:line="213" w:lineRule="auto"/>
        <w:ind w:left="1380" w:right="160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Plantio de milho</w:t>
      </w:r>
      <w:r w:rsidR="00E645AD">
        <w:rPr>
          <w:rFonts w:eastAsia="Times New Roman"/>
          <w:sz w:val="20"/>
          <w:szCs w:val="20"/>
        </w:rPr>
        <w:t>, em solo preparado com arado de discos e grade niveladora e restos da cultura anterior, incorporados;</w:t>
      </w:r>
    </w:p>
    <w:p w:rsidR="00557145" w:rsidRDefault="00557145">
      <w:pPr>
        <w:spacing w:line="14" w:lineRule="exact"/>
        <w:rPr>
          <w:sz w:val="24"/>
          <w:szCs w:val="24"/>
        </w:rPr>
      </w:pPr>
    </w:p>
    <w:p w:rsidR="00557145" w:rsidRDefault="00E645AD">
      <w:pPr>
        <w:spacing w:line="221" w:lineRule="auto"/>
        <w:ind w:left="13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ATENÇÃO: Para o cálculo de EV use o Método do IAC.</w:t>
      </w:r>
    </w:p>
    <w:p w:rsidR="00557145" w:rsidRDefault="00557145">
      <w:pPr>
        <w:spacing w:line="6" w:lineRule="exact"/>
        <w:rPr>
          <w:sz w:val="24"/>
          <w:szCs w:val="24"/>
        </w:rPr>
      </w:pPr>
    </w:p>
    <w:p w:rsidR="00557145" w:rsidRDefault="00E645AD">
      <w:pPr>
        <w:ind w:left="21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Como o terreno apresenta um relevo irregular, algumas observações merecem destaque:</w:t>
      </w:r>
    </w:p>
    <w:p w:rsidR="00557145" w:rsidRDefault="00557145">
      <w:pPr>
        <w:spacing w:line="6" w:lineRule="exact"/>
        <w:rPr>
          <w:sz w:val="24"/>
          <w:szCs w:val="24"/>
        </w:rPr>
      </w:pPr>
    </w:p>
    <w:p w:rsidR="00557145" w:rsidRDefault="00E645AD">
      <w:pPr>
        <w:numPr>
          <w:ilvl w:val="1"/>
          <w:numId w:val="1"/>
        </w:numPr>
        <w:tabs>
          <w:tab w:val="left" w:pos="1820"/>
        </w:tabs>
        <w:ind w:left="1820" w:hanging="3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Não será possível locar todos os terraços a partir de uma única estação;</w:t>
      </w:r>
    </w:p>
    <w:p w:rsidR="00557145" w:rsidRDefault="00557145">
      <w:pPr>
        <w:spacing w:line="16" w:lineRule="exact"/>
        <w:rPr>
          <w:rFonts w:eastAsia="Times New Roman"/>
          <w:sz w:val="20"/>
          <w:szCs w:val="20"/>
        </w:rPr>
      </w:pPr>
    </w:p>
    <w:p w:rsidR="00557145" w:rsidRDefault="00E645AD">
      <w:pPr>
        <w:numPr>
          <w:ilvl w:val="0"/>
          <w:numId w:val="2"/>
        </w:numPr>
        <w:tabs>
          <w:tab w:val="left" w:pos="1617"/>
        </w:tabs>
        <w:spacing w:line="238" w:lineRule="auto"/>
        <w:ind w:left="1380" w:right="160" w:firstLine="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Percebe-se a presença de um escoadouro natural dividindo a área em duas glebas menores: GLEBA 1 e GLEBA 2 </w:t>
      </w:r>
      <w:r>
        <w:rPr>
          <w:rFonts w:eastAsia="Times New Roman"/>
          <w:b/>
          <w:bCs/>
          <w:sz w:val="20"/>
          <w:szCs w:val="20"/>
        </w:rPr>
        <w:t>(Figura 1)</w:t>
      </w:r>
      <w:r>
        <w:rPr>
          <w:rFonts w:eastAsia="Times New Roman"/>
          <w:sz w:val="20"/>
          <w:szCs w:val="20"/>
        </w:rPr>
        <w:t>.</w:t>
      </w:r>
    </w:p>
    <w:p w:rsidR="00557145" w:rsidRDefault="00557145">
      <w:pPr>
        <w:spacing w:line="19" w:lineRule="exact"/>
        <w:rPr>
          <w:rFonts w:eastAsia="Times New Roman"/>
          <w:sz w:val="20"/>
          <w:szCs w:val="20"/>
        </w:rPr>
      </w:pPr>
    </w:p>
    <w:p w:rsidR="00557145" w:rsidRDefault="00E645AD">
      <w:pPr>
        <w:numPr>
          <w:ilvl w:val="0"/>
          <w:numId w:val="2"/>
        </w:numPr>
        <w:tabs>
          <w:tab w:val="left" w:pos="1607"/>
        </w:tabs>
        <w:spacing w:line="238" w:lineRule="auto"/>
        <w:ind w:left="1380" w:right="160" w:firstLine="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A leitura do fio médio (FM) no ponto mais alto do terreno a partir da estação </w:t>
      </w:r>
      <w:r>
        <w:rPr>
          <w:rFonts w:eastAsia="Times New Roman"/>
          <w:b/>
          <w:bCs/>
          <w:sz w:val="20"/>
          <w:szCs w:val="20"/>
        </w:rPr>
        <w:t>A1</w:t>
      </w:r>
      <w:r>
        <w:rPr>
          <w:rFonts w:eastAsia="Times New Roman"/>
          <w:sz w:val="20"/>
          <w:szCs w:val="20"/>
        </w:rPr>
        <w:t xml:space="preserve"> será de </w:t>
      </w:r>
      <w:r w:rsidR="00411125">
        <w:rPr>
          <w:rFonts w:eastAsia="Times New Roman"/>
          <w:sz w:val="20"/>
          <w:szCs w:val="20"/>
        </w:rPr>
        <w:t>FM</w:t>
      </w:r>
      <w:r>
        <w:rPr>
          <w:rFonts w:eastAsia="Times New Roman"/>
          <w:sz w:val="20"/>
          <w:szCs w:val="20"/>
        </w:rPr>
        <w:t>=0,</w:t>
      </w:r>
      <w:r w:rsidR="00411125">
        <w:rPr>
          <w:rFonts w:eastAsia="Times New Roman"/>
          <w:sz w:val="20"/>
          <w:szCs w:val="20"/>
        </w:rPr>
        <w:t>3</w:t>
      </w:r>
      <w:r>
        <w:rPr>
          <w:rFonts w:eastAsia="Times New Roman"/>
          <w:sz w:val="20"/>
          <w:szCs w:val="20"/>
        </w:rPr>
        <w:t xml:space="preserve">m e a leitura do fio médio (FM) no ponto mais alto do terreno a partir da estação </w:t>
      </w:r>
      <w:r>
        <w:rPr>
          <w:rFonts w:eastAsia="Times New Roman"/>
          <w:b/>
          <w:bCs/>
          <w:sz w:val="20"/>
          <w:szCs w:val="20"/>
        </w:rPr>
        <w:t>A2</w:t>
      </w:r>
      <w:r>
        <w:rPr>
          <w:rFonts w:eastAsia="Times New Roman"/>
          <w:sz w:val="20"/>
          <w:szCs w:val="20"/>
        </w:rPr>
        <w:t xml:space="preserve"> </w:t>
      </w:r>
      <w:proofErr w:type="gramStart"/>
      <w:r>
        <w:rPr>
          <w:rFonts w:eastAsia="Times New Roman"/>
          <w:sz w:val="20"/>
          <w:szCs w:val="20"/>
        </w:rPr>
        <w:t>será</w:t>
      </w:r>
      <w:proofErr w:type="gramEnd"/>
      <w:r>
        <w:rPr>
          <w:rFonts w:eastAsia="Times New Roman"/>
          <w:sz w:val="20"/>
          <w:szCs w:val="20"/>
        </w:rPr>
        <w:t xml:space="preserve"> de </w:t>
      </w:r>
      <w:r w:rsidR="00411125">
        <w:rPr>
          <w:rFonts w:eastAsia="Times New Roman"/>
          <w:sz w:val="20"/>
          <w:szCs w:val="20"/>
        </w:rPr>
        <w:t>FM</w:t>
      </w:r>
      <w:r>
        <w:rPr>
          <w:rFonts w:eastAsia="Times New Roman"/>
          <w:sz w:val="20"/>
          <w:szCs w:val="20"/>
        </w:rPr>
        <w:t>=0,</w:t>
      </w:r>
      <w:r w:rsidR="00411125">
        <w:rPr>
          <w:rFonts w:eastAsia="Times New Roman"/>
          <w:sz w:val="20"/>
          <w:szCs w:val="20"/>
        </w:rPr>
        <w:t>6</w:t>
      </w:r>
      <w:r>
        <w:rPr>
          <w:rFonts w:eastAsia="Times New Roman"/>
          <w:sz w:val="20"/>
          <w:szCs w:val="20"/>
        </w:rPr>
        <w:t>m;</w:t>
      </w:r>
    </w:p>
    <w:p w:rsidR="00557145" w:rsidRDefault="00557145">
      <w:pPr>
        <w:spacing w:line="16" w:lineRule="exact"/>
        <w:rPr>
          <w:rFonts w:eastAsia="Times New Roman"/>
          <w:sz w:val="20"/>
          <w:szCs w:val="20"/>
        </w:rPr>
      </w:pPr>
    </w:p>
    <w:p w:rsidR="00557145" w:rsidRDefault="00E645AD">
      <w:pPr>
        <w:spacing w:line="237" w:lineRule="auto"/>
        <w:ind w:left="1380" w:right="18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d)A partir dos estudos preliminares ficou definido que serão construidos 03 (três) terraços em cada gleba, com comprimentos diferentes, conforme mostra o croqui;</w:t>
      </w:r>
    </w:p>
    <w:p w:rsidR="00557145" w:rsidRDefault="00557145">
      <w:pPr>
        <w:spacing w:line="5" w:lineRule="exact"/>
        <w:rPr>
          <w:rFonts w:eastAsia="Times New Roman"/>
          <w:sz w:val="20"/>
          <w:szCs w:val="20"/>
        </w:rPr>
      </w:pPr>
    </w:p>
    <w:p w:rsidR="00557145" w:rsidRDefault="00E645AD">
      <w:pPr>
        <w:ind w:left="138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e)O estaqueamento em ambas glebas deverá ser realizado de 20 em 20 metros;</w:t>
      </w:r>
    </w:p>
    <w:p w:rsidR="00557145" w:rsidRDefault="00557145">
      <w:pPr>
        <w:spacing w:line="243" w:lineRule="exact"/>
        <w:rPr>
          <w:sz w:val="24"/>
          <w:szCs w:val="24"/>
        </w:rPr>
      </w:pPr>
    </w:p>
    <w:p w:rsidR="00557145" w:rsidRDefault="00E645AD">
      <w:pPr>
        <w:ind w:left="138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u w:val="single"/>
        </w:rPr>
        <w:t>Atenção</w:t>
      </w:r>
      <w:r>
        <w:rPr>
          <w:rFonts w:eastAsia="Times New Roman"/>
          <w:sz w:val="20"/>
          <w:szCs w:val="20"/>
        </w:rPr>
        <w:t>:</w:t>
      </w:r>
    </w:p>
    <w:p w:rsidR="00557145" w:rsidRDefault="00557145">
      <w:pPr>
        <w:spacing w:line="10" w:lineRule="exact"/>
        <w:rPr>
          <w:sz w:val="24"/>
          <w:szCs w:val="24"/>
        </w:rPr>
      </w:pPr>
    </w:p>
    <w:p w:rsidR="00557145" w:rsidRDefault="00E645AD">
      <w:pPr>
        <w:numPr>
          <w:ilvl w:val="0"/>
          <w:numId w:val="3"/>
        </w:numPr>
        <w:tabs>
          <w:tab w:val="left" w:pos="1579"/>
        </w:tabs>
        <w:spacing w:line="208" w:lineRule="auto"/>
        <w:ind w:left="1380" w:right="160" w:firstLine="8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Para a locação da 4</w:t>
      </w:r>
      <w:r>
        <w:rPr>
          <w:rFonts w:eastAsia="Times New Roman"/>
          <w:sz w:val="25"/>
          <w:szCs w:val="25"/>
          <w:vertAlign w:val="superscript"/>
        </w:rPr>
        <w:t>a</w:t>
      </w:r>
      <w:r>
        <w:rPr>
          <w:rFonts w:eastAsia="Times New Roman"/>
          <w:sz w:val="20"/>
          <w:szCs w:val="20"/>
        </w:rPr>
        <w:t xml:space="preserve"> (quarta) estaca e demais do 3</w:t>
      </w:r>
      <w:r>
        <w:rPr>
          <w:rFonts w:eastAsia="Times New Roman"/>
          <w:sz w:val="25"/>
          <w:szCs w:val="25"/>
          <w:vertAlign w:val="superscript"/>
        </w:rPr>
        <w:t>º</w:t>
      </w:r>
      <w:r>
        <w:rPr>
          <w:rFonts w:eastAsia="Times New Roman"/>
          <w:sz w:val="20"/>
          <w:szCs w:val="20"/>
        </w:rPr>
        <w:t xml:space="preserve"> (terceiro) terraço na Gleba 1, ocorreu uma necessária mudança de estação, reconhecida como </w:t>
      </w:r>
      <w:r>
        <w:rPr>
          <w:rFonts w:eastAsia="Times New Roman"/>
          <w:b/>
          <w:bCs/>
          <w:sz w:val="20"/>
          <w:szCs w:val="20"/>
        </w:rPr>
        <w:t>B1</w:t>
      </w:r>
      <w:r>
        <w:rPr>
          <w:rFonts w:eastAsia="Times New Roman"/>
          <w:sz w:val="20"/>
          <w:szCs w:val="20"/>
        </w:rPr>
        <w:t>, na qual se fez uma leitura de Ré com FM = 1,5 metros , na 3</w:t>
      </w:r>
      <w:r>
        <w:rPr>
          <w:rFonts w:eastAsia="Times New Roman"/>
          <w:sz w:val="25"/>
          <w:szCs w:val="25"/>
          <w:vertAlign w:val="superscript"/>
        </w:rPr>
        <w:t>a</w:t>
      </w:r>
      <w:r>
        <w:rPr>
          <w:rFonts w:eastAsia="Times New Roman"/>
          <w:sz w:val="20"/>
          <w:szCs w:val="20"/>
        </w:rPr>
        <w:t xml:space="preserve"> (terceira) estaca deste mesmo terraço;</w:t>
      </w:r>
    </w:p>
    <w:p w:rsidR="00557145" w:rsidRDefault="00557145">
      <w:pPr>
        <w:spacing w:line="10" w:lineRule="exact"/>
        <w:rPr>
          <w:rFonts w:eastAsia="Times New Roman"/>
          <w:sz w:val="20"/>
          <w:szCs w:val="20"/>
        </w:rPr>
      </w:pPr>
    </w:p>
    <w:p w:rsidR="00557145" w:rsidRDefault="00E645AD">
      <w:pPr>
        <w:numPr>
          <w:ilvl w:val="0"/>
          <w:numId w:val="3"/>
        </w:numPr>
        <w:tabs>
          <w:tab w:val="left" w:pos="1598"/>
        </w:tabs>
        <w:spacing w:line="215" w:lineRule="auto"/>
        <w:ind w:left="1380" w:right="160" w:firstLine="8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Na locação da 9</w:t>
      </w:r>
      <w:r>
        <w:rPr>
          <w:rFonts w:eastAsia="Times New Roman"/>
          <w:sz w:val="25"/>
          <w:szCs w:val="25"/>
          <w:vertAlign w:val="superscript"/>
        </w:rPr>
        <w:t>a</w:t>
      </w:r>
      <w:r>
        <w:rPr>
          <w:rFonts w:eastAsia="Times New Roman"/>
          <w:sz w:val="20"/>
          <w:szCs w:val="20"/>
        </w:rPr>
        <w:t xml:space="preserve"> (nona) estaca do 2</w:t>
      </w:r>
      <w:r>
        <w:rPr>
          <w:rFonts w:eastAsia="Times New Roman"/>
          <w:sz w:val="25"/>
          <w:szCs w:val="25"/>
          <w:vertAlign w:val="superscript"/>
        </w:rPr>
        <w:t>º</w:t>
      </w:r>
      <w:r>
        <w:rPr>
          <w:rFonts w:eastAsia="Times New Roman"/>
          <w:sz w:val="20"/>
          <w:szCs w:val="20"/>
        </w:rPr>
        <w:t xml:space="preserve"> (segundo) terraço da gleba 2, percebeu-se não ser possível realizá-la a partir da estação </w:t>
      </w:r>
      <w:r>
        <w:rPr>
          <w:rFonts w:eastAsia="Times New Roman"/>
          <w:b/>
          <w:bCs/>
          <w:sz w:val="20"/>
          <w:szCs w:val="20"/>
        </w:rPr>
        <w:t>A2</w:t>
      </w:r>
      <w:r>
        <w:rPr>
          <w:rFonts w:eastAsia="Times New Roman"/>
          <w:sz w:val="20"/>
          <w:szCs w:val="20"/>
        </w:rPr>
        <w:t xml:space="preserve">, logo foi realizada uma necessária mudança de estação, agora denominada </w:t>
      </w:r>
      <w:r>
        <w:rPr>
          <w:rFonts w:eastAsia="Times New Roman"/>
          <w:b/>
          <w:bCs/>
          <w:sz w:val="20"/>
          <w:szCs w:val="20"/>
        </w:rPr>
        <w:t>B2</w:t>
      </w:r>
      <w:r>
        <w:rPr>
          <w:rFonts w:eastAsia="Times New Roman"/>
          <w:sz w:val="20"/>
          <w:szCs w:val="20"/>
        </w:rPr>
        <w:t>, de onde se fez uma leitura de ré com FM = 1,0 metro, na 8</w:t>
      </w:r>
      <w:r>
        <w:rPr>
          <w:rFonts w:eastAsia="Times New Roman"/>
          <w:sz w:val="25"/>
          <w:szCs w:val="25"/>
          <w:vertAlign w:val="superscript"/>
        </w:rPr>
        <w:t>ª</w:t>
      </w:r>
      <w:r>
        <w:rPr>
          <w:rFonts w:eastAsia="Times New Roman"/>
          <w:sz w:val="20"/>
          <w:szCs w:val="20"/>
        </w:rPr>
        <w:t xml:space="preserve"> (oitava) estaca;</w:t>
      </w:r>
    </w:p>
    <w:p w:rsidR="00557145" w:rsidRDefault="00557145">
      <w:pPr>
        <w:spacing w:line="1" w:lineRule="exact"/>
        <w:rPr>
          <w:rFonts w:eastAsia="Times New Roman"/>
          <w:sz w:val="20"/>
          <w:szCs w:val="20"/>
        </w:rPr>
      </w:pPr>
    </w:p>
    <w:p w:rsidR="00557145" w:rsidRDefault="00E645AD">
      <w:pPr>
        <w:numPr>
          <w:ilvl w:val="0"/>
          <w:numId w:val="3"/>
        </w:numPr>
        <w:tabs>
          <w:tab w:val="left" w:pos="1607"/>
        </w:tabs>
        <w:spacing w:line="213" w:lineRule="auto"/>
        <w:ind w:left="1380" w:right="160" w:firstLine="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Para a locação das estacas do 3</w:t>
      </w:r>
      <w:r>
        <w:rPr>
          <w:rFonts w:eastAsia="Times New Roman"/>
          <w:sz w:val="25"/>
          <w:szCs w:val="25"/>
          <w:vertAlign w:val="superscript"/>
        </w:rPr>
        <w:t>º</w:t>
      </w:r>
      <w:r>
        <w:rPr>
          <w:rFonts w:eastAsia="Times New Roman"/>
          <w:sz w:val="20"/>
          <w:szCs w:val="20"/>
        </w:rPr>
        <w:t xml:space="preserve"> (terceiro) terraço na gleba 2 a partir da 10</w:t>
      </w:r>
      <w:r>
        <w:rPr>
          <w:rFonts w:eastAsia="Times New Roman"/>
          <w:sz w:val="25"/>
          <w:szCs w:val="25"/>
          <w:vertAlign w:val="superscript"/>
        </w:rPr>
        <w:t>a</w:t>
      </w:r>
      <w:r>
        <w:rPr>
          <w:rFonts w:eastAsia="Times New Roman"/>
          <w:sz w:val="20"/>
          <w:szCs w:val="20"/>
        </w:rPr>
        <w:t xml:space="preserve"> (décima) estaca, trabalhou-se com uma nova estação denominada </w:t>
      </w:r>
      <w:r>
        <w:rPr>
          <w:rFonts w:eastAsia="Times New Roman"/>
          <w:b/>
          <w:bCs/>
          <w:sz w:val="20"/>
          <w:szCs w:val="20"/>
        </w:rPr>
        <w:t>C2</w:t>
      </w:r>
      <w:r>
        <w:rPr>
          <w:rFonts w:eastAsia="Times New Roman"/>
          <w:sz w:val="20"/>
          <w:szCs w:val="20"/>
        </w:rPr>
        <w:t>, que apresentou uma Ré com FM = 1,1 metros, na 7</w:t>
      </w:r>
      <w:r>
        <w:rPr>
          <w:rFonts w:eastAsia="Times New Roman"/>
          <w:sz w:val="25"/>
          <w:szCs w:val="25"/>
          <w:vertAlign w:val="superscript"/>
        </w:rPr>
        <w:t>ª</w:t>
      </w:r>
      <w:r>
        <w:rPr>
          <w:rFonts w:eastAsia="Times New Roman"/>
          <w:sz w:val="20"/>
          <w:szCs w:val="20"/>
        </w:rPr>
        <w:t xml:space="preserve"> (sétima) estaca; </w:t>
      </w:r>
      <w:r>
        <w:rPr>
          <w:rFonts w:eastAsia="Times New Roman"/>
          <w:b/>
          <w:bCs/>
          <w:sz w:val="20"/>
          <w:szCs w:val="20"/>
          <w:u w:val="single"/>
        </w:rPr>
        <w:t>Atenção</w:t>
      </w:r>
      <w:r>
        <w:rPr>
          <w:rFonts w:eastAsia="Times New Roman"/>
          <w:sz w:val="20"/>
          <w:szCs w:val="20"/>
        </w:rPr>
        <w:t>: As demais rés, se necessárias, devem considerar os valores de FM</w:t>
      </w:r>
      <w:r>
        <w:rPr>
          <w:rFonts w:eastAsia="Times New Roman"/>
          <w:sz w:val="12"/>
          <w:szCs w:val="12"/>
        </w:rPr>
        <w:t>1</w:t>
      </w:r>
      <w:r>
        <w:rPr>
          <w:rFonts w:eastAsia="Times New Roman"/>
          <w:sz w:val="20"/>
          <w:szCs w:val="20"/>
        </w:rPr>
        <w:t>=0,7; FM</w:t>
      </w:r>
      <w:r>
        <w:rPr>
          <w:rFonts w:eastAsia="Times New Roman"/>
          <w:sz w:val="12"/>
          <w:szCs w:val="12"/>
        </w:rPr>
        <w:t>2</w:t>
      </w:r>
      <w:r>
        <w:rPr>
          <w:rFonts w:eastAsia="Times New Roman"/>
          <w:sz w:val="20"/>
          <w:szCs w:val="20"/>
        </w:rPr>
        <w:t>=1,0; e FM</w:t>
      </w:r>
      <w:r>
        <w:rPr>
          <w:rFonts w:eastAsia="Times New Roman"/>
          <w:sz w:val="12"/>
          <w:szCs w:val="12"/>
        </w:rPr>
        <w:t>3</w:t>
      </w:r>
      <w:r>
        <w:rPr>
          <w:rFonts w:eastAsia="Times New Roman"/>
          <w:sz w:val="20"/>
          <w:szCs w:val="20"/>
        </w:rPr>
        <w:t>=0,5 m,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respectivamente.</w:t>
      </w:r>
    </w:p>
    <w:p w:rsidR="00557145" w:rsidRDefault="00E645A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-106045</wp:posOffset>
            </wp:positionH>
            <wp:positionV relativeFrom="paragraph">
              <wp:posOffset>74930</wp:posOffset>
            </wp:positionV>
            <wp:extent cx="6863080" cy="44062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080" cy="440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57145" w:rsidRDefault="00557145">
      <w:pPr>
        <w:spacing w:line="291" w:lineRule="exact"/>
        <w:rPr>
          <w:sz w:val="24"/>
          <w:szCs w:val="24"/>
        </w:rPr>
      </w:pPr>
    </w:p>
    <w:p w:rsidR="00557145" w:rsidRDefault="00E645AD">
      <w:pPr>
        <w:ind w:right="40"/>
        <w:jc w:val="right"/>
        <w:rPr>
          <w:sz w:val="20"/>
          <w:szCs w:val="20"/>
        </w:rPr>
      </w:pPr>
      <w:r>
        <w:rPr>
          <w:rFonts w:eastAsia="Times New Roman"/>
        </w:rPr>
        <w:t>Grota (depressão no terreno)</w:t>
      </w:r>
    </w:p>
    <w:p w:rsidR="00557145" w:rsidRDefault="00557145">
      <w:pPr>
        <w:spacing w:line="95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2640"/>
        <w:gridCol w:w="2320"/>
        <w:gridCol w:w="20"/>
      </w:tblGrid>
      <w:tr w:rsidR="00557145">
        <w:trPr>
          <w:trHeight w:val="253"/>
        </w:trPr>
        <w:tc>
          <w:tcPr>
            <w:tcW w:w="2680" w:type="dxa"/>
            <w:vAlign w:val="bottom"/>
          </w:tcPr>
          <w:p w:rsidR="00557145" w:rsidRDefault="00E645AD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Ponto mais alto do terreno</w:t>
            </w:r>
          </w:p>
        </w:tc>
        <w:tc>
          <w:tcPr>
            <w:tcW w:w="2640" w:type="dxa"/>
            <w:vMerge w:val="restart"/>
            <w:vAlign w:val="bottom"/>
          </w:tcPr>
          <w:p w:rsidR="00557145" w:rsidRDefault="00E645AD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GLEBA 1</w:t>
            </w:r>
          </w:p>
        </w:tc>
        <w:tc>
          <w:tcPr>
            <w:tcW w:w="2320" w:type="dxa"/>
            <w:vMerge w:val="restart"/>
            <w:vAlign w:val="bottom"/>
          </w:tcPr>
          <w:p w:rsidR="00557145" w:rsidRDefault="00E645AD">
            <w:pPr>
              <w:ind w:left="1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24"/>
                <w:szCs w:val="24"/>
              </w:rPr>
              <w:t>GLEBA 2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172"/>
        </w:trPr>
        <w:tc>
          <w:tcPr>
            <w:tcW w:w="2680" w:type="dxa"/>
            <w:vAlign w:val="bottom"/>
          </w:tcPr>
          <w:p w:rsidR="00557145" w:rsidRDefault="00557145">
            <w:pPr>
              <w:rPr>
                <w:sz w:val="14"/>
                <w:szCs w:val="14"/>
              </w:rPr>
            </w:pPr>
          </w:p>
        </w:tc>
        <w:tc>
          <w:tcPr>
            <w:tcW w:w="2640" w:type="dxa"/>
            <w:vMerge/>
            <w:vAlign w:val="bottom"/>
          </w:tcPr>
          <w:p w:rsidR="00557145" w:rsidRDefault="00557145">
            <w:pPr>
              <w:rPr>
                <w:sz w:val="14"/>
                <w:szCs w:val="14"/>
              </w:rPr>
            </w:pPr>
          </w:p>
        </w:tc>
        <w:tc>
          <w:tcPr>
            <w:tcW w:w="2320" w:type="dxa"/>
            <w:vMerge/>
            <w:vAlign w:val="bottom"/>
          </w:tcPr>
          <w:p w:rsidR="00557145" w:rsidRDefault="00557145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</w:tbl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231" w:lineRule="exact"/>
        <w:rPr>
          <w:sz w:val="24"/>
          <w:szCs w:val="24"/>
        </w:rPr>
      </w:pPr>
    </w:p>
    <w:tbl>
      <w:tblPr>
        <w:tblW w:w="0" w:type="auto"/>
        <w:tblInd w:w="1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4820"/>
        <w:gridCol w:w="2200"/>
        <w:gridCol w:w="20"/>
      </w:tblGrid>
      <w:tr w:rsidR="00557145">
        <w:trPr>
          <w:trHeight w:val="276"/>
        </w:trPr>
        <w:tc>
          <w:tcPr>
            <w:tcW w:w="1460" w:type="dxa"/>
            <w:vAlign w:val="bottom"/>
          </w:tcPr>
          <w:p w:rsidR="00557145" w:rsidRDefault="00E645AD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------------------</w:t>
            </w:r>
          </w:p>
        </w:tc>
        <w:tc>
          <w:tcPr>
            <w:tcW w:w="4820" w:type="dxa"/>
            <w:vAlign w:val="bottom"/>
          </w:tcPr>
          <w:p w:rsidR="00557145" w:rsidRDefault="00E645AD">
            <w:pPr>
              <w:ind w:right="25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300 m -----------</w:t>
            </w:r>
            <w:r>
              <w:rPr>
                <w:rFonts w:eastAsia="Times New Roman"/>
                <w:w w:val="99"/>
                <w:sz w:val="24"/>
                <w:szCs w:val="24"/>
                <w:shd w:val="clear" w:color="auto" w:fill="99CC00"/>
              </w:rPr>
              <w:t>-</w:t>
            </w:r>
            <w:r>
              <w:rPr>
                <w:rFonts w:eastAsia="Times New Roman"/>
                <w:w w:val="99"/>
                <w:sz w:val="24"/>
                <w:szCs w:val="24"/>
              </w:rPr>
              <w:t>-</w:t>
            </w:r>
            <w:r>
              <w:rPr>
                <w:rFonts w:eastAsia="Times New Roman"/>
                <w:w w:val="99"/>
                <w:sz w:val="24"/>
                <w:szCs w:val="24"/>
                <w:highlight w:val="darkGreen"/>
              </w:rPr>
              <w:t>--</w:t>
            </w:r>
            <w:r>
              <w:rPr>
                <w:rFonts w:eastAsia="Times New Roman"/>
                <w:w w:val="99"/>
                <w:sz w:val="24"/>
                <w:szCs w:val="24"/>
              </w:rPr>
              <w:t>---</w:t>
            </w:r>
          </w:p>
        </w:tc>
        <w:tc>
          <w:tcPr>
            <w:tcW w:w="2200" w:type="dxa"/>
            <w:vMerge w:val="restart"/>
            <w:vAlign w:val="bottom"/>
          </w:tcPr>
          <w:p w:rsidR="00557145" w:rsidRDefault="00E645AD">
            <w:pPr>
              <w:ind w:right="14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200 m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264"/>
        </w:trPr>
        <w:tc>
          <w:tcPr>
            <w:tcW w:w="1460" w:type="dxa"/>
            <w:vAlign w:val="bottom"/>
          </w:tcPr>
          <w:p w:rsidR="00557145" w:rsidRDefault="00557145"/>
        </w:tc>
        <w:tc>
          <w:tcPr>
            <w:tcW w:w="4820" w:type="dxa"/>
            <w:vAlign w:val="bottom"/>
          </w:tcPr>
          <w:p w:rsidR="00557145" w:rsidRDefault="00E645AD">
            <w:pPr>
              <w:spacing w:line="264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-----------------</w:t>
            </w:r>
          </w:p>
        </w:tc>
        <w:tc>
          <w:tcPr>
            <w:tcW w:w="2200" w:type="dxa"/>
            <w:vMerge/>
            <w:vAlign w:val="bottom"/>
          </w:tcPr>
          <w:p w:rsidR="00557145" w:rsidRDefault="00E645AD">
            <w:pPr>
              <w:spacing w:line="144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>-------------------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516"/>
        </w:trPr>
        <w:tc>
          <w:tcPr>
            <w:tcW w:w="1460" w:type="dxa"/>
            <w:vAlign w:val="bottom"/>
          </w:tcPr>
          <w:p w:rsidR="00557145" w:rsidRDefault="00E645AD">
            <w:pPr>
              <w:ind w:right="55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4820" w:type="dxa"/>
            <w:vAlign w:val="bottom"/>
          </w:tcPr>
          <w:p w:rsidR="00557145" w:rsidRDefault="00557145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vAlign w:val="bottom"/>
          </w:tcPr>
          <w:p w:rsidR="00557145" w:rsidRDefault="00E645AD">
            <w:pPr>
              <w:ind w:right="13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8"/>
                <w:szCs w:val="28"/>
              </w:rPr>
              <w:t>A2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</w:tbl>
    <w:p w:rsidR="00557145" w:rsidRDefault="00557145">
      <w:pPr>
        <w:spacing w:line="200" w:lineRule="exact"/>
        <w:rPr>
          <w:sz w:val="24"/>
          <w:szCs w:val="24"/>
        </w:rPr>
      </w:pPr>
    </w:p>
    <w:p w:rsidR="00557145" w:rsidRDefault="00557145">
      <w:pPr>
        <w:spacing w:line="328" w:lineRule="exact"/>
        <w:rPr>
          <w:sz w:val="24"/>
          <w:szCs w:val="24"/>
        </w:rPr>
      </w:pPr>
    </w:p>
    <w:tbl>
      <w:tblPr>
        <w:tblW w:w="0" w:type="auto"/>
        <w:tblInd w:w="14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0"/>
        <w:gridCol w:w="2600"/>
        <w:gridCol w:w="20"/>
      </w:tblGrid>
      <w:tr w:rsidR="00557145">
        <w:trPr>
          <w:trHeight w:val="276"/>
        </w:trPr>
        <w:tc>
          <w:tcPr>
            <w:tcW w:w="5980" w:type="dxa"/>
            <w:vAlign w:val="bottom"/>
          </w:tcPr>
          <w:p w:rsidR="00557145" w:rsidRDefault="00E645AD">
            <w:pPr>
              <w:ind w:right="28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------------- 350 m -------------</w:t>
            </w:r>
            <w:r>
              <w:rPr>
                <w:rFonts w:eastAsia="Times New Roman"/>
                <w:w w:val="98"/>
                <w:sz w:val="24"/>
                <w:szCs w:val="24"/>
                <w:shd w:val="clear" w:color="auto" w:fill="CC9900"/>
              </w:rPr>
              <w:t>-</w:t>
            </w:r>
            <w:r>
              <w:rPr>
                <w:rFonts w:eastAsia="Times New Roman"/>
                <w:w w:val="98"/>
                <w:sz w:val="24"/>
                <w:szCs w:val="24"/>
              </w:rPr>
              <w:t>-</w:t>
            </w:r>
            <w:r>
              <w:rPr>
                <w:rFonts w:eastAsia="Times New Roman"/>
                <w:w w:val="98"/>
                <w:sz w:val="24"/>
                <w:szCs w:val="24"/>
                <w:shd w:val="clear" w:color="auto" w:fill="CC9900"/>
              </w:rPr>
              <w:t>-</w:t>
            </w:r>
          </w:p>
        </w:tc>
        <w:tc>
          <w:tcPr>
            <w:tcW w:w="2600" w:type="dxa"/>
            <w:vMerge w:val="restart"/>
            <w:vAlign w:val="bottom"/>
          </w:tcPr>
          <w:p w:rsidR="00557145" w:rsidRDefault="00E645AD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300 m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264"/>
        </w:trPr>
        <w:tc>
          <w:tcPr>
            <w:tcW w:w="5980" w:type="dxa"/>
            <w:vAlign w:val="bottom"/>
          </w:tcPr>
          <w:p w:rsidR="00557145" w:rsidRDefault="00E645AD">
            <w:pPr>
              <w:spacing w:line="264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--------------------------</w:t>
            </w:r>
          </w:p>
        </w:tc>
        <w:tc>
          <w:tcPr>
            <w:tcW w:w="2600" w:type="dxa"/>
            <w:vMerge/>
            <w:vAlign w:val="bottom"/>
          </w:tcPr>
          <w:p w:rsidR="00557145" w:rsidRDefault="00E645AD">
            <w:pPr>
              <w:spacing w:line="144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>------------------------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</w:tbl>
    <w:p w:rsidR="00557145" w:rsidRDefault="00557145">
      <w:pPr>
        <w:spacing w:line="195" w:lineRule="exact"/>
        <w:rPr>
          <w:sz w:val="24"/>
          <w:szCs w:val="24"/>
        </w:rPr>
      </w:pPr>
    </w:p>
    <w:tbl>
      <w:tblPr>
        <w:tblW w:w="0" w:type="auto"/>
        <w:tblInd w:w="1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  <w:gridCol w:w="2900"/>
        <w:gridCol w:w="20"/>
      </w:tblGrid>
      <w:tr w:rsidR="00557145">
        <w:trPr>
          <w:trHeight w:val="322"/>
        </w:trPr>
        <w:tc>
          <w:tcPr>
            <w:tcW w:w="6160" w:type="dxa"/>
            <w:vAlign w:val="bottom"/>
          </w:tcPr>
          <w:p w:rsidR="00557145" w:rsidRDefault="00557145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:rsidR="00557145" w:rsidRDefault="00E645AD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258"/>
        </w:trPr>
        <w:tc>
          <w:tcPr>
            <w:tcW w:w="616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Figura 1. Croqui da área a ser terraceada</w:t>
            </w:r>
          </w:p>
        </w:tc>
        <w:tc>
          <w:tcPr>
            <w:tcW w:w="2900" w:type="dxa"/>
            <w:vAlign w:val="bottom"/>
          </w:tcPr>
          <w:p w:rsidR="00557145" w:rsidRDefault="00557145"/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985"/>
        </w:trPr>
        <w:tc>
          <w:tcPr>
            <w:tcW w:w="6160" w:type="dxa"/>
            <w:vMerge w:val="restart"/>
            <w:vAlign w:val="bottom"/>
          </w:tcPr>
          <w:p w:rsidR="00557145" w:rsidRDefault="00E645AD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48"/>
                <w:szCs w:val="48"/>
                <w:vertAlign w:val="subscript"/>
              </w:rPr>
              <w:t>---------- 410 m ---------</w:t>
            </w:r>
            <w:r>
              <w:rPr>
                <w:rFonts w:eastAsia="Times New Roman"/>
                <w:w w:val="99"/>
                <w:sz w:val="48"/>
                <w:szCs w:val="48"/>
                <w:highlight w:val="darkGreen"/>
                <w:vertAlign w:val="subscript"/>
              </w:rPr>
              <w:t>---</w:t>
            </w:r>
            <w:r>
              <w:rPr>
                <w:rFonts w:eastAsia="Times New Roman"/>
                <w:w w:val="99"/>
                <w:sz w:val="48"/>
                <w:szCs w:val="48"/>
                <w:vertAlign w:val="subscript"/>
              </w:rPr>
              <w:t>--</w:t>
            </w:r>
            <w:r>
              <w:rPr>
                <w:rFonts w:eastAsia="Times New Roman"/>
                <w:w w:val="99"/>
                <w:sz w:val="24"/>
                <w:szCs w:val="24"/>
              </w:rPr>
              <w:t>------------------------------</w:t>
            </w:r>
          </w:p>
        </w:tc>
        <w:tc>
          <w:tcPr>
            <w:tcW w:w="2900" w:type="dxa"/>
            <w:vAlign w:val="bottom"/>
          </w:tcPr>
          <w:p w:rsidR="00557145" w:rsidRDefault="00E645AD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400 m ----------------------------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144"/>
        </w:trPr>
        <w:tc>
          <w:tcPr>
            <w:tcW w:w="6160" w:type="dxa"/>
            <w:vMerge/>
            <w:vAlign w:val="bottom"/>
          </w:tcPr>
          <w:p w:rsidR="00557145" w:rsidRDefault="00557145">
            <w:pPr>
              <w:rPr>
                <w:sz w:val="12"/>
                <w:szCs w:val="12"/>
              </w:rPr>
            </w:pPr>
          </w:p>
        </w:tc>
        <w:tc>
          <w:tcPr>
            <w:tcW w:w="2900" w:type="dxa"/>
            <w:vMerge w:val="restart"/>
            <w:vAlign w:val="bottom"/>
          </w:tcPr>
          <w:p w:rsidR="00557145" w:rsidRDefault="00E645AD">
            <w:pPr>
              <w:ind w:left="9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C2</w:t>
            </w: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197"/>
        </w:trPr>
        <w:tc>
          <w:tcPr>
            <w:tcW w:w="6160" w:type="dxa"/>
            <w:vMerge w:val="restart"/>
            <w:vAlign w:val="bottom"/>
          </w:tcPr>
          <w:p w:rsidR="00557145" w:rsidRDefault="00E645AD">
            <w:pPr>
              <w:ind w:left="20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B1</w:t>
            </w:r>
          </w:p>
        </w:tc>
        <w:tc>
          <w:tcPr>
            <w:tcW w:w="2900" w:type="dxa"/>
            <w:vMerge/>
            <w:vAlign w:val="bottom"/>
          </w:tcPr>
          <w:p w:rsidR="00557145" w:rsidRDefault="00557145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  <w:tr w:rsidR="00557145">
        <w:trPr>
          <w:trHeight w:val="144"/>
        </w:trPr>
        <w:tc>
          <w:tcPr>
            <w:tcW w:w="6160" w:type="dxa"/>
            <w:vMerge/>
            <w:vAlign w:val="bottom"/>
          </w:tcPr>
          <w:p w:rsidR="00557145" w:rsidRDefault="00557145">
            <w:pPr>
              <w:rPr>
                <w:sz w:val="12"/>
                <w:szCs w:val="12"/>
              </w:rPr>
            </w:pPr>
          </w:p>
        </w:tc>
        <w:tc>
          <w:tcPr>
            <w:tcW w:w="2900" w:type="dxa"/>
            <w:vAlign w:val="bottom"/>
          </w:tcPr>
          <w:p w:rsidR="00557145" w:rsidRDefault="00557145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57145" w:rsidRDefault="00557145">
            <w:pPr>
              <w:rPr>
                <w:sz w:val="1"/>
                <w:szCs w:val="1"/>
              </w:rPr>
            </w:pPr>
          </w:p>
        </w:tc>
      </w:tr>
    </w:tbl>
    <w:p w:rsidR="00557145" w:rsidRDefault="00557145">
      <w:pPr>
        <w:sectPr w:rsidR="00557145">
          <w:pgSz w:w="11900" w:h="16841"/>
          <w:pgMar w:top="1417" w:right="686" w:bottom="0" w:left="880" w:header="0" w:footer="0" w:gutter="0"/>
          <w:cols w:space="720" w:equalWidth="0">
            <w:col w:w="10340"/>
          </w:cols>
        </w:sectPr>
      </w:pPr>
    </w:p>
    <w:p w:rsidR="00557145" w:rsidRDefault="00E645AD">
      <w:pPr>
        <w:ind w:left="820"/>
        <w:rPr>
          <w:sz w:val="20"/>
          <w:szCs w:val="20"/>
        </w:rPr>
      </w:pPr>
      <w:bookmarkStart w:id="2" w:name="page2"/>
      <w:bookmarkEnd w:id="2"/>
      <w:r>
        <w:rPr>
          <w:rFonts w:eastAsia="Times New Roman"/>
          <w:sz w:val="20"/>
          <w:szCs w:val="20"/>
        </w:rPr>
        <w:lastRenderedPageBreak/>
        <w:t>Quadro 1. Caracteristicas gerais do solo dominante na área a ser terraceada</w:t>
      </w:r>
    </w:p>
    <w:p w:rsidR="00557145" w:rsidRDefault="00E645A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12700</wp:posOffset>
                </wp:positionV>
                <wp:extent cx="567055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705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C2B3B06" id="Shape 2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pt,1pt" to="484.4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" o:allowincell="f" filled="t" strokecolor="green" strokeweight="1.44pt">
                <v:stroke joinstyle="miter"/>
                <o:lock v:ext="edit" shapetype="f"/>
              </v:line>
            </w:pict>
          </mc:Fallback>
        </mc:AlternateContent>
      </w:r>
    </w:p>
    <w:p w:rsidR="00557145" w:rsidRDefault="00557145">
      <w:pPr>
        <w:spacing w:line="57" w:lineRule="exact"/>
        <w:rPr>
          <w:sz w:val="20"/>
          <w:szCs w:val="20"/>
        </w:rPr>
      </w:pPr>
    </w:p>
    <w:tbl>
      <w:tblPr>
        <w:tblW w:w="0" w:type="auto"/>
        <w:tblInd w:w="7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6020"/>
      </w:tblGrid>
      <w:tr w:rsidR="00557145">
        <w:trPr>
          <w:trHeight w:val="207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Classificação: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VERTISSOLO  HIDROMÓRFICO  Carbonático  solódico  A  moderado  a</w:t>
            </w:r>
          </w:p>
        </w:tc>
      </w:tr>
      <w:tr w:rsidR="00557145">
        <w:trPr>
          <w:trHeight w:val="214"/>
        </w:trPr>
        <w:tc>
          <w:tcPr>
            <w:tcW w:w="2900" w:type="dxa"/>
            <w:tcBorders>
              <w:bottom w:val="single" w:sz="8" w:space="0" w:color="008000"/>
            </w:tcBorders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  <w:tc>
          <w:tcPr>
            <w:tcW w:w="6020" w:type="dxa"/>
            <w:tcBorders>
              <w:bottom w:val="single" w:sz="8" w:space="0" w:color="008000"/>
            </w:tcBorders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proeminente, textura argilosa, relevo ondulado.</w:t>
            </w:r>
          </w:p>
        </w:tc>
      </w:tr>
      <w:tr w:rsidR="00557145">
        <w:trPr>
          <w:trHeight w:val="24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Situação, Localização e Coordenadas: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Perfil  descrito  na  sub-bacia  do  Rio  Pilões,  no  terço  médio  da  encosta  na</w:t>
            </w:r>
          </w:p>
        </w:tc>
      </w:tr>
      <w:tr w:rsidR="00557145">
        <w:trPr>
          <w:trHeight w:val="211"/>
        </w:trPr>
        <w:tc>
          <w:tcPr>
            <w:tcW w:w="2900" w:type="dxa"/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propriedade do Sr. Gil Vilar, no Município de Japoatã, No Estado de Sergipe.</w:t>
            </w:r>
          </w:p>
        </w:tc>
      </w:tr>
      <w:tr w:rsidR="00557145">
        <w:trPr>
          <w:trHeight w:val="269"/>
        </w:trPr>
        <w:tc>
          <w:tcPr>
            <w:tcW w:w="2900" w:type="dxa"/>
            <w:vAlign w:val="bottom"/>
          </w:tcPr>
          <w:p w:rsidR="00557145" w:rsidRDefault="00557145">
            <w:pPr>
              <w:rPr>
                <w:sz w:val="23"/>
                <w:szCs w:val="23"/>
              </w:rPr>
            </w:pPr>
          </w:p>
        </w:tc>
        <w:tc>
          <w:tcPr>
            <w:tcW w:w="6020" w:type="dxa"/>
            <w:vAlign w:val="bottom"/>
          </w:tcPr>
          <w:p w:rsidR="00557145" w:rsidRDefault="00E645AD">
            <w:pPr>
              <w:spacing w:line="26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10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eastAsia="Times New Roman"/>
                <w:sz w:val="18"/>
                <w:szCs w:val="18"/>
              </w:rPr>
              <w:t>16’59”S e 36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eastAsia="Times New Roman"/>
                <w:sz w:val="18"/>
                <w:szCs w:val="18"/>
              </w:rPr>
              <w:t>50’39”W.</w:t>
            </w:r>
          </w:p>
        </w:tc>
      </w:tr>
      <w:tr w:rsidR="00557145">
        <w:trPr>
          <w:trHeight w:val="197"/>
        </w:trPr>
        <w:tc>
          <w:tcPr>
            <w:tcW w:w="2900" w:type="dxa"/>
            <w:vAlign w:val="bottom"/>
          </w:tcPr>
          <w:p w:rsidR="00557145" w:rsidRDefault="00E645AD">
            <w:pPr>
              <w:spacing w:line="197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Declividade: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spacing w:line="197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9%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Formação Geológica: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Formação Bananeiras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Material Originário: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Folhelhos e argilitos vermelhos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Pedregosidade: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Pedregoso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Rochosidade: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Rochoso – Presença de afloramentos de rochas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Relevo Local: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Ondulado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Relevo Regional: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Ondulado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Drenagem: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Imperfeita</w:t>
            </w:r>
          </w:p>
        </w:tc>
      </w:tr>
      <w:tr w:rsidR="00557145">
        <w:trPr>
          <w:trHeight w:val="255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Erosão: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Laminar ligeira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Vegetação Primária: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Fase cerrado subcaducifólio</w:t>
            </w:r>
          </w:p>
        </w:tc>
      </w:tr>
      <w:tr w:rsidR="00557145">
        <w:trPr>
          <w:trHeight w:val="254"/>
        </w:trPr>
        <w:tc>
          <w:tcPr>
            <w:tcW w:w="2900" w:type="dxa"/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Uso Atual:</w:t>
            </w:r>
          </w:p>
        </w:tc>
        <w:tc>
          <w:tcPr>
            <w:tcW w:w="60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Pastagem natural</w:t>
            </w:r>
          </w:p>
        </w:tc>
      </w:tr>
      <w:tr w:rsidR="00557145">
        <w:trPr>
          <w:trHeight w:val="271"/>
        </w:trPr>
        <w:tc>
          <w:tcPr>
            <w:tcW w:w="2900" w:type="dxa"/>
            <w:tcBorders>
              <w:bottom w:val="single" w:sz="8" w:space="0" w:color="008000"/>
            </w:tcBorders>
            <w:vAlign w:val="bottom"/>
          </w:tcPr>
          <w:p w:rsidR="00557145" w:rsidRDefault="00E645AD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Descrito e Coletado por:</w:t>
            </w:r>
          </w:p>
        </w:tc>
        <w:tc>
          <w:tcPr>
            <w:tcW w:w="6020" w:type="dxa"/>
            <w:tcBorders>
              <w:bottom w:val="single" w:sz="8" w:space="0" w:color="008000"/>
            </w:tcBorders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Francisco Sandro Rodrigues Holanda e Carlos Alberto Prata</w:t>
            </w:r>
          </w:p>
        </w:tc>
      </w:tr>
    </w:tbl>
    <w:p w:rsidR="00557145" w:rsidRDefault="00557145">
      <w:pPr>
        <w:spacing w:line="200" w:lineRule="exact"/>
        <w:rPr>
          <w:sz w:val="20"/>
          <w:szCs w:val="20"/>
        </w:rPr>
      </w:pPr>
    </w:p>
    <w:p w:rsidR="00557145" w:rsidRDefault="00557145">
      <w:pPr>
        <w:spacing w:line="200" w:lineRule="exact"/>
        <w:rPr>
          <w:sz w:val="20"/>
          <w:szCs w:val="20"/>
        </w:rPr>
      </w:pPr>
    </w:p>
    <w:p w:rsidR="00557145" w:rsidRDefault="00557145">
      <w:pPr>
        <w:spacing w:line="200" w:lineRule="exact"/>
        <w:rPr>
          <w:sz w:val="20"/>
          <w:szCs w:val="20"/>
        </w:rPr>
      </w:pPr>
    </w:p>
    <w:p w:rsidR="00557145" w:rsidRDefault="00557145">
      <w:pPr>
        <w:spacing w:line="340" w:lineRule="exact"/>
        <w:rPr>
          <w:sz w:val="20"/>
          <w:szCs w:val="20"/>
        </w:rPr>
      </w:pPr>
    </w:p>
    <w:p w:rsidR="00557145" w:rsidRDefault="00E645AD">
      <w:pPr>
        <w:ind w:left="8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Quadro 2. Atributos fisicos do solo.</w:t>
      </w: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640"/>
        <w:gridCol w:w="1400"/>
        <w:gridCol w:w="1260"/>
        <w:gridCol w:w="1300"/>
        <w:gridCol w:w="1540"/>
      </w:tblGrid>
      <w:tr w:rsidR="00557145">
        <w:trPr>
          <w:trHeight w:val="226"/>
        </w:trPr>
        <w:tc>
          <w:tcPr>
            <w:tcW w:w="192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ATRIBUTO</w:t>
            </w:r>
          </w:p>
        </w:tc>
        <w:tc>
          <w:tcPr>
            <w:tcW w:w="164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19"/>
                <w:szCs w:val="19"/>
              </w:rPr>
            </w:pPr>
          </w:p>
        </w:tc>
        <w:tc>
          <w:tcPr>
            <w:tcW w:w="140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Horizontes</w:t>
            </w:r>
          </w:p>
        </w:tc>
        <w:tc>
          <w:tcPr>
            <w:tcW w:w="130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19"/>
                <w:szCs w:val="19"/>
              </w:rPr>
            </w:pPr>
          </w:p>
        </w:tc>
        <w:tc>
          <w:tcPr>
            <w:tcW w:w="154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19"/>
                <w:szCs w:val="19"/>
              </w:rPr>
            </w:pPr>
          </w:p>
        </w:tc>
      </w:tr>
      <w:tr w:rsidR="00557145">
        <w:trPr>
          <w:trHeight w:val="246"/>
        </w:trPr>
        <w:tc>
          <w:tcPr>
            <w:tcW w:w="192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21"/>
                <w:szCs w:val="21"/>
              </w:rPr>
            </w:pPr>
          </w:p>
        </w:tc>
        <w:tc>
          <w:tcPr>
            <w:tcW w:w="1640" w:type="dxa"/>
            <w:tcBorders>
              <w:bottom w:val="single" w:sz="8" w:space="0" w:color="808080"/>
            </w:tcBorders>
            <w:vAlign w:val="bottom"/>
          </w:tcPr>
          <w:p w:rsidR="00557145" w:rsidRDefault="00E645AD">
            <w:pPr>
              <w:spacing w:line="203" w:lineRule="exact"/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Ap (0-15cm)</w:t>
            </w:r>
          </w:p>
        </w:tc>
        <w:tc>
          <w:tcPr>
            <w:tcW w:w="1400" w:type="dxa"/>
            <w:tcBorders>
              <w:bottom w:val="single" w:sz="8" w:space="0" w:color="808080"/>
            </w:tcBorders>
            <w:vAlign w:val="bottom"/>
          </w:tcPr>
          <w:p w:rsidR="00557145" w:rsidRDefault="00E645AD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C1(15-38cm)</w:t>
            </w:r>
          </w:p>
        </w:tc>
        <w:tc>
          <w:tcPr>
            <w:tcW w:w="1260" w:type="dxa"/>
            <w:tcBorders>
              <w:bottom w:val="single" w:sz="8" w:space="0" w:color="808080"/>
            </w:tcBorders>
            <w:vAlign w:val="bottom"/>
          </w:tcPr>
          <w:p w:rsidR="00557145" w:rsidRDefault="00E645AD">
            <w:pPr>
              <w:spacing w:line="203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C2 (38-54cm)</w:t>
            </w:r>
          </w:p>
        </w:tc>
        <w:tc>
          <w:tcPr>
            <w:tcW w:w="1300" w:type="dxa"/>
            <w:tcBorders>
              <w:bottom w:val="single" w:sz="8" w:space="0" w:color="808080"/>
            </w:tcBorders>
            <w:vAlign w:val="bottom"/>
          </w:tcPr>
          <w:p w:rsidR="00557145" w:rsidRDefault="00E645AD">
            <w:pPr>
              <w:spacing w:line="203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C3</w:t>
            </w:r>
            <w:r>
              <w:rPr>
                <w:rFonts w:eastAsia="Times New Roman"/>
                <w:sz w:val="12"/>
                <w:szCs w:val="12"/>
              </w:rPr>
              <w:t>g</w:t>
            </w:r>
            <w:r>
              <w:rPr>
                <w:rFonts w:eastAsia="Times New Roman"/>
                <w:sz w:val="18"/>
                <w:szCs w:val="18"/>
              </w:rPr>
              <w:t>(54-97cm)</w:t>
            </w:r>
          </w:p>
        </w:tc>
        <w:tc>
          <w:tcPr>
            <w:tcW w:w="1540" w:type="dxa"/>
            <w:tcBorders>
              <w:bottom w:val="single" w:sz="8" w:space="0" w:color="808080"/>
            </w:tcBorders>
            <w:vAlign w:val="bottom"/>
          </w:tcPr>
          <w:p w:rsidR="00557145" w:rsidRDefault="00E645AD">
            <w:pPr>
              <w:spacing w:line="203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C/R (97-110cm+)</w:t>
            </w:r>
          </w:p>
        </w:tc>
      </w:tr>
      <w:tr w:rsidR="00557145">
        <w:trPr>
          <w:trHeight w:val="244"/>
        </w:trPr>
        <w:tc>
          <w:tcPr>
            <w:tcW w:w="19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Matéria Orgânica –</w:t>
            </w:r>
          </w:p>
        </w:tc>
        <w:tc>
          <w:tcPr>
            <w:tcW w:w="1640" w:type="dxa"/>
            <w:vAlign w:val="bottom"/>
          </w:tcPr>
          <w:p w:rsidR="00557145" w:rsidRDefault="00E645AD">
            <w:pPr>
              <w:spacing w:line="203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3,1</w:t>
            </w:r>
          </w:p>
        </w:tc>
        <w:tc>
          <w:tcPr>
            <w:tcW w:w="1400" w:type="dxa"/>
            <w:vAlign w:val="bottom"/>
          </w:tcPr>
          <w:p w:rsidR="00557145" w:rsidRDefault="00E645AD">
            <w:pPr>
              <w:spacing w:line="203" w:lineRule="exact"/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1,6</w:t>
            </w:r>
          </w:p>
        </w:tc>
        <w:tc>
          <w:tcPr>
            <w:tcW w:w="1260" w:type="dxa"/>
            <w:vAlign w:val="bottom"/>
          </w:tcPr>
          <w:p w:rsidR="00557145" w:rsidRDefault="00E645AD">
            <w:pPr>
              <w:spacing w:line="203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1,0</w:t>
            </w:r>
          </w:p>
        </w:tc>
        <w:tc>
          <w:tcPr>
            <w:tcW w:w="1300" w:type="dxa"/>
            <w:vAlign w:val="bottom"/>
          </w:tcPr>
          <w:p w:rsidR="00557145" w:rsidRDefault="00E645AD">
            <w:pPr>
              <w:spacing w:line="203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0,8</w:t>
            </w:r>
          </w:p>
        </w:tc>
        <w:tc>
          <w:tcPr>
            <w:tcW w:w="1540" w:type="dxa"/>
            <w:vAlign w:val="bottom"/>
          </w:tcPr>
          <w:p w:rsidR="00557145" w:rsidRDefault="00E645AD">
            <w:pPr>
              <w:spacing w:line="203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0,4</w:t>
            </w:r>
          </w:p>
        </w:tc>
      </w:tr>
      <w:tr w:rsidR="00557145">
        <w:trPr>
          <w:trHeight w:val="211"/>
        </w:trPr>
        <w:tc>
          <w:tcPr>
            <w:tcW w:w="19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dag/Kg</w:t>
            </w:r>
          </w:p>
        </w:tc>
        <w:tc>
          <w:tcPr>
            <w:tcW w:w="1640" w:type="dxa"/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  <w:tc>
          <w:tcPr>
            <w:tcW w:w="1400" w:type="dxa"/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bottom"/>
          </w:tcPr>
          <w:p w:rsidR="00557145" w:rsidRDefault="00557145">
            <w:pPr>
              <w:rPr>
                <w:sz w:val="18"/>
                <w:szCs w:val="18"/>
              </w:rPr>
            </w:pPr>
          </w:p>
        </w:tc>
      </w:tr>
      <w:tr w:rsidR="00557145">
        <w:trPr>
          <w:trHeight w:val="296"/>
        </w:trPr>
        <w:tc>
          <w:tcPr>
            <w:tcW w:w="19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Areia Grossa  - %</w:t>
            </w:r>
          </w:p>
        </w:tc>
        <w:tc>
          <w:tcPr>
            <w:tcW w:w="16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2,0</w:t>
            </w:r>
          </w:p>
        </w:tc>
        <w:tc>
          <w:tcPr>
            <w:tcW w:w="1400" w:type="dxa"/>
            <w:vAlign w:val="bottom"/>
          </w:tcPr>
          <w:p w:rsidR="00557145" w:rsidRDefault="00E645AD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3,0</w:t>
            </w:r>
          </w:p>
        </w:tc>
        <w:tc>
          <w:tcPr>
            <w:tcW w:w="126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8"/>
                <w:szCs w:val="18"/>
              </w:rPr>
              <w:t>2,0</w:t>
            </w:r>
          </w:p>
        </w:tc>
        <w:tc>
          <w:tcPr>
            <w:tcW w:w="130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7,0</w:t>
            </w:r>
          </w:p>
        </w:tc>
        <w:tc>
          <w:tcPr>
            <w:tcW w:w="15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18,0</w:t>
            </w:r>
          </w:p>
        </w:tc>
      </w:tr>
      <w:tr w:rsidR="00557145">
        <w:trPr>
          <w:trHeight w:val="295"/>
        </w:trPr>
        <w:tc>
          <w:tcPr>
            <w:tcW w:w="19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Areia Fina - %</w:t>
            </w:r>
          </w:p>
        </w:tc>
        <w:tc>
          <w:tcPr>
            <w:tcW w:w="16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8"/>
                <w:szCs w:val="18"/>
              </w:rPr>
              <w:t>14,0</w:t>
            </w:r>
          </w:p>
        </w:tc>
        <w:tc>
          <w:tcPr>
            <w:tcW w:w="1400" w:type="dxa"/>
            <w:vAlign w:val="bottom"/>
          </w:tcPr>
          <w:p w:rsidR="00557145" w:rsidRDefault="00E645AD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8"/>
                <w:szCs w:val="18"/>
              </w:rPr>
              <w:t>14,0</w:t>
            </w:r>
          </w:p>
        </w:tc>
        <w:tc>
          <w:tcPr>
            <w:tcW w:w="126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15,0</w:t>
            </w:r>
          </w:p>
        </w:tc>
        <w:tc>
          <w:tcPr>
            <w:tcW w:w="130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15,0</w:t>
            </w:r>
          </w:p>
        </w:tc>
        <w:tc>
          <w:tcPr>
            <w:tcW w:w="15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15,0</w:t>
            </w:r>
          </w:p>
        </w:tc>
      </w:tr>
      <w:tr w:rsidR="00557145">
        <w:trPr>
          <w:trHeight w:val="295"/>
        </w:trPr>
        <w:tc>
          <w:tcPr>
            <w:tcW w:w="19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Argila - %</w:t>
            </w:r>
          </w:p>
        </w:tc>
        <w:tc>
          <w:tcPr>
            <w:tcW w:w="16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8"/>
                <w:szCs w:val="18"/>
              </w:rPr>
              <w:t>49,0</w:t>
            </w:r>
          </w:p>
        </w:tc>
        <w:tc>
          <w:tcPr>
            <w:tcW w:w="1400" w:type="dxa"/>
            <w:vAlign w:val="bottom"/>
          </w:tcPr>
          <w:p w:rsidR="00557145" w:rsidRDefault="00E645AD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8"/>
                <w:szCs w:val="18"/>
              </w:rPr>
              <w:t>51,0</w:t>
            </w:r>
          </w:p>
        </w:tc>
        <w:tc>
          <w:tcPr>
            <w:tcW w:w="126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53,0</w:t>
            </w:r>
          </w:p>
        </w:tc>
        <w:tc>
          <w:tcPr>
            <w:tcW w:w="130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49,0</w:t>
            </w:r>
          </w:p>
        </w:tc>
        <w:tc>
          <w:tcPr>
            <w:tcW w:w="15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42,0</w:t>
            </w:r>
          </w:p>
        </w:tc>
      </w:tr>
      <w:tr w:rsidR="00557145">
        <w:trPr>
          <w:trHeight w:val="295"/>
        </w:trPr>
        <w:tc>
          <w:tcPr>
            <w:tcW w:w="1920" w:type="dxa"/>
            <w:vAlign w:val="bottom"/>
          </w:tcPr>
          <w:p w:rsidR="00557145" w:rsidRDefault="00E645A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Silte - %</w:t>
            </w:r>
          </w:p>
        </w:tc>
        <w:tc>
          <w:tcPr>
            <w:tcW w:w="16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8"/>
                <w:szCs w:val="18"/>
              </w:rPr>
              <w:t>35,0</w:t>
            </w:r>
          </w:p>
        </w:tc>
        <w:tc>
          <w:tcPr>
            <w:tcW w:w="1400" w:type="dxa"/>
            <w:vAlign w:val="bottom"/>
          </w:tcPr>
          <w:p w:rsidR="00557145" w:rsidRDefault="00E645AD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8"/>
                <w:szCs w:val="18"/>
              </w:rPr>
              <w:t>32,0</w:t>
            </w:r>
          </w:p>
        </w:tc>
        <w:tc>
          <w:tcPr>
            <w:tcW w:w="126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30,0</w:t>
            </w:r>
          </w:p>
        </w:tc>
        <w:tc>
          <w:tcPr>
            <w:tcW w:w="130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29,0</w:t>
            </w:r>
          </w:p>
        </w:tc>
        <w:tc>
          <w:tcPr>
            <w:tcW w:w="1540" w:type="dxa"/>
            <w:vAlign w:val="bottom"/>
          </w:tcPr>
          <w:p w:rsidR="00557145" w:rsidRDefault="00E645A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25,0</w:t>
            </w:r>
          </w:p>
        </w:tc>
      </w:tr>
      <w:tr w:rsidR="00557145">
        <w:trPr>
          <w:trHeight w:val="57"/>
        </w:trPr>
        <w:tc>
          <w:tcPr>
            <w:tcW w:w="192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4"/>
                <w:szCs w:val="4"/>
              </w:rPr>
            </w:pPr>
          </w:p>
        </w:tc>
        <w:tc>
          <w:tcPr>
            <w:tcW w:w="164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4"/>
                <w:szCs w:val="4"/>
              </w:rPr>
            </w:pPr>
          </w:p>
        </w:tc>
        <w:tc>
          <w:tcPr>
            <w:tcW w:w="140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4"/>
                <w:szCs w:val="4"/>
              </w:rPr>
            </w:pPr>
          </w:p>
        </w:tc>
        <w:tc>
          <w:tcPr>
            <w:tcW w:w="130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4"/>
                <w:szCs w:val="4"/>
              </w:rPr>
            </w:pPr>
          </w:p>
        </w:tc>
        <w:tc>
          <w:tcPr>
            <w:tcW w:w="1540" w:type="dxa"/>
            <w:tcBorders>
              <w:bottom w:val="single" w:sz="8" w:space="0" w:color="808080"/>
            </w:tcBorders>
            <w:vAlign w:val="bottom"/>
          </w:tcPr>
          <w:p w:rsidR="00557145" w:rsidRDefault="00557145">
            <w:pPr>
              <w:rPr>
                <w:sz w:val="4"/>
                <w:szCs w:val="4"/>
              </w:rPr>
            </w:pPr>
          </w:p>
        </w:tc>
      </w:tr>
    </w:tbl>
    <w:p w:rsidR="00557145" w:rsidRDefault="00557145">
      <w:pPr>
        <w:spacing w:line="1" w:lineRule="exact"/>
        <w:rPr>
          <w:sz w:val="20"/>
          <w:szCs w:val="20"/>
        </w:rPr>
      </w:pPr>
    </w:p>
    <w:sectPr w:rsidR="00557145">
      <w:pgSz w:w="11900" w:h="16841"/>
      <w:pgMar w:top="1417" w:right="686" w:bottom="1440" w:left="1440" w:header="0" w:footer="0" w:gutter="0"/>
      <w:cols w:space="720" w:equalWidth="0">
        <w:col w:w="97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95CFF"/>
    <w:multiLevelType w:val="hybridMultilevel"/>
    <w:tmpl w:val="F52AFB14"/>
    <w:lvl w:ilvl="0" w:tplc="DDF00046">
      <w:start w:val="6"/>
      <w:numFmt w:val="lowerLetter"/>
      <w:lvlText w:val="%1)"/>
      <w:lvlJc w:val="left"/>
    </w:lvl>
    <w:lvl w:ilvl="1" w:tplc="F09663CE">
      <w:numFmt w:val="decimal"/>
      <w:lvlText w:val=""/>
      <w:lvlJc w:val="left"/>
    </w:lvl>
    <w:lvl w:ilvl="2" w:tplc="32E4CA52">
      <w:numFmt w:val="decimal"/>
      <w:lvlText w:val=""/>
      <w:lvlJc w:val="left"/>
    </w:lvl>
    <w:lvl w:ilvl="3" w:tplc="5E7C3AB8">
      <w:numFmt w:val="decimal"/>
      <w:lvlText w:val=""/>
      <w:lvlJc w:val="left"/>
    </w:lvl>
    <w:lvl w:ilvl="4" w:tplc="1722B7B8">
      <w:numFmt w:val="decimal"/>
      <w:lvlText w:val=""/>
      <w:lvlJc w:val="left"/>
    </w:lvl>
    <w:lvl w:ilvl="5" w:tplc="8EAA76EC">
      <w:numFmt w:val="decimal"/>
      <w:lvlText w:val=""/>
      <w:lvlJc w:val="left"/>
    </w:lvl>
    <w:lvl w:ilvl="6" w:tplc="9F16B5CE">
      <w:numFmt w:val="decimal"/>
      <w:lvlText w:val=""/>
      <w:lvlJc w:val="left"/>
    </w:lvl>
    <w:lvl w:ilvl="7" w:tplc="3E747A78">
      <w:numFmt w:val="decimal"/>
      <w:lvlText w:val=""/>
      <w:lvlJc w:val="left"/>
    </w:lvl>
    <w:lvl w:ilvl="8" w:tplc="DDA8393E">
      <w:numFmt w:val="decimal"/>
      <w:lvlText w:val=""/>
      <w:lvlJc w:val="left"/>
    </w:lvl>
  </w:abstractNum>
  <w:abstractNum w:abstractNumId="1">
    <w:nsid w:val="66334873"/>
    <w:multiLevelType w:val="hybridMultilevel"/>
    <w:tmpl w:val="C152DA9E"/>
    <w:lvl w:ilvl="0" w:tplc="6DE43FC6">
      <w:start w:val="1"/>
      <w:numFmt w:val="lowerLetter"/>
      <w:lvlText w:val="%1"/>
      <w:lvlJc w:val="left"/>
    </w:lvl>
    <w:lvl w:ilvl="1" w:tplc="F56E0970">
      <w:start w:val="1"/>
      <w:numFmt w:val="lowerLetter"/>
      <w:lvlText w:val="%2)"/>
      <w:lvlJc w:val="left"/>
    </w:lvl>
    <w:lvl w:ilvl="2" w:tplc="7D9C6FA2">
      <w:numFmt w:val="decimal"/>
      <w:lvlText w:val=""/>
      <w:lvlJc w:val="left"/>
    </w:lvl>
    <w:lvl w:ilvl="3" w:tplc="303E1894">
      <w:numFmt w:val="decimal"/>
      <w:lvlText w:val=""/>
      <w:lvlJc w:val="left"/>
    </w:lvl>
    <w:lvl w:ilvl="4" w:tplc="5AE8FF34">
      <w:numFmt w:val="decimal"/>
      <w:lvlText w:val=""/>
      <w:lvlJc w:val="left"/>
    </w:lvl>
    <w:lvl w:ilvl="5" w:tplc="12BCFD4A">
      <w:numFmt w:val="decimal"/>
      <w:lvlText w:val=""/>
      <w:lvlJc w:val="left"/>
    </w:lvl>
    <w:lvl w:ilvl="6" w:tplc="BC324C5A">
      <w:numFmt w:val="decimal"/>
      <w:lvlText w:val=""/>
      <w:lvlJc w:val="left"/>
    </w:lvl>
    <w:lvl w:ilvl="7" w:tplc="80EAEEC4">
      <w:numFmt w:val="decimal"/>
      <w:lvlText w:val=""/>
      <w:lvlJc w:val="left"/>
    </w:lvl>
    <w:lvl w:ilvl="8" w:tplc="84F40578">
      <w:numFmt w:val="decimal"/>
      <w:lvlText w:val=""/>
      <w:lvlJc w:val="left"/>
    </w:lvl>
  </w:abstractNum>
  <w:abstractNum w:abstractNumId="2">
    <w:nsid w:val="74B0DC51"/>
    <w:multiLevelType w:val="hybridMultilevel"/>
    <w:tmpl w:val="1C4C0A1E"/>
    <w:lvl w:ilvl="0" w:tplc="85FA2A7E">
      <w:start w:val="2"/>
      <w:numFmt w:val="lowerLetter"/>
      <w:lvlText w:val="%1)"/>
      <w:lvlJc w:val="left"/>
    </w:lvl>
    <w:lvl w:ilvl="1" w:tplc="693EF926">
      <w:start w:val="1"/>
      <w:numFmt w:val="lowerLetter"/>
      <w:lvlText w:val="%2"/>
      <w:lvlJc w:val="left"/>
    </w:lvl>
    <w:lvl w:ilvl="2" w:tplc="CC3A45BC">
      <w:numFmt w:val="decimal"/>
      <w:lvlText w:val=""/>
      <w:lvlJc w:val="left"/>
    </w:lvl>
    <w:lvl w:ilvl="3" w:tplc="B9162F28">
      <w:numFmt w:val="decimal"/>
      <w:lvlText w:val=""/>
      <w:lvlJc w:val="left"/>
    </w:lvl>
    <w:lvl w:ilvl="4" w:tplc="7A2A2A0E">
      <w:numFmt w:val="decimal"/>
      <w:lvlText w:val=""/>
      <w:lvlJc w:val="left"/>
    </w:lvl>
    <w:lvl w:ilvl="5" w:tplc="A830CD8A">
      <w:numFmt w:val="decimal"/>
      <w:lvlText w:val=""/>
      <w:lvlJc w:val="left"/>
    </w:lvl>
    <w:lvl w:ilvl="6" w:tplc="C06C9506">
      <w:numFmt w:val="decimal"/>
      <w:lvlText w:val=""/>
      <w:lvlJc w:val="left"/>
    </w:lvl>
    <w:lvl w:ilvl="7" w:tplc="75F6BB7E">
      <w:numFmt w:val="decimal"/>
      <w:lvlText w:val=""/>
      <w:lvlJc w:val="left"/>
    </w:lvl>
    <w:lvl w:ilvl="8" w:tplc="67D6F2E6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145"/>
    <w:rsid w:val="00411125"/>
    <w:rsid w:val="00557145"/>
    <w:rsid w:val="00E6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3218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Sandro Holanda</cp:lastModifiedBy>
  <cp:revision>2</cp:revision>
  <dcterms:created xsi:type="dcterms:W3CDTF">2024-03-04T09:58:00Z</dcterms:created>
  <dcterms:modified xsi:type="dcterms:W3CDTF">2024-03-04T09:58:00Z</dcterms:modified>
</cp:coreProperties>
</file>