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7C812" w14:textId="2BA6C224" w:rsidR="00373AF4" w:rsidRDefault="00763993" w:rsidP="00373AF4">
      <w:pPr>
        <w:ind w:firstLine="0"/>
        <w:jc w:val="center"/>
        <w:rPr>
          <w:rFonts w:ascii="Arial" w:hAnsi="Arial" w:cs="Arial"/>
          <w:b/>
          <w:bCs/>
          <w:sz w:val="28"/>
          <w:szCs w:val="28"/>
        </w:rPr>
      </w:pPr>
      <w:r>
        <w:rPr>
          <w:rFonts w:ascii="Arial" w:hAnsi="Arial" w:cs="Arial"/>
          <w:b/>
          <w:bCs/>
          <w:sz w:val="28"/>
          <w:szCs w:val="28"/>
        </w:rPr>
        <w:t>A</w:t>
      </w:r>
      <w:r w:rsidRPr="00373AF4">
        <w:rPr>
          <w:rFonts w:ascii="Arial" w:hAnsi="Arial" w:cs="Arial"/>
          <w:b/>
          <w:bCs/>
          <w:sz w:val="28"/>
          <w:szCs w:val="28"/>
        </w:rPr>
        <w:t xml:space="preserve">valiação de </w:t>
      </w:r>
      <w:r>
        <w:rPr>
          <w:rFonts w:ascii="Arial" w:hAnsi="Arial" w:cs="Arial"/>
          <w:b/>
          <w:bCs/>
          <w:sz w:val="28"/>
          <w:szCs w:val="28"/>
        </w:rPr>
        <w:t>drenos verdes</w:t>
      </w:r>
      <w:r w:rsidRPr="00373AF4">
        <w:rPr>
          <w:rFonts w:ascii="Arial" w:hAnsi="Arial" w:cs="Arial"/>
          <w:b/>
          <w:bCs/>
          <w:sz w:val="28"/>
          <w:szCs w:val="28"/>
        </w:rPr>
        <w:t xml:space="preserve"> preenchidos com feixes vivos para o controle de erosão em sistema do tipo escama de peixe</w:t>
      </w:r>
    </w:p>
    <w:p w14:paraId="1D5FFAB9" w14:textId="77777777" w:rsidR="00EA5FA6" w:rsidRPr="00373AF4" w:rsidRDefault="00EA5FA6" w:rsidP="00373AF4">
      <w:pPr>
        <w:ind w:firstLine="0"/>
        <w:jc w:val="center"/>
        <w:rPr>
          <w:rFonts w:ascii="Arial" w:hAnsi="Arial" w:cs="Arial"/>
          <w:b/>
          <w:bCs/>
          <w:sz w:val="28"/>
          <w:szCs w:val="28"/>
        </w:rPr>
      </w:pPr>
    </w:p>
    <w:p w14:paraId="295A06C6" w14:textId="71563377" w:rsidR="006167BB" w:rsidRPr="00EC3099" w:rsidRDefault="008D1188" w:rsidP="006167BB">
      <w:pPr>
        <w:ind w:firstLine="0"/>
        <w:rPr>
          <w:rFonts w:ascii="Arial" w:hAnsi="Arial" w:cs="Arial"/>
          <w:sz w:val="24"/>
          <w:szCs w:val="24"/>
        </w:rPr>
      </w:pPr>
      <w:r w:rsidRPr="00CF50ED">
        <w:rPr>
          <w:rFonts w:ascii="Arial" w:hAnsi="Arial" w:cs="Arial"/>
          <w:b/>
          <w:sz w:val="24"/>
          <w:szCs w:val="24"/>
        </w:rPr>
        <w:t>RESUMO</w:t>
      </w:r>
      <w:r w:rsidRPr="00CF50ED">
        <w:rPr>
          <w:rFonts w:ascii="Arial" w:hAnsi="Arial" w:cs="Arial"/>
          <w:sz w:val="24"/>
          <w:szCs w:val="24"/>
        </w:rPr>
        <w:t xml:space="preserve"> </w:t>
      </w:r>
      <w:r w:rsidR="006167BB" w:rsidRPr="00EC3099">
        <w:rPr>
          <w:rFonts w:ascii="Arial" w:hAnsi="Arial" w:cs="Arial"/>
          <w:sz w:val="24"/>
          <w:szCs w:val="24"/>
        </w:rPr>
        <w:t xml:space="preserve">Este estudo tem como objetivo desenvolver um Dispositivo Vivo de Drenagem utilizando fibras naturais de </w:t>
      </w:r>
      <w:proofErr w:type="spellStart"/>
      <w:r w:rsidR="006167BB" w:rsidRPr="00EC3099">
        <w:rPr>
          <w:rFonts w:ascii="Arial" w:hAnsi="Arial" w:cs="Arial"/>
          <w:i/>
          <w:iCs/>
          <w:sz w:val="24"/>
          <w:szCs w:val="24"/>
        </w:rPr>
        <w:t>Thypha</w:t>
      </w:r>
      <w:proofErr w:type="spellEnd"/>
      <w:r w:rsidR="006167BB" w:rsidRPr="00EC3099">
        <w:rPr>
          <w:rFonts w:ascii="Arial" w:hAnsi="Arial" w:cs="Arial"/>
          <w:i/>
          <w:iCs/>
          <w:sz w:val="24"/>
          <w:szCs w:val="24"/>
        </w:rPr>
        <w:t xml:space="preserve"> </w:t>
      </w:r>
      <w:proofErr w:type="spellStart"/>
      <w:r w:rsidR="006167BB" w:rsidRPr="00EC3099">
        <w:rPr>
          <w:rFonts w:ascii="Arial" w:hAnsi="Arial" w:cs="Arial"/>
          <w:i/>
          <w:iCs/>
          <w:sz w:val="24"/>
          <w:szCs w:val="24"/>
        </w:rPr>
        <w:t>dominguensis</w:t>
      </w:r>
      <w:proofErr w:type="spellEnd"/>
      <w:r w:rsidR="006167BB" w:rsidRPr="00EC3099">
        <w:rPr>
          <w:rFonts w:ascii="Arial" w:hAnsi="Arial" w:cs="Arial"/>
          <w:sz w:val="24"/>
          <w:szCs w:val="24"/>
        </w:rPr>
        <w:t xml:space="preserve"> (Taboa) e </w:t>
      </w:r>
      <w:r w:rsidR="006167BB" w:rsidRPr="00EC3099">
        <w:rPr>
          <w:rFonts w:ascii="Arial" w:hAnsi="Arial" w:cs="Arial"/>
          <w:i/>
          <w:iCs/>
          <w:sz w:val="24"/>
          <w:szCs w:val="24"/>
        </w:rPr>
        <w:t xml:space="preserve">Musa </w:t>
      </w:r>
      <w:proofErr w:type="spellStart"/>
      <w:r w:rsidR="006167BB" w:rsidRPr="00EC3099">
        <w:rPr>
          <w:rFonts w:ascii="Arial" w:hAnsi="Arial" w:cs="Arial"/>
          <w:i/>
          <w:iCs/>
          <w:sz w:val="24"/>
          <w:szCs w:val="24"/>
        </w:rPr>
        <w:t>paradisiaca</w:t>
      </w:r>
      <w:proofErr w:type="spellEnd"/>
      <w:r w:rsidR="006167BB" w:rsidRPr="00EC3099">
        <w:rPr>
          <w:rFonts w:ascii="Arial" w:hAnsi="Arial" w:cs="Arial"/>
          <w:sz w:val="24"/>
          <w:szCs w:val="24"/>
        </w:rPr>
        <w:t xml:space="preserve"> (Bananeira), associadas a feixes vegetativos vivos, para estabilização de encostas e prevenção de erosão em áreas suscetíveis a processos erosivos. O sistema proposto incluirá a instalação de drenos verdes, estruturados no formato de "espinha de peixe", combinando feixes vivos com geotubos compostos por um núcleo drenante. Esses geotubos serão formados por fibras de folhas de taboa e bananeira, na proporção de 1/3 de cada, durante um período de 120 dias, e servirão para conduzir o excesso de água, promover infiltração, e proporcionar um ambiente favorável ao enraizamento dos feixes vivos. O delineamento experimental será inteiramente </w:t>
      </w:r>
      <w:proofErr w:type="spellStart"/>
      <w:r w:rsidR="006167BB" w:rsidRPr="00EC3099">
        <w:rPr>
          <w:rFonts w:ascii="Arial" w:hAnsi="Arial" w:cs="Arial"/>
          <w:sz w:val="24"/>
          <w:szCs w:val="24"/>
        </w:rPr>
        <w:t>casualizado</w:t>
      </w:r>
      <w:proofErr w:type="spellEnd"/>
      <w:r w:rsidR="006167BB" w:rsidRPr="00EC3099">
        <w:rPr>
          <w:rFonts w:ascii="Arial" w:hAnsi="Arial" w:cs="Arial"/>
          <w:sz w:val="24"/>
          <w:szCs w:val="24"/>
        </w:rPr>
        <w:t xml:space="preserve">, com três tratamentos: controle (CO), estimulante natural (ENF) e estimulante concentrado de ácido </w:t>
      </w:r>
      <w:proofErr w:type="spellStart"/>
      <w:r w:rsidR="006167BB" w:rsidRPr="00EC3099">
        <w:rPr>
          <w:rFonts w:ascii="Arial" w:hAnsi="Arial" w:cs="Arial"/>
          <w:sz w:val="24"/>
          <w:szCs w:val="24"/>
        </w:rPr>
        <w:t>indolbutírico</w:t>
      </w:r>
      <w:proofErr w:type="spellEnd"/>
      <w:r w:rsidR="006167BB" w:rsidRPr="00EC3099">
        <w:rPr>
          <w:rFonts w:ascii="Arial" w:hAnsi="Arial" w:cs="Arial"/>
          <w:sz w:val="24"/>
          <w:szCs w:val="24"/>
        </w:rPr>
        <w:t xml:space="preserve"> a 1725 </w:t>
      </w:r>
      <w:proofErr w:type="gramStart"/>
      <w:r w:rsidR="006167BB" w:rsidRPr="00EC3099">
        <w:rPr>
          <w:rFonts w:ascii="Arial" w:hAnsi="Arial" w:cs="Arial"/>
          <w:sz w:val="24"/>
          <w:szCs w:val="24"/>
        </w:rPr>
        <w:t>mg.L</w:t>
      </w:r>
      <w:proofErr w:type="gramEnd"/>
      <w:r w:rsidR="006167BB" w:rsidRPr="00EC3099">
        <w:rPr>
          <w:rFonts w:ascii="Cambria Math" w:hAnsi="Cambria Math" w:cs="Cambria Math"/>
          <w:sz w:val="24"/>
          <w:szCs w:val="24"/>
        </w:rPr>
        <w:t>⁻</w:t>
      </w:r>
      <w:r w:rsidR="006167BB" w:rsidRPr="00EC3099">
        <w:rPr>
          <w:rFonts w:ascii="Arial" w:hAnsi="Arial" w:cs="Arial"/>
          <w:sz w:val="24"/>
          <w:szCs w:val="24"/>
        </w:rPr>
        <w:t>¹, com 8 repetições para cada tratamento. Para o primeiro bioensaio, serão analisados os seguintes parâmetros: início da germinação das sementes (IGS), porcentagem de germinação (G%), índice de velocidade de germinação (IVG), número de folhas na bandeja (NFB), massa seca da parte aérea na bandeja (MSPAB), comprimento radicular na bandeja (CRB), massa seca radicular na bandeja (MSRB), volume radicular na bandeja (VRB), diâmetro radicular na bandeja (DRB) e densidade radicular na bandeja (DRB). No segundo bioensaio, serão avaliados: altura em vaso (AV), número de folhas em vaso (NFV), comprimento radicular em vaso (CRV), massa seca da parte aérea em vaso (MSPAV), volume radicular no vaso (VRV), diâmetro radicular em vaso (DRV), densidade radicular em vaso (DRV) e dependência de estimulante natural (DEN). Esses parâmetros permitirão avaliar a eficiência do sistema na promoção da germinação, crescimento e enraizamento dos feixes vivos, bem como a capacidade de estabilização de encostas e controle da erosão através do uso integrado de geotubos e bioestimulantes.</w:t>
      </w:r>
    </w:p>
    <w:p w14:paraId="3AC53B4B" w14:textId="3B6EEBD4" w:rsidR="004B354F" w:rsidRDefault="008D1188" w:rsidP="006167BB">
      <w:pPr>
        <w:ind w:firstLine="0"/>
        <w:rPr>
          <w:rFonts w:ascii="Arial" w:hAnsi="Arial" w:cs="Arial"/>
          <w:sz w:val="24"/>
          <w:szCs w:val="24"/>
        </w:rPr>
      </w:pPr>
      <w:r w:rsidRPr="00CF50ED">
        <w:rPr>
          <w:rFonts w:ascii="Arial" w:hAnsi="Arial" w:cs="Arial"/>
          <w:b/>
          <w:sz w:val="24"/>
          <w:szCs w:val="24"/>
        </w:rPr>
        <w:t>Palavras-chave:</w:t>
      </w:r>
      <w:r w:rsidRPr="00CF50ED">
        <w:rPr>
          <w:rFonts w:ascii="Arial" w:hAnsi="Arial" w:cs="Arial"/>
          <w:sz w:val="24"/>
          <w:szCs w:val="24"/>
        </w:rPr>
        <w:t xml:space="preserve"> </w:t>
      </w:r>
      <w:r w:rsidR="004B354F" w:rsidRPr="00CF50ED">
        <w:rPr>
          <w:rFonts w:ascii="Arial" w:hAnsi="Arial" w:cs="Arial"/>
          <w:iCs/>
          <w:sz w:val="24"/>
          <w:szCs w:val="24"/>
        </w:rPr>
        <w:t>Feixes vivos</w:t>
      </w:r>
      <w:r w:rsidRPr="00CF50ED">
        <w:rPr>
          <w:rFonts w:ascii="Arial" w:hAnsi="Arial" w:cs="Arial"/>
          <w:sz w:val="24"/>
          <w:szCs w:val="24"/>
        </w:rPr>
        <w:t xml:space="preserve">; </w:t>
      </w:r>
      <w:r w:rsidR="004B354F" w:rsidRPr="00CF50ED">
        <w:rPr>
          <w:rFonts w:ascii="Arial" w:hAnsi="Arial" w:cs="Arial"/>
          <w:sz w:val="24"/>
          <w:szCs w:val="24"/>
        </w:rPr>
        <w:t>Bioengenharia dos solos</w:t>
      </w:r>
      <w:r w:rsidRPr="00CF50ED">
        <w:rPr>
          <w:rFonts w:ascii="Arial" w:hAnsi="Arial" w:cs="Arial"/>
          <w:sz w:val="24"/>
          <w:szCs w:val="24"/>
        </w:rPr>
        <w:t xml:space="preserve">; </w:t>
      </w:r>
      <w:r w:rsidR="004B354F" w:rsidRPr="00CF50ED">
        <w:rPr>
          <w:rFonts w:ascii="Arial" w:hAnsi="Arial" w:cs="Arial"/>
          <w:sz w:val="24"/>
          <w:szCs w:val="24"/>
        </w:rPr>
        <w:t>Solução baseada na natureza</w:t>
      </w:r>
      <w:r w:rsidRPr="00CF50ED">
        <w:rPr>
          <w:rFonts w:ascii="Arial" w:hAnsi="Arial" w:cs="Arial"/>
          <w:sz w:val="24"/>
          <w:szCs w:val="24"/>
        </w:rPr>
        <w:t xml:space="preserve">; </w:t>
      </w:r>
      <w:r w:rsidR="004B354F" w:rsidRPr="00CF50ED">
        <w:rPr>
          <w:rFonts w:ascii="Arial" w:hAnsi="Arial" w:cs="Arial"/>
          <w:sz w:val="24"/>
          <w:szCs w:val="24"/>
        </w:rPr>
        <w:t>Revegetação</w:t>
      </w:r>
      <w:r w:rsidRPr="00CF50ED">
        <w:rPr>
          <w:rFonts w:ascii="Arial" w:hAnsi="Arial" w:cs="Arial"/>
          <w:sz w:val="24"/>
          <w:szCs w:val="24"/>
        </w:rPr>
        <w:t>.</w:t>
      </w:r>
    </w:p>
    <w:p w14:paraId="01CDC020" w14:textId="77777777" w:rsidR="001B2666" w:rsidRDefault="001B2666" w:rsidP="00077558">
      <w:pPr>
        <w:ind w:firstLine="0"/>
        <w:rPr>
          <w:rFonts w:ascii="Arial" w:hAnsi="Arial" w:cs="Arial"/>
          <w:sz w:val="24"/>
          <w:szCs w:val="24"/>
        </w:rPr>
      </w:pPr>
    </w:p>
    <w:p w14:paraId="1B4C7D36" w14:textId="77777777" w:rsidR="001B2666" w:rsidRDefault="001B2666" w:rsidP="00077558">
      <w:pPr>
        <w:ind w:firstLine="0"/>
        <w:rPr>
          <w:rFonts w:ascii="Arial" w:hAnsi="Arial" w:cs="Arial"/>
          <w:sz w:val="24"/>
          <w:szCs w:val="24"/>
        </w:rPr>
      </w:pPr>
    </w:p>
    <w:p w14:paraId="36A09A25" w14:textId="77777777" w:rsidR="001B2666" w:rsidRDefault="001B2666" w:rsidP="00077558">
      <w:pPr>
        <w:ind w:firstLine="0"/>
        <w:rPr>
          <w:rFonts w:ascii="Arial" w:hAnsi="Arial" w:cs="Arial"/>
          <w:sz w:val="24"/>
          <w:szCs w:val="24"/>
        </w:rPr>
      </w:pPr>
    </w:p>
    <w:p w14:paraId="053391FE" w14:textId="77777777" w:rsidR="001B2666" w:rsidRDefault="001B2666" w:rsidP="00077558">
      <w:pPr>
        <w:ind w:firstLine="0"/>
        <w:rPr>
          <w:rFonts w:ascii="Arial" w:hAnsi="Arial" w:cs="Arial"/>
          <w:sz w:val="24"/>
          <w:szCs w:val="24"/>
        </w:rPr>
      </w:pPr>
    </w:p>
    <w:p w14:paraId="597B656D" w14:textId="77777777" w:rsidR="001B2666" w:rsidRDefault="001B2666" w:rsidP="00077558">
      <w:pPr>
        <w:ind w:firstLine="0"/>
        <w:rPr>
          <w:rFonts w:ascii="Arial" w:hAnsi="Arial" w:cs="Arial"/>
          <w:sz w:val="24"/>
          <w:szCs w:val="24"/>
        </w:rPr>
      </w:pPr>
    </w:p>
    <w:p w14:paraId="7FA0C04E" w14:textId="77777777" w:rsidR="001B2666" w:rsidRDefault="001B2666" w:rsidP="00077558">
      <w:pPr>
        <w:ind w:firstLine="0"/>
        <w:rPr>
          <w:rFonts w:ascii="Arial" w:hAnsi="Arial" w:cs="Arial"/>
          <w:sz w:val="24"/>
          <w:szCs w:val="24"/>
        </w:rPr>
      </w:pPr>
    </w:p>
    <w:p w14:paraId="3FC8B489" w14:textId="77777777" w:rsidR="001B2666" w:rsidRDefault="001B2666" w:rsidP="00077558">
      <w:pPr>
        <w:ind w:firstLine="0"/>
        <w:rPr>
          <w:rFonts w:ascii="Arial" w:hAnsi="Arial" w:cs="Arial"/>
          <w:sz w:val="24"/>
          <w:szCs w:val="24"/>
        </w:rPr>
      </w:pPr>
    </w:p>
    <w:p w14:paraId="785A60E2" w14:textId="77777777" w:rsidR="001B2666" w:rsidRDefault="001B2666" w:rsidP="00077558">
      <w:pPr>
        <w:ind w:firstLine="0"/>
        <w:rPr>
          <w:rFonts w:ascii="Arial" w:hAnsi="Arial" w:cs="Arial"/>
          <w:sz w:val="24"/>
          <w:szCs w:val="24"/>
        </w:rPr>
      </w:pPr>
    </w:p>
    <w:p w14:paraId="479AEB80" w14:textId="77777777" w:rsidR="001B2666" w:rsidRDefault="001B2666" w:rsidP="00077558">
      <w:pPr>
        <w:ind w:firstLine="0"/>
        <w:rPr>
          <w:rFonts w:ascii="Arial" w:hAnsi="Arial" w:cs="Arial"/>
          <w:sz w:val="24"/>
          <w:szCs w:val="24"/>
        </w:rPr>
      </w:pPr>
    </w:p>
    <w:p w14:paraId="236A6DA7" w14:textId="77777777" w:rsidR="001B2666" w:rsidRPr="00CF50ED" w:rsidRDefault="001B2666" w:rsidP="00077558">
      <w:pPr>
        <w:ind w:firstLine="0"/>
        <w:rPr>
          <w:rFonts w:ascii="Arial" w:hAnsi="Arial" w:cs="Arial"/>
          <w:sz w:val="24"/>
          <w:szCs w:val="24"/>
        </w:rPr>
      </w:pPr>
    </w:p>
    <w:p w14:paraId="2D884F43" w14:textId="77777777" w:rsidR="001B161B" w:rsidRPr="00CF50ED" w:rsidRDefault="008D1188" w:rsidP="00077558">
      <w:pPr>
        <w:numPr>
          <w:ilvl w:val="0"/>
          <w:numId w:val="1"/>
        </w:numPr>
        <w:pBdr>
          <w:top w:val="nil"/>
          <w:left w:val="nil"/>
          <w:bottom w:val="nil"/>
          <w:right w:val="nil"/>
          <w:between w:val="nil"/>
        </w:pBdr>
        <w:spacing w:before="280" w:after="280"/>
        <w:ind w:left="0" w:firstLine="0"/>
        <w:rPr>
          <w:rFonts w:ascii="Arial" w:hAnsi="Arial" w:cs="Arial"/>
          <w:b/>
          <w:sz w:val="24"/>
          <w:szCs w:val="24"/>
        </w:rPr>
      </w:pPr>
      <w:commentRangeStart w:id="0"/>
      <w:r w:rsidRPr="00CF50ED">
        <w:rPr>
          <w:rFonts w:ascii="Arial" w:hAnsi="Arial" w:cs="Arial"/>
          <w:b/>
          <w:sz w:val="24"/>
          <w:szCs w:val="24"/>
        </w:rPr>
        <w:lastRenderedPageBreak/>
        <w:t>INTRODUÇÃO</w:t>
      </w:r>
      <w:commentRangeEnd w:id="0"/>
      <w:r w:rsidR="002244DC">
        <w:rPr>
          <w:rStyle w:val="Refdecomentrio"/>
        </w:rPr>
        <w:commentReference w:id="0"/>
      </w:r>
    </w:p>
    <w:p w14:paraId="49AD70FB" w14:textId="390E4206" w:rsidR="00F00676" w:rsidRPr="00CF50ED" w:rsidRDefault="00114DC3" w:rsidP="00430007">
      <w:pPr>
        <w:rPr>
          <w:rFonts w:ascii="Arial" w:hAnsi="Arial" w:cs="Arial"/>
          <w:sz w:val="24"/>
          <w:szCs w:val="24"/>
        </w:rPr>
      </w:pPr>
      <w:r w:rsidRPr="00CF50ED">
        <w:rPr>
          <w:rFonts w:ascii="Arial" w:hAnsi="Arial" w:cs="Arial"/>
          <w:sz w:val="24"/>
          <w:szCs w:val="24"/>
        </w:rPr>
        <w:t>O controle da erosão d</w:t>
      </w:r>
      <w:r w:rsidR="008934D2" w:rsidRPr="00CF50ED">
        <w:rPr>
          <w:rFonts w:ascii="Arial" w:hAnsi="Arial" w:cs="Arial"/>
          <w:sz w:val="24"/>
          <w:szCs w:val="24"/>
        </w:rPr>
        <w:t>os solos</w:t>
      </w:r>
      <w:r w:rsidRPr="00CF50ED">
        <w:rPr>
          <w:rFonts w:ascii="Arial" w:hAnsi="Arial" w:cs="Arial"/>
          <w:sz w:val="24"/>
          <w:szCs w:val="24"/>
        </w:rPr>
        <w:t xml:space="preserve"> pode ser realizado por meio de diversas técnicas, dentre as quais se destaca o enrocamento</w:t>
      </w:r>
      <w:r w:rsidR="00444DC1" w:rsidRPr="00CF50ED">
        <w:rPr>
          <w:rFonts w:ascii="Arial" w:hAnsi="Arial" w:cs="Arial"/>
          <w:sz w:val="24"/>
          <w:szCs w:val="24"/>
        </w:rPr>
        <w:t xml:space="preserve"> </w:t>
      </w:r>
      <w:sdt>
        <w:sdtPr>
          <w:rPr>
            <w:rFonts w:ascii="Arial" w:hAnsi="Arial" w:cs="Arial"/>
            <w:sz w:val="24"/>
            <w:szCs w:val="24"/>
          </w:rPr>
          <w:tag w:val="MENDELEY_CITATION_v3_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"/>
          <w:id w:val="-1733681968"/>
          <w:placeholder>
            <w:docPart w:val="DefaultPlaceholder_-1854013440"/>
          </w:placeholder>
        </w:sdtPr>
        <w:sdtEndPr/>
        <w:sdtContent>
          <w:r w:rsidR="0002117D" w:rsidRPr="00CF50ED">
            <w:rPr>
              <w:rFonts w:ascii="Arial" w:eastAsia="Times New Roman" w:hAnsi="Arial" w:cs="Arial"/>
              <w:sz w:val="24"/>
            </w:rPr>
            <w:t>(</w:t>
          </w:r>
          <w:proofErr w:type="spellStart"/>
          <w:r w:rsidR="0002117D" w:rsidRPr="00CF50ED">
            <w:rPr>
              <w:rFonts w:ascii="Arial" w:eastAsia="Times New Roman" w:hAnsi="Arial" w:cs="Arial"/>
              <w:sz w:val="24"/>
            </w:rPr>
            <w:t>Morokong</w:t>
          </w:r>
          <w:proofErr w:type="spellEnd"/>
          <w:r w:rsidR="0002117D" w:rsidRPr="00CF50ED">
            <w:rPr>
              <w:rFonts w:ascii="Arial" w:eastAsia="Times New Roman" w:hAnsi="Arial" w:cs="Arial"/>
              <w:sz w:val="24"/>
            </w:rPr>
            <w:t xml:space="preserve"> &amp; </w:t>
          </w:r>
          <w:proofErr w:type="spellStart"/>
          <w:r w:rsidR="0002117D" w:rsidRPr="00CF50ED">
            <w:rPr>
              <w:rFonts w:ascii="Arial" w:eastAsia="Times New Roman" w:hAnsi="Arial" w:cs="Arial"/>
              <w:sz w:val="24"/>
            </w:rPr>
            <w:t>Blignaut</w:t>
          </w:r>
          <w:proofErr w:type="spellEnd"/>
          <w:r w:rsidR="0002117D" w:rsidRPr="00CF50ED">
            <w:rPr>
              <w:rFonts w:ascii="Arial" w:eastAsia="Times New Roman" w:hAnsi="Arial" w:cs="Arial"/>
              <w:sz w:val="24"/>
            </w:rPr>
            <w:t>, 2019)</w:t>
          </w:r>
        </w:sdtContent>
      </w:sdt>
      <w:r w:rsidRPr="00CF50ED">
        <w:rPr>
          <w:rFonts w:ascii="Arial" w:hAnsi="Arial" w:cs="Arial"/>
          <w:sz w:val="24"/>
          <w:szCs w:val="24"/>
        </w:rPr>
        <w:t>. Embora esta seja uma solução altamente eficaz, seus elevados custos tornam inviável sua aplicação em larga escala</w:t>
      </w:r>
      <w:r w:rsidR="008934D2" w:rsidRPr="00CF50ED">
        <w:rPr>
          <w:rFonts w:ascii="Arial" w:hAnsi="Arial" w:cs="Arial"/>
          <w:sz w:val="24"/>
          <w:szCs w:val="24"/>
        </w:rPr>
        <w:t xml:space="preserve"> por exemplo,</w:t>
      </w:r>
      <w:r w:rsidRPr="00CF50ED">
        <w:rPr>
          <w:rFonts w:ascii="Arial" w:hAnsi="Arial" w:cs="Arial"/>
          <w:sz w:val="24"/>
          <w:szCs w:val="24"/>
        </w:rPr>
        <w:t xml:space="preserve"> ao longo das margens </w:t>
      </w:r>
      <w:r w:rsidR="008934D2" w:rsidRPr="00CF50ED">
        <w:rPr>
          <w:rFonts w:ascii="Arial" w:hAnsi="Arial" w:cs="Arial"/>
          <w:sz w:val="24"/>
          <w:szCs w:val="24"/>
        </w:rPr>
        <w:t>de</w:t>
      </w:r>
      <w:r w:rsidRPr="00CF50ED">
        <w:rPr>
          <w:rFonts w:ascii="Arial" w:hAnsi="Arial" w:cs="Arial"/>
          <w:sz w:val="24"/>
          <w:szCs w:val="24"/>
        </w:rPr>
        <w:t xml:space="preserve"> rios</w:t>
      </w:r>
      <w:r w:rsidR="00FF4414" w:rsidRPr="00CF50ED">
        <w:rPr>
          <w:rFonts w:ascii="Arial" w:hAnsi="Arial" w:cs="Arial"/>
          <w:sz w:val="24"/>
          <w:szCs w:val="24"/>
        </w:rPr>
        <w:t xml:space="preserve"> </w:t>
      </w:r>
      <w:sdt>
        <w:sdtPr>
          <w:rPr>
            <w:rFonts w:ascii="Arial" w:hAnsi="Arial" w:cs="Arial"/>
            <w:sz w:val="24"/>
            <w:szCs w:val="24"/>
          </w:rPr>
          <w:tag w:val="MENDELEY_CITATION_v3_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"/>
          <w:id w:val="149025292"/>
          <w:placeholder>
            <w:docPart w:val="DefaultPlaceholder_-1854013440"/>
          </w:placeholder>
        </w:sdtPr>
        <w:sdtEndPr/>
        <w:sdtContent>
          <w:r w:rsidR="0002117D" w:rsidRPr="00CF50ED">
            <w:rPr>
              <w:rFonts w:ascii="Arial" w:hAnsi="Arial" w:cs="Arial"/>
              <w:sz w:val="24"/>
              <w:szCs w:val="24"/>
            </w:rPr>
            <w:t>(Pietro et al., 2021)</w:t>
          </w:r>
        </w:sdtContent>
      </w:sdt>
      <w:r w:rsidRPr="00CF50ED">
        <w:rPr>
          <w:rFonts w:ascii="Arial" w:hAnsi="Arial" w:cs="Arial"/>
          <w:sz w:val="24"/>
          <w:szCs w:val="24"/>
        </w:rPr>
        <w:t>. Na tentativa de oferecer alternativas</w:t>
      </w:r>
      <w:r w:rsidR="00BF4094" w:rsidRPr="00CF50ED">
        <w:rPr>
          <w:rFonts w:ascii="Arial" w:hAnsi="Arial" w:cs="Arial"/>
          <w:sz w:val="24"/>
          <w:szCs w:val="24"/>
        </w:rPr>
        <w:t xml:space="preserve"> e soluções baseadas na natureza</w:t>
      </w:r>
      <w:r w:rsidRPr="00CF50ED">
        <w:rPr>
          <w:rFonts w:ascii="Arial" w:hAnsi="Arial" w:cs="Arial"/>
          <w:sz w:val="24"/>
          <w:szCs w:val="24"/>
        </w:rPr>
        <w:t xml:space="preserve">, </w:t>
      </w:r>
      <w:r w:rsidR="00BF4094" w:rsidRPr="00CF50ED">
        <w:rPr>
          <w:rFonts w:ascii="Arial" w:hAnsi="Arial" w:cs="Arial"/>
          <w:sz w:val="24"/>
          <w:szCs w:val="24"/>
        </w:rPr>
        <w:t>a bioengenharia dos solos</w:t>
      </w:r>
      <w:r w:rsidRPr="00CF50ED">
        <w:rPr>
          <w:rFonts w:ascii="Arial" w:hAnsi="Arial" w:cs="Arial"/>
          <w:sz w:val="24"/>
          <w:szCs w:val="24"/>
        </w:rPr>
        <w:t xml:space="preserve"> </w:t>
      </w:r>
      <w:r w:rsidR="00BF4094" w:rsidRPr="00CF50ED">
        <w:rPr>
          <w:rFonts w:ascii="Arial" w:hAnsi="Arial" w:cs="Arial"/>
          <w:sz w:val="24"/>
          <w:szCs w:val="24"/>
        </w:rPr>
        <w:t>tem</w:t>
      </w:r>
      <w:r w:rsidRPr="00CF50ED">
        <w:rPr>
          <w:rFonts w:ascii="Arial" w:hAnsi="Arial" w:cs="Arial"/>
          <w:sz w:val="24"/>
          <w:szCs w:val="24"/>
        </w:rPr>
        <w:t xml:space="preserve"> implementad</w:t>
      </w:r>
      <w:r w:rsidR="00BF4094" w:rsidRPr="00CF50ED">
        <w:rPr>
          <w:rFonts w:ascii="Arial" w:hAnsi="Arial" w:cs="Arial"/>
          <w:sz w:val="24"/>
          <w:szCs w:val="24"/>
        </w:rPr>
        <w:t>a</w:t>
      </w:r>
      <w:r w:rsidRPr="00CF50ED">
        <w:rPr>
          <w:rFonts w:ascii="Arial" w:hAnsi="Arial" w:cs="Arial"/>
          <w:sz w:val="24"/>
          <w:szCs w:val="24"/>
        </w:rPr>
        <w:t>s diversas soluções</w:t>
      </w:r>
      <w:r w:rsidR="008A38B0" w:rsidRPr="00CF50ED">
        <w:rPr>
          <w:rFonts w:ascii="Arial" w:hAnsi="Arial" w:cs="Arial"/>
          <w:sz w:val="24"/>
          <w:szCs w:val="24"/>
        </w:rPr>
        <w:t>, dentre elas a utilização de materiais vivos</w:t>
      </w:r>
      <w:r w:rsidR="007C2C19" w:rsidRPr="00CF50ED">
        <w:rPr>
          <w:rFonts w:ascii="Arial" w:hAnsi="Arial" w:cs="Arial"/>
          <w:sz w:val="24"/>
          <w:szCs w:val="24"/>
        </w:rPr>
        <w:t xml:space="preserve"> </w:t>
      </w:r>
      <w:sdt>
        <w:sdtPr>
          <w:rPr>
            <w:rFonts w:ascii="Arial" w:hAnsi="Arial" w:cs="Arial"/>
            <w:sz w:val="24"/>
            <w:szCs w:val="24"/>
          </w:rPr>
          <w:tag w:val="MENDELEY_CITATION_v3_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"/>
          <w:id w:val="-856805822"/>
          <w:placeholder>
            <w:docPart w:val="DefaultPlaceholder_-1854013440"/>
          </w:placeholder>
        </w:sdtPr>
        <w:sdtEndPr/>
        <w:sdtContent>
          <w:r w:rsidR="0002117D" w:rsidRPr="00CF50ED">
            <w:rPr>
              <w:rFonts w:ascii="Arial" w:hAnsi="Arial" w:cs="Arial"/>
              <w:sz w:val="24"/>
              <w:szCs w:val="24"/>
            </w:rPr>
            <w:t>(Tardio et al., 2018)</w:t>
          </w:r>
        </w:sdtContent>
      </w:sdt>
      <w:r w:rsidRPr="00CF50ED">
        <w:rPr>
          <w:rFonts w:ascii="Arial" w:hAnsi="Arial" w:cs="Arial"/>
          <w:sz w:val="24"/>
          <w:szCs w:val="24"/>
        </w:rPr>
        <w:t>.</w:t>
      </w:r>
      <w:r w:rsidR="008A38B0" w:rsidRPr="00CF50ED">
        <w:rPr>
          <w:rFonts w:ascii="Arial" w:hAnsi="Arial" w:cs="Arial"/>
          <w:sz w:val="24"/>
          <w:szCs w:val="24"/>
        </w:rPr>
        <w:t xml:space="preserve"> </w:t>
      </w:r>
    </w:p>
    <w:p w14:paraId="0D238A12" w14:textId="77777777" w:rsidR="00A93995" w:rsidRDefault="00B451DE" w:rsidP="00A03F33">
      <w:pPr>
        <w:rPr>
          <w:rFonts w:ascii="Arial" w:hAnsi="Arial" w:cs="Arial"/>
          <w:sz w:val="24"/>
          <w:szCs w:val="24"/>
        </w:rPr>
      </w:pPr>
      <w:r w:rsidRPr="00CF50ED">
        <w:rPr>
          <w:rFonts w:ascii="Arial" w:hAnsi="Arial" w:cs="Arial"/>
          <w:sz w:val="24"/>
          <w:szCs w:val="24"/>
        </w:rPr>
        <w:t xml:space="preserve">O uso de </w:t>
      </w:r>
      <w:r w:rsidR="00C00EEF" w:rsidRPr="00CF50ED">
        <w:rPr>
          <w:rFonts w:ascii="Arial" w:hAnsi="Arial" w:cs="Arial"/>
          <w:sz w:val="24"/>
          <w:szCs w:val="24"/>
        </w:rPr>
        <w:t>materiais</w:t>
      </w:r>
      <w:r w:rsidRPr="00CF50ED">
        <w:rPr>
          <w:rFonts w:ascii="Arial" w:hAnsi="Arial" w:cs="Arial"/>
          <w:sz w:val="24"/>
          <w:szCs w:val="24"/>
        </w:rPr>
        <w:t xml:space="preserve"> viv</w:t>
      </w:r>
      <w:r w:rsidR="00C00EEF" w:rsidRPr="00CF50ED">
        <w:rPr>
          <w:rFonts w:ascii="Arial" w:hAnsi="Arial" w:cs="Arial"/>
          <w:sz w:val="24"/>
          <w:szCs w:val="24"/>
        </w:rPr>
        <w:t>o</w:t>
      </w:r>
      <w:r w:rsidRPr="00CF50ED">
        <w:rPr>
          <w:rFonts w:ascii="Arial" w:hAnsi="Arial" w:cs="Arial"/>
          <w:sz w:val="24"/>
          <w:szCs w:val="24"/>
        </w:rPr>
        <w:t xml:space="preserve">s </w:t>
      </w:r>
      <w:r w:rsidR="00C00EEF" w:rsidRPr="00CF50ED">
        <w:rPr>
          <w:rFonts w:ascii="Arial" w:hAnsi="Arial" w:cs="Arial"/>
          <w:sz w:val="24"/>
          <w:szCs w:val="24"/>
        </w:rPr>
        <w:t>na construção de</w:t>
      </w:r>
      <w:r w:rsidRPr="00CF50ED">
        <w:rPr>
          <w:rFonts w:ascii="Arial" w:hAnsi="Arial" w:cs="Arial"/>
          <w:sz w:val="24"/>
          <w:szCs w:val="24"/>
        </w:rPr>
        <w:t xml:space="preserve"> estruturas </w:t>
      </w:r>
      <w:r w:rsidR="005D109C" w:rsidRPr="00CF50ED">
        <w:rPr>
          <w:rFonts w:ascii="Arial" w:hAnsi="Arial" w:cs="Arial"/>
          <w:sz w:val="24"/>
          <w:szCs w:val="24"/>
        </w:rPr>
        <w:t>para o</w:t>
      </w:r>
      <w:r w:rsidRPr="00CF50ED">
        <w:rPr>
          <w:rFonts w:ascii="Arial" w:hAnsi="Arial" w:cs="Arial"/>
          <w:sz w:val="24"/>
          <w:szCs w:val="24"/>
        </w:rPr>
        <w:t xml:space="preserve"> controle de erosão do solo é uma prática antiga</w:t>
      </w:r>
      <w:r w:rsidR="00C00EEF" w:rsidRPr="00CF50ED">
        <w:rPr>
          <w:rFonts w:ascii="Arial" w:hAnsi="Arial" w:cs="Arial"/>
          <w:sz w:val="24"/>
          <w:szCs w:val="24"/>
        </w:rPr>
        <w:t xml:space="preserve">. </w:t>
      </w:r>
      <w:r w:rsidRPr="00CF50ED">
        <w:rPr>
          <w:rFonts w:ascii="Arial" w:hAnsi="Arial" w:cs="Arial"/>
          <w:sz w:val="24"/>
          <w:szCs w:val="24"/>
        </w:rPr>
        <w:t>Essa técnica foi amplamente utilizada na Europa Ocidental nos séculos XVIII e XIX, mas caiu em desuso em meados do século XX</w:t>
      </w:r>
      <w:r w:rsidR="00EC3550" w:rsidRPr="00CF50ED">
        <w:rPr>
          <w:rFonts w:ascii="Arial" w:hAnsi="Arial" w:cs="Arial"/>
          <w:sz w:val="24"/>
          <w:szCs w:val="24"/>
        </w:rPr>
        <w:t xml:space="preserve"> </w:t>
      </w:r>
      <w:sdt>
        <w:sdtPr>
          <w:rPr>
            <w:rFonts w:ascii="Arial" w:hAnsi="Arial" w:cs="Arial"/>
            <w:sz w:val="24"/>
            <w:szCs w:val="24"/>
          </w:rPr>
          <w:tag w:val="MENDELEY_CITATION_v3_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"/>
          <w:id w:val="1841494934"/>
          <w:placeholder>
            <w:docPart w:val="DefaultPlaceholder_-1854013440"/>
          </w:placeholder>
        </w:sdtPr>
        <w:sdtEndPr/>
        <w:sdtContent>
          <w:r w:rsidR="0002117D" w:rsidRPr="00CF50ED">
            <w:rPr>
              <w:rFonts w:ascii="Arial" w:hAnsi="Arial" w:cs="Arial"/>
              <w:sz w:val="24"/>
              <w:szCs w:val="24"/>
            </w:rPr>
            <w:t>(</w:t>
          </w:r>
          <w:proofErr w:type="spellStart"/>
          <w:r w:rsidR="0002117D" w:rsidRPr="00CF50ED">
            <w:rPr>
              <w:rFonts w:ascii="Arial" w:hAnsi="Arial" w:cs="Arial"/>
              <w:sz w:val="24"/>
              <w:szCs w:val="24"/>
            </w:rPr>
            <w:t>Evette</w:t>
          </w:r>
          <w:proofErr w:type="spellEnd"/>
          <w:r w:rsidR="0002117D" w:rsidRPr="00CF50ED">
            <w:rPr>
              <w:rFonts w:ascii="Arial" w:hAnsi="Arial" w:cs="Arial"/>
              <w:sz w:val="24"/>
              <w:szCs w:val="24"/>
            </w:rPr>
            <w:t xml:space="preserve"> et al., 2009)</w:t>
          </w:r>
        </w:sdtContent>
      </w:sdt>
      <w:r w:rsidR="00A03F33" w:rsidRPr="00CF50ED">
        <w:rPr>
          <w:rFonts w:ascii="Arial" w:hAnsi="Arial" w:cs="Arial"/>
          <w:sz w:val="24"/>
          <w:szCs w:val="24"/>
        </w:rPr>
        <w:t xml:space="preserve"> , porém nas últimas décadas, a</w:t>
      </w:r>
      <w:r w:rsidR="00DC68F2" w:rsidRPr="00CF50ED">
        <w:rPr>
          <w:rFonts w:ascii="Arial" w:hAnsi="Arial" w:cs="Arial"/>
          <w:sz w:val="24"/>
          <w:szCs w:val="24"/>
        </w:rPr>
        <w:t xml:space="preserve">s áreas de geotecnia </w:t>
      </w:r>
      <w:r w:rsidR="00A03F33" w:rsidRPr="00CF50ED">
        <w:rPr>
          <w:rFonts w:ascii="Arial" w:hAnsi="Arial" w:cs="Arial"/>
          <w:sz w:val="24"/>
          <w:szCs w:val="24"/>
        </w:rPr>
        <w:t xml:space="preserve">de solos tem se beneficiado </w:t>
      </w:r>
      <w:r w:rsidR="00DC68F2" w:rsidRPr="00CF50ED">
        <w:rPr>
          <w:rFonts w:ascii="Arial" w:hAnsi="Arial" w:cs="Arial"/>
          <w:sz w:val="24"/>
          <w:szCs w:val="24"/>
        </w:rPr>
        <w:t>destas técnicas</w:t>
      </w:r>
      <w:r w:rsidR="00A03F33" w:rsidRPr="00CF50ED">
        <w:rPr>
          <w:rFonts w:ascii="Arial" w:hAnsi="Arial" w:cs="Arial"/>
          <w:sz w:val="24"/>
          <w:szCs w:val="24"/>
        </w:rPr>
        <w:t xml:space="preserve"> </w:t>
      </w:r>
      <w:r w:rsidR="00DC68F2" w:rsidRPr="00CF50ED">
        <w:rPr>
          <w:rFonts w:ascii="Arial" w:hAnsi="Arial" w:cs="Arial"/>
          <w:sz w:val="24"/>
          <w:szCs w:val="24"/>
        </w:rPr>
        <w:t>como ferramenta de</w:t>
      </w:r>
      <w:r w:rsidR="00A03F33" w:rsidRPr="00CF50ED">
        <w:rPr>
          <w:rFonts w:ascii="Arial" w:hAnsi="Arial" w:cs="Arial"/>
          <w:sz w:val="24"/>
          <w:szCs w:val="24"/>
        </w:rPr>
        <w:t xml:space="preserve"> práticas sustentáveis, impulsionadas por uma maior conscientização ambiental e pela busca por alternativas mais ecológicas às soluções tradicionais de </w:t>
      </w:r>
      <w:r w:rsidR="00D516ED" w:rsidRPr="00CF50ED">
        <w:rPr>
          <w:rFonts w:ascii="Arial" w:hAnsi="Arial" w:cs="Arial"/>
          <w:sz w:val="24"/>
          <w:szCs w:val="24"/>
        </w:rPr>
        <w:t>construção cinza</w:t>
      </w:r>
      <w:r w:rsidR="00CE0116" w:rsidRPr="00CF50ED">
        <w:rPr>
          <w:rFonts w:ascii="Arial" w:hAnsi="Arial" w:cs="Arial"/>
          <w:sz w:val="24"/>
          <w:szCs w:val="24"/>
        </w:rPr>
        <w:t xml:space="preserve"> </w:t>
      </w:r>
      <w:sdt>
        <w:sdtPr>
          <w:rPr>
            <w:rFonts w:ascii="Arial" w:hAnsi="Arial" w:cs="Arial"/>
            <w:sz w:val="24"/>
            <w:szCs w:val="24"/>
          </w:rPr>
          <w:tag w:val="MENDELEY_CITATION_v3_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"/>
          <w:id w:val="-1239095687"/>
          <w:placeholder>
            <w:docPart w:val="DefaultPlaceholder_-1854013440"/>
          </w:placeholder>
        </w:sdtPr>
        <w:sdtEndPr/>
        <w:sdtContent>
          <w:r w:rsidR="0002117D" w:rsidRPr="00CF50ED">
            <w:rPr>
              <w:rFonts w:ascii="Arial" w:hAnsi="Arial" w:cs="Arial"/>
              <w:sz w:val="24"/>
              <w:szCs w:val="24"/>
            </w:rPr>
            <w:t>(</w:t>
          </w:r>
          <w:proofErr w:type="spellStart"/>
          <w:r w:rsidR="0002117D" w:rsidRPr="00CF50ED">
            <w:rPr>
              <w:rFonts w:ascii="Arial" w:hAnsi="Arial" w:cs="Arial"/>
              <w:sz w:val="24"/>
              <w:szCs w:val="24"/>
            </w:rPr>
            <w:t>Alqaisi</w:t>
          </w:r>
          <w:proofErr w:type="spellEnd"/>
          <w:r w:rsidR="0002117D" w:rsidRPr="00CF50ED">
            <w:rPr>
              <w:rFonts w:ascii="Arial" w:hAnsi="Arial" w:cs="Arial"/>
              <w:sz w:val="24"/>
              <w:szCs w:val="24"/>
            </w:rPr>
            <w:t xml:space="preserve"> et al., 2020)</w:t>
          </w:r>
        </w:sdtContent>
      </w:sdt>
      <w:r w:rsidR="00A03F33" w:rsidRPr="00CF50ED">
        <w:rPr>
          <w:rFonts w:ascii="Arial" w:hAnsi="Arial" w:cs="Arial"/>
          <w:sz w:val="24"/>
          <w:szCs w:val="24"/>
        </w:rPr>
        <w:t xml:space="preserve">. </w:t>
      </w:r>
    </w:p>
    <w:p w14:paraId="48063CCF" w14:textId="22360326" w:rsidR="00A03F33" w:rsidRPr="00CF50ED" w:rsidRDefault="00A93995" w:rsidP="00A03F33">
      <w:pPr>
        <w:rPr>
          <w:rFonts w:ascii="Arial" w:hAnsi="Arial" w:cs="Arial"/>
          <w:sz w:val="24"/>
          <w:szCs w:val="24"/>
        </w:rPr>
      </w:pPr>
      <w:r>
        <w:rPr>
          <w:rFonts w:ascii="Arial" w:hAnsi="Arial" w:cs="Arial"/>
          <w:sz w:val="24"/>
          <w:szCs w:val="24"/>
        </w:rPr>
        <w:t>Tal</w:t>
      </w:r>
      <w:r w:rsidR="00A03F33" w:rsidRPr="00CF50ED">
        <w:rPr>
          <w:rFonts w:ascii="Arial" w:hAnsi="Arial" w:cs="Arial"/>
          <w:sz w:val="24"/>
          <w:szCs w:val="24"/>
        </w:rPr>
        <w:t xml:space="preserve"> ressurgimento reflete uma mudança na abordagem da gestão de áreas sujeitas à erosão, privilegiando o uso de técnicas baseadas em materiais vivos, que combinam a proteção contra a erosão com a restauração ecológica das áreas degradadas</w:t>
      </w:r>
      <w:r w:rsidR="00D516ED" w:rsidRPr="00CF50ED">
        <w:rPr>
          <w:rFonts w:ascii="Arial" w:hAnsi="Arial" w:cs="Arial"/>
          <w:sz w:val="24"/>
          <w:szCs w:val="24"/>
        </w:rPr>
        <w:t xml:space="preserve"> e uso de </w:t>
      </w:r>
      <w:r w:rsidR="00EC3550" w:rsidRPr="00CF50ED">
        <w:rPr>
          <w:rFonts w:ascii="Arial" w:hAnsi="Arial" w:cs="Arial"/>
          <w:sz w:val="24"/>
          <w:szCs w:val="24"/>
        </w:rPr>
        <w:t>bio</w:t>
      </w:r>
      <w:r w:rsidR="00D516ED" w:rsidRPr="00CF50ED">
        <w:rPr>
          <w:rFonts w:ascii="Arial" w:hAnsi="Arial" w:cs="Arial"/>
          <w:sz w:val="24"/>
          <w:szCs w:val="24"/>
        </w:rPr>
        <w:t>materiais</w:t>
      </w:r>
      <w:r w:rsidR="009E2655" w:rsidRPr="00CF50ED">
        <w:rPr>
          <w:rFonts w:ascii="Arial" w:hAnsi="Arial" w:cs="Arial"/>
          <w:sz w:val="24"/>
          <w:szCs w:val="24"/>
        </w:rPr>
        <w:t xml:space="preserve"> </w:t>
      </w:r>
      <w:sdt>
        <w:sdtPr>
          <w:rPr>
            <w:rFonts w:ascii="Arial" w:hAnsi="Arial" w:cs="Arial"/>
            <w:sz w:val="24"/>
            <w:szCs w:val="24"/>
          </w:rPr>
          <w:tag w:val="MENDELEY_CITATION_v3_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"/>
          <w:id w:val="2056186203"/>
          <w:placeholder>
            <w:docPart w:val="DefaultPlaceholder_-1854013440"/>
          </w:placeholder>
        </w:sdtPr>
        <w:sdtEndPr/>
        <w:sdtContent>
          <w:r w:rsidR="0002117D" w:rsidRPr="00CF50ED">
            <w:rPr>
              <w:rFonts w:ascii="Arial" w:hAnsi="Arial" w:cs="Arial"/>
              <w:sz w:val="24"/>
              <w:szCs w:val="24"/>
            </w:rPr>
            <w:t>(Santos et al., 2020)</w:t>
          </w:r>
        </w:sdtContent>
      </w:sdt>
      <w:r w:rsidR="00A03F33" w:rsidRPr="00CF50ED">
        <w:rPr>
          <w:rFonts w:ascii="Arial" w:hAnsi="Arial" w:cs="Arial"/>
          <w:sz w:val="24"/>
          <w:szCs w:val="24"/>
        </w:rPr>
        <w:t>. Dentre essas práticas, destacam-se os sistemas que utilizam estacas vivas, que têm se mostrado uma solução eficaz e de baixo impacto ambiental para o reforço de encostas e a estabilização de margens fluviais (Rey et al., 2019).</w:t>
      </w:r>
    </w:p>
    <w:p w14:paraId="45DF6BD5" w14:textId="42C479AF" w:rsidR="00430007" w:rsidRPr="00CF50ED" w:rsidRDefault="00D63C1A" w:rsidP="00430007">
      <w:pPr>
        <w:rPr>
          <w:rFonts w:ascii="Arial" w:hAnsi="Arial" w:cs="Arial"/>
          <w:sz w:val="24"/>
          <w:szCs w:val="24"/>
        </w:rPr>
      </w:pPr>
      <w:r w:rsidRPr="00CF50ED">
        <w:rPr>
          <w:rFonts w:ascii="Arial" w:hAnsi="Arial" w:cs="Arial"/>
          <w:sz w:val="24"/>
          <w:szCs w:val="24"/>
        </w:rPr>
        <w:t xml:space="preserve"> </w:t>
      </w:r>
      <w:r w:rsidR="00E92B5F" w:rsidRPr="00CF50ED">
        <w:rPr>
          <w:rFonts w:ascii="Arial" w:hAnsi="Arial" w:cs="Arial"/>
          <w:sz w:val="24"/>
          <w:szCs w:val="24"/>
        </w:rPr>
        <w:t xml:space="preserve">Os sistemas de bioengenharia de solo com estacas vivas consistem em unidades formadas por galhos vivos de material vegetal </w:t>
      </w:r>
      <w:r w:rsidR="00264BAF" w:rsidRPr="00CF50ED">
        <w:rPr>
          <w:rFonts w:ascii="Arial" w:hAnsi="Arial" w:cs="Arial"/>
          <w:sz w:val="24"/>
          <w:szCs w:val="24"/>
        </w:rPr>
        <w:t>com propagação por estaquia</w:t>
      </w:r>
      <w:r w:rsidR="00E92B5F" w:rsidRPr="00CF50ED">
        <w:rPr>
          <w:rFonts w:ascii="Arial" w:hAnsi="Arial" w:cs="Arial"/>
          <w:sz w:val="24"/>
          <w:szCs w:val="24"/>
        </w:rPr>
        <w:t>. Com o passar do tempo, as</w:t>
      </w:r>
      <w:r w:rsidR="00264BAF" w:rsidRPr="00CF50ED">
        <w:rPr>
          <w:rFonts w:ascii="Arial" w:hAnsi="Arial" w:cs="Arial"/>
          <w:sz w:val="24"/>
          <w:szCs w:val="24"/>
        </w:rPr>
        <w:t xml:space="preserve"> estacas vivas </w:t>
      </w:r>
      <w:r w:rsidR="00E92B5F" w:rsidRPr="00CF50ED">
        <w:rPr>
          <w:rFonts w:ascii="Arial" w:hAnsi="Arial" w:cs="Arial"/>
          <w:sz w:val="24"/>
          <w:szCs w:val="24"/>
        </w:rPr>
        <w:t>se mostram eficazes no controle da erosão</w:t>
      </w:r>
      <w:r w:rsidR="00264BAF" w:rsidRPr="00CF50ED">
        <w:rPr>
          <w:rFonts w:ascii="Arial" w:hAnsi="Arial" w:cs="Arial"/>
          <w:sz w:val="24"/>
          <w:szCs w:val="24"/>
        </w:rPr>
        <w:t xml:space="preserve"> </w:t>
      </w:r>
      <w:r w:rsidR="00E92B5F" w:rsidRPr="00CF50ED">
        <w:rPr>
          <w:rFonts w:ascii="Arial" w:hAnsi="Arial" w:cs="Arial"/>
          <w:sz w:val="24"/>
          <w:szCs w:val="24"/>
        </w:rPr>
        <w:t>oferece</w:t>
      </w:r>
      <w:r w:rsidR="00264BAF" w:rsidRPr="00CF50ED">
        <w:rPr>
          <w:rFonts w:ascii="Arial" w:hAnsi="Arial" w:cs="Arial"/>
          <w:sz w:val="24"/>
          <w:szCs w:val="24"/>
        </w:rPr>
        <w:t>ndo um</w:t>
      </w:r>
      <w:r w:rsidR="00E92B5F" w:rsidRPr="00CF50ED">
        <w:rPr>
          <w:rFonts w:ascii="Arial" w:hAnsi="Arial" w:cs="Arial"/>
          <w:sz w:val="24"/>
          <w:szCs w:val="24"/>
        </w:rPr>
        <w:t xml:space="preserve"> reforço a encostas </w:t>
      </w:r>
      <w:r w:rsidR="00264BAF" w:rsidRPr="00CF50ED">
        <w:rPr>
          <w:rFonts w:ascii="Arial" w:hAnsi="Arial" w:cs="Arial"/>
          <w:sz w:val="24"/>
          <w:szCs w:val="24"/>
        </w:rPr>
        <w:t>a partir de seu enraizamento</w:t>
      </w:r>
      <w:r w:rsidR="005D1C8C" w:rsidRPr="00CF50ED">
        <w:rPr>
          <w:rFonts w:ascii="Arial" w:hAnsi="Arial" w:cs="Arial"/>
          <w:sz w:val="24"/>
          <w:szCs w:val="24"/>
        </w:rPr>
        <w:t xml:space="preserve"> </w:t>
      </w:r>
      <w:sdt>
        <w:sdtPr>
          <w:rPr>
            <w:rFonts w:ascii="Arial" w:hAnsi="Arial" w:cs="Arial"/>
            <w:sz w:val="24"/>
            <w:szCs w:val="24"/>
          </w:rPr>
          <w:tag w:val="MENDELEY_CITATION_v3_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"/>
          <w:id w:val="-1768452035"/>
          <w:placeholder>
            <w:docPart w:val="DefaultPlaceholder_-1854013440"/>
          </w:placeholder>
        </w:sdtPr>
        <w:sdtEndPr/>
        <w:sdtContent>
          <w:r w:rsidR="0002117D" w:rsidRPr="00CF50ED">
            <w:rPr>
              <w:rFonts w:ascii="Arial" w:hAnsi="Arial" w:cs="Arial"/>
              <w:sz w:val="24"/>
              <w:szCs w:val="24"/>
            </w:rPr>
            <w:t>(Rey et al., 2019)</w:t>
          </w:r>
        </w:sdtContent>
      </w:sdt>
      <w:r w:rsidR="00E92B5F" w:rsidRPr="00CF50ED">
        <w:rPr>
          <w:rFonts w:ascii="Arial" w:hAnsi="Arial" w:cs="Arial"/>
          <w:sz w:val="24"/>
          <w:szCs w:val="24"/>
        </w:rPr>
        <w:t xml:space="preserve">. </w:t>
      </w:r>
    </w:p>
    <w:p w14:paraId="178A5A4B" w14:textId="55916513" w:rsidR="00E056A1" w:rsidRPr="00CF50ED" w:rsidRDefault="00E92B5F" w:rsidP="00430007">
      <w:pPr>
        <w:rPr>
          <w:rFonts w:ascii="Arial" w:hAnsi="Arial" w:cs="Arial"/>
          <w:sz w:val="24"/>
          <w:szCs w:val="24"/>
        </w:rPr>
      </w:pPr>
      <w:r w:rsidRPr="00CF50ED">
        <w:rPr>
          <w:rFonts w:ascii="Arial" w:hAnsi="Arial" w:cs="Arial"/>
          <w:sz w:val="24"/>
          <w:szCs w:val="24"/>
        </w:rPr>
        <w:t>A expectativa é que</w:t>
      </w:r>
      <w:r w:rsidR="00E056A1" w:rsidRPr="00CF50ED">
        <w:rPr>
          <w:rFonts w:ascii="Arial" w:hAnsi="Arial" w:cs="Arial"/>
          <w:sz w:val="24"/>
          <w:szCs w:val="24"/>
        </w:rPr>
        <w:t xml:space="preserve"> os feixes vivos</w:t>
      </w:r>
      <w:r w:rsidRPr="00CF50ED">
        <w:rPr>
          <w:rFonts w:ascii="Arial" w:hAnsi="Arial" w:cs="Arial"/>
          <w:sz w:val="24"/>
          <w:szCs w:val="24"/>
        </w:rPr>
        <w:t xml:space="preserve"> enraízem e apresentem crescimento aéreo, onde as raízes promovem um reforço adicional do solo, e a cobertura vegetal </w:t>
      </w:r>
      <w:r w:rsidR="00E056A1" w:rsidRPr="00CF50ED">
        <w:rPr>
          <w:rFonts w:ascii="Arial" w:hAnsi="Arial" w:cs="Arial"/>
          <w:sz w:val="24"/>
          <w:szCs w:val="24"/>
        </w:rPr>
        <w:t>atue</w:t>
      </w:r>
      <w:r w:rsidRPr="00CF50ED">
        <w:rPr>
          <w:rFonts w:ascii="Arial" w:hAnsi="Arial" w:cs="Arial"/>
          <w:sz w:val="24"/>
          <w:szCs w:val="24"/>
        </w:rPr>
        <w:t xml:space="preserve"> como proteção contra escoamento e fluxos de água.</w:t>
      </w:r>
      <w:r w:rsidR="00790E24" w:rsidRPr="00CF50ED">
        <w:rPr>
          <w:rFonts w:ascii="Arial" w:hAnsi="Arial" w:cs="Arial"/>
          <w:sz w:val="24"/>
          <w:szCs w:val="24"/>
        </w:rPr>
        <w:t xml:space="preserve"> No entanto, a eficácia desse sistema pode ser comprometida por dificuldades </w:t>
      </w:r>
      <w:r w:rsidR="00E75457" w:rsidRPr="00CF50ED">
        <w:rPr>
          <w:rFonts w:ascii="Arial" w:hAnsi="Arial" w:cs="Arial"/>
          <w:sz w:val="24"/>
          <w:szCs w:val="24"/>
        </w:rPr>
        <w:t>na germinação e</w:t>
      </w:r>
      <w:r w:rsidR="00790E24" w:rsidRPr="00CF50ED">
        <w:rPr>
          <w:rFonts w:ascii="Arial" w:hAnsi="Arial" w:cs="Arial"/>
          <w:sz w:val="24"/>
          <w:szCs w:val="24"/>
        </w:rPr>
        <w:t xml:space="preserve"> enraizamento dos feixes</w:t>
      </w:r>
      <w:r w:rsidR="00E75457" w:rsidRPr="00CF50ED">
        <w:rPr>
          <w:rFonts w:ascii="Arial" w:hAnsi="Arial" w:cs="Arial"/>
          <w:sz w:val="24"/>
          <w:szCs w:val="24"/>
        </w:rPr>
        <w:t>.</w:t>
      </w:r>
    </w:p>
    <w:p w14:paraId="3BCA6F16" w14:textId="04DC39C3" w:rsidR="00DE4399" w:rsidRPr="00CF50ED" w:rsidRDefault="00704447" w:rsidP="00430007">
      <w:pPr>
        <w:rPr>
          <w:rFonts w:ascii="Arial" w:hAnsi="Arial" w:cs="Arial"/>
          <w:sz w:val="24"/>
          <w:szCs w:val="24"/>
        </w:rPr>
      </w:pPr>
      <w:r w:rsidRPr="00CF50ED">
        <w:rPr>
          <w:rFonts w:ascii="Arial" w:hAnsi="Arial" w:cs="Arial"/>
          <w:sz w:val="24"/>
          <w:szCs w:val="24"/>
        </w:rPr>
        <w:t xml:space="preserve">Para superar as dificuldades no enraizamento que resultam na inutilização dos feixes, certas espécies vegetais, muitas vezes é necessária a aplicação de </w:t>
      </w:r>
      <w:proofErr w:type="spellStart"/>
      <w:r w:rsidRPr="00CF50ED">
        <w:rPr>
          <w:rFonts w:ascii="Arial" w:hAnsi="Arial" w:cs="Arial"/>
          <w:sz w:val="24"/>
          <w:szCs w:val="24"/>
        </w:rPr>
        <w:t>fitoreguladores</w:t>
      </w:r>
      <w:proofErr w:type="spellEnd"/>
      <w:r w:rsidRPr="00CF50ED">
        <w:rPr>
          <w:rFonts w:ascii="Arial" w:hAnsi="Arial" w:cs="Arial"/>
          <w:sz w:val="24"/>
          <w:szCs w:val="24"/>
        </w:rPr>
        <w:t xml:space="preserve"> para acelerar o processo de enraizamento</w:t>
      </w:r>
      <w:r w:rsidR="009F06BF" w:rsidRPr="00CF50ED">
        <w:rPr>
          <w:rFonts w:ascii="Arial" w:hAnsi="Arial" w:cs="Arial"/>
          <w:sz w:val="24"/>
          <w:szCs w:val="24"/>
        </w:rPr>
        <w:t xml:space="preserve"> </w:t>
      </w:r>
      <w:sdt>
        <w:sdtPr>
          <w:rPr>
            <w:rFonts w:ascii="Arial" w:hAnsi="Arial" w:cs="Arial"/>
            <w:sz w:val="24"/>
            <w:szCs w:val="24"/>
          </w:rPr>
          <w:tag w:val="MENDELEY_CITATION_v3_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"/>
          <w:id w:val="2060121278"/>
          <w:placeholder>
            <w:docPart w:val="DefaultPlaceholder_-1854013440"/>
          </w:placeholder>
        </w:sdtPr>
        <w:sdtEndPr/>
        <w:sdtContent>
          <w:r w:rsidR="0002117D" w:rsidRPr="00CF50ED">
            <w:rPr>
              <w:rFonts w:ascii="Arial" w:hAnsi="Arial" w:cs="Arial"/>
              <w:sz w:val="24"/>
              <w:szCs w:val="24"/>
            </w:rPr>
            <w:t>(Souza et al., 2019)</w:t>
          </w:r>
        </w:sdtContent>
      </w:sdt>
      <w:r w:rsidRPr="00CF50ED">
        <w:rPr>
          <w:rFonts w:ascii="Arial" w:hAnsi="Arial" w:cs="Arial"/>
          <w:sz w:val="24"/>
          <w:szCs w:val="24"/>
        </w:rPr>
        <w:t xml:space="preserve">. Entre esses reguladores, as auxinas, especialmente o ácido </w:t>
      </w:r>
      <w:proofErr w:type="spellStart"/>
      <w:r w:rsidRPr="00CF50ED">
        <w:rPr>
          <w:rFonts w:ascii="Arial" w:hAnsi="Arial" w:cs="Arial"/>
          <w:sz w:val="24"/>
          <w:szCs w:val="24"/>
        </w:rPr>
        <w:t>indolbutírico</w:t>
      </w:r>
      <w:proofErr w:type="spellEnd"/>
      <w:r w:rsidRPr="00CF50ED">
        <w:rPr>
          <w:rFonts w:ascii="Arial" w:hAnsi="Arial" w:cs="Arial"/>
          <w:sz w:val="24"/>
          <w:szCs w:val="24"/>
        </w:rPr>
        <w:t xml:space="preserve"> (AIB), são amplamente recomendadas. No entanto, ainda existem desafios em sua aplicação, exigindo estudos adicionais que determinem a necessidade e as concentrações adequadas do hormônio</w:t>
      </w:r>
      <w:r w:rsidR="00866310" w:rsidRPr="00CF50ED">
        <w:rPr>
          <w:rFonts w:ascii="Arial" w:hAnsi="Arial" w:cs="Arial"/>
          <w:sz w:val="24"/>
          <w:szCs w:val="24"/>
        </w:rPr>
        <w:t xml:space="preserve"> </w:t>
      </w:r>
      <w:sdt>
        <w:sdtPr>
          <w:rPr>
            <w:rFonts w:ascii="Arial" w:hAnsi="Arial" w:cs="Arial"/>
            <w:sz w:val="24"/>
            <w:szCs w:val="24"/>
          </w:rPr>
          <w:tag w:val="MENDELEY_CITATION_v3_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"/>
          <w:id w:val="1994289675"/>
          <w:placeholder>
            <w:docPart w:val="DefaultPlaceholder_-1854013440"/>
          </w:placeholder>
        </w:sdtPr>
        <w:sdtEndPr/>
        <w:sdtContent>
          <w:r w:rsidR="0002117D" w:rsidRPr="00CF50ED">
            <w:rPr>
              <w:rFonts w:ascii="Arial" w:hAnsi="Arial" w:cs="Arial"/>
              <w:sz w:val="24"/>
              <w:szCs w:val="24"/>
            </w:rPr>
            <w:t>(Sun et al., 2020)</w:t>
          </w:r>
        </w:sdtContent>
      </w:sdt>
      <w:r w:rsidR="00DE4399" w:rsidRPr="00CF50ED">
        <w:rPr>
          <w:rFonts w:ascii="Arial" w:hAnsi="Arial" w:cs="Arial"/>
          <w:sz w:val="24"/>
          <w:szCs w:val="24"/>
        </w:rPr>
        <w:t xml:space="preserve">. </w:t>
      </w:r>
    </w:p>
    <w:p w14:paraId="2D884F46" w14:textId="56A15639" w:rsidR="001B161B" w:rsidRPr="00CF50ED" w:rsidRDefault="00DE4399" w:rsidP="00430007">
      <w:pPr>
        <w:rPr>
          <w:rFonts w:ascii="Arial" w:hAnsi="Arial" w:cs="Arial"/>
          <w:sz w:val="24"/>
          <w:szCs w:val="24"/>
        </w:rPr>
      </w:pPr>
      <w:r w:rsidRPr="00CF50ED">
        <w:rPr>
          <w:rFonts w:ascii="Arial" w:hAnsi="Arial" w:cs="Arial"/>
          <w:sz w:val="24"/>
          <w:szCs w:val="24"/>
        </w:rPr>
        <w:t>P</w:t>
      </w:r>
      <w:r w:rsidR="008D1188" w:rsidRPr="00CF50ED">
        <w:rPr>
          <w:rFonts w:ascii="Arial" w:hAnsi="Arial" w:cs="Arial"/>
          <w:sz w:val="24"/>
          <w:szCs w:val="24"/>
        </w:rPr>
        <w:t xml:space="preserve">orém, os produtos industriais produzidos atualmente, são desenvolvidos utilizando </w:t>
      </w:r>
      <w:r w:rsidR="008D1188" w:rsidRPr="00CF50ED">
        <w:rPr>
          <w:rFonts w:ascii="Arial" w:hAnsi="Arial" w:cs="Arial"/>
          <w:sz w:val="24"/>
          <w:szCs w:val="24"/>
          <w:highlight w:val="white"/>
        </w:rPr>
        <w:t>matérias primárias de custo</w:t>
      </w:r>
      <w:r w:rsidR="00E03D76">
        <w:rPr>
          <w:rFonts w:ascii="Arial" w:hAnsi="Arial" w:cs="Arial"/>
          <w:sz w:val="24"/>
          <w:szCs w:val="24"/>
          <w:highlight w:val="white"/>
        </w:rPr>
        <w:t>s</w:t>
      </w:r>
      <w:r w:rsidR="008D1188" w:rsidRPr="00CF50ED">
        <w:rPr>
          <w:rFonts w:ascii="Arial" w:hAnsi="Arial" w:cs="Arial"/>
          <w:sz w:val="24"/>
          <w:szCs w:val="24"/>
          <w:highlight w:val="white"/>
        </w:rPr>
        <w:t xml:space="preserve"> </w:t>
      </w:r>
      <w:r w:rsidR="00E03D76">
        <w:rPr>
          <w:rFonts w:ascii="Arial" w:hAnsi="Arial" w:cs="Arial"/>
          <w:sz w:val="24"/>
          <w:szCs w:val="24"/>
          <w:highlight w:val="white"/>
        </w:rPr>
        <w:t xml:space="preserve">altos </w:t>
      </w:r>
      <w:sdt>
        <w:sdtPr>
          <w:rPr>
            <w:rFonts w:ascii="Arial" w:hAnsi="Arial" w:cs="Arial"/>
            <w:sz w:val="24"/>
            <w:szCs w:val="24"/>
            <w:highlight w:val="white"/>
          </w:rPr>
          <w:tag w:val="MENDELEY_CITATION_v3_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"/>
          <w:id w:val="1393149177"/>
          <w:placeholder>
            <w:docPart w:val="DefaultPlaceholder_-1854013440"/>
          </w:placeholder>
        </w:sdtPr>
        <w:sdtEndPr/>
        <w:sdtContent>
          <w:r w:rsidR="0002117D" w:rsidRPr="00CF50ED">
            <w:rPr>
              <w:rFonts w:ascii="Arial" w:hAnsi="Arial" w:cs="Arial"/>
              <w:sz w:val="24"/>
              <w:szCs w:val="24"/>
              <w:highlight w:val="white"/>
            </w:rPr>
            <w:t>(Silva Fernandes et al., 2018)</w:t>
          </w:r>
        </w:sdtContent>
      </w:sdt>
      <w:r w:rsidR="003E41A6" w:rsidRPr="00CF50ED">
        <w:rPr>
          <w:rFonts w:ascii="Arial" w:hAnsi="Arial" w:cs="Arial"/>
          <w:sz w:val="24"/>
          <w:szCs w:val="24"/>
        </w:rPr>
        <w:t xml:space="preserve"> </w:t>
      </w:r>
      <w:r w:rsidR="008D1188" w:rsidRPr="00CF50ED">
        <w:rPr>
          <w:rFonts w:ascii="Arial" w:hAnsi="Arial" w:cs="Arial"/>
          <w:sz w:val="24"/>
          <w:szCs w:val="24"/>
        </w:rPr>
        <w:t>tornando o uso destes produtos custoso. Atualmente pesquisas têm se esforçado na busca pela substituição deste material por compostos mais econômicos e que impactem menos o meio ambiente</w:t>
      </w:r>
      <w:r w:rsidR="00383180" w:rsidRPr="00CF50ED">
        <w:rPr>
          <w:rFonts w:ascii="Arial" w:hAnsi="Arial" w:cs="Arial"/>
          <w:sz w:val="24"/>
          <w:szCs w:val="24"/>
        </w:rPr>
        <w:t xml:space="preserve"> </w:t>
      </w:r>
      <w:sdt>
        <w:sdtPr>
          <w:rPr>
            <w:rFonts w:ascii="Arial" w:hAnsi="Arial" w:cs="Arial"/>
            <w:sz w:val="24"/>
            <w:szCs w:val="24"/>
          </w:rPr>
          <w:tag w:val="MENDELEY_CITATION_v3_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"/>
          <w:id w:val="709924033"/>
          <w:placeholder>
            <w:docPart w:val="DefaultPlaceholder_-1854013440"/>
          </w:placeholder>
        </w:sdtPr>
        <w:sdtEndPr/>
        <w:sdtContent>
          <w:r w:rsidR="00575DA9" w:rsidRPr="00CF50ED">
            <w:rPr>
              <w:rFonts w:ascii="Arial" w:hAnsi="Arial" w:cs="Arial"/>
              <w:sz w:val="24"/>
              <w:szCs w:val="24"/>
            </w:rPr>
            <w:t>(Araújo Filho et al., 2019)</w:t>
          </w:r>
        </w:sdtContent>
      </w:sdt>
      <w:r w:rsidR="008D1188" w:rsidRPr="00CF50ED">
        <w:rPr>
          <w:rFonts w:ascii="Arial" w:hAnsi="Arial" w:cs="Arial"/>
          <w:sz w:val="24"/>
          <w:szCs w:val="24"/>
        </w:rPr>
        <w:t xml:space="preserve">. Os compostos desenvolvidos com compostos orgânicos podem atender </w:t>
      </w:r>
      <w:r w:rsidR="008D1188" w:rsidRPr="00CF50ED">
        <w:rPr>
          <w:rFonts w:ascii="Arial" w:hAnsi="Arial" w:cs="Arial"/>
          <w:sz w:val="24"/>
          <w:szCs w:val="24"/>
        </w:rPr>
        <w:lastRenderedPageBreak/>
        <w:t xml:space="preserve">plenamente esta demanda, principalmente o plantio </w:t>
      </w:r>
      <w:r w:rsidR="003E41A6" w:rsidRPr="00CF50ED">
        <w:rPr>
          <w:rFonts w:ascii="Arial" w:hAnsi="Arial" w:cs="Arial"/>
          <w:sz w:val="24"/>
          <w:szCs w:val="24"/>
        </w:rPr>
        <w:t>ambientalmente sustentável</w:t>
      </w:r>
      <w:r w:rsidR="008D1188" w:rsidRPr="00CF50ED">
        <w:rPr>
          <w:rFonts w:ascii="Arial" w:hAnsi="Arial" w:cs="Arial"/>
          <w:sz w:val="24"/>
          <w:szCs w:val="24"/>
        </w:rPr>
        <w:t xml:space="preserve">, para os que, </w:t>
      </w:r>
      <w:r w:rsidR="006E76DB" w:rsidRPr="00CF50ED">
        <w:rPr>
          <w:rFonts w:ascii="Arial" w:hAnsi="Arial" w:cs="Arial"/>
          <w:sz w:val="24"/>
          <w:szCs w:val="24"/>
        </w:rPr>
        <w:t>o uso de fertilizantes sintéticos de elevada solubilidade é</w:t>
      </w:r>
      <w:r w:rsidR="008D1188" w:rsidRPr="00CF50ED">
        <w:rPr>
          <w:rFonts w:ascii="Arial" w:hAnsi="Arial" w:cs="Arial"/>
          <w:sz w:val="24"/>
          <w:szCs w:val="24"/>
        </w:rPr>
        <w:t xml:space="preserve"> proibido</w:t>
      </w:r>
      <w:r w:rsidR="003E41A6" w:rsidRPr="00CF50ED">
        <w:rPr>
          <w:rFonts w:ascii="Arial" w:hAnsi="Arial" w:cs="Arial"/>
          <w:sz w:val="24"/>
          <w:szCs w:val="24"/>
        </w:rPr>
        <w:t xml:space="preserve"> </w:t>
      </w:r>
      <w:sdt>
        <w:sdtPr>
          <w:rPr>
            <w:rFonts w:ascii="Arial" w:hAnsi="Arial" w:cs="Arial"/>
            <w:sz w:val="24"/>
            <w:szCs w:val="24"/>
          </w:rPr>
          <w:tag w:val="MENDELEY_CITATION_v3_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"/>
          <w:id w:val="-1855725576"/>
          <w:placeholder>
            <w:docPart w:val="DefaultPlaceholder_-1854013440"/>
          </w:placeholder>
        </w:sdtPr>
        <w:sdtEndPr/>
        <w:sdtContent>
          <w:r w:rsidR="0002117D" w:rsidRPr="00CF50ED">
            <w:rPr>
              <w:rFonts w:ascii="Arial" w:hAnsi="Arial" w:cs="Arial"/>
              <w:sz w:val="24"/>
              <w:szCs w:val="24"/>
            </w:rPr>
            <w:t>(MAPA, 1999)</w:t>
          </w:r>
        </w:sdtContent>
      </w:sdt>
      <w:r w:rsidR="003E41A6" w:rsidRPr="00CF50ED">
        <w:rPr>
          <w:rFonts w:ascii="Arial" w:hAnsi="Arial" w:cs="Arial"/>
          <w:sz w:val="24"/>
          <w:szCs w:val="24"/>
        </w:rPr>
        <w:t>.</w:t>
      </w:r>
    </w:p>
    <w:p w14:paraId="2D884F47" w14:textId="37318757" w:rsidR="001B161B" w:rsidRPr="00CF50ED" w:rsidRDefault="008D1188" w:rsidP="00430007">
      <w:pPr>
        <w:rPr>
          <w:rFonts w:ascii="Arial" w:hAnsi="Arial" w:cs="Arial"/>
          <w:sz w:val="24"/>
          <w:szCs w:val="24"/>
        </w:rPr>
      </w:pPr>
      <w:r w:rsidRPr="00CF50ED">
        <w:rPr>
          <w:rFonts w:ascii="Arial" w:hAnsi="Arial" w:cs="Arial"/>
          <w:sz w:val="24"/>
          <w:szCs w:val="24"/>
        </w:rPr>
        <w:t>O limitado volume para o crescimento das raízes em</w:t>
      </w:r>
      <w:r w:rsidR="003E41A6" w:rsidRPr="00CF50ED">
        <w:rPr>
          <w:rFonts w:ascii="Arial" w:hAnsi="Arial" w:cs="Arial"/>
          <w:sz w:val="24"/>
          <w:szCs w:val="24"/>
        </w:rPr>
        <w:t xml:space="preserve"> sistema de plantio por estaquia</w:t>
      </w:r>
      <w:r w:rsidRPr="00CF50ED">
        <w:rPr>
          <w:rFonts w:ascii="Arial" w:hAnsi="Arial" w:cs="Arial"/>
          <w:sz w:val="24"/>
          <w:szCs w:val="24"/>
        </w:rPr>
        <w:t>, torna-se necessário o uso de substratos que sejam capazes de proporcionar fornecimento adequado de água, oxigênio e nutrientes para as plantas, garantindo condições estáveis para a manutenção e durabilidade</w:t>
      </w:r>
      <w:r w:rsidR="004C22D5" w:rsidRPr="00CF50ED">
        <w:rPr>
          <w:rFonts w:ascii="Arial" w:hAnsi="Arial" w:cs="Arial"/>
          <w:sz w:val="24"/>
          <w:szCs w:val="24"/>
        </w:rPr>
        <w:t xml:space="preserve"> </w:t>
      </w:r>
      <w:sdt>
        <w:sdtPr>
          <w:rPr>
            <w:rFonts w:ascii="Arial" w:hAnsi="Arial" w:cs="Arial"/>
            <w:sz w:val="24"/>
            <w:szCs w:val="24"/>
          </w:rPr>
          <w:tag w:val="MENDELEY_CITATION_v3_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"/>
          <w:id w:val="61529868"/>
          <w:placeholder>
            <w:docPart w:val="DefaultPlaceholder_-1854013440"/>
          </w:placeholder>
        </w:sdtPr>
        <w:sdtEndPr/>
        <w:sdtContent>
          <w:r w:rsidR="0002117D" w:rsidRPr="00CF50ED">
            <w:rPr>
              <w:rFonts w:ascii="Arial" w:hAnsi="Arial" w:cs="Arial"/>
              <w:sz w:val="24"/>
              <w:szCs w:val="24"/>
            </w:rPr>
            <w:t xml:space="preserve">(Guerra et al., 2020; </w:t>
          </w:r>
          <w:proofErr w:type="spellStart"/>
          <w:r w:rsidR="0002117D" w:rsidRPr="00CF50ED">
            <w:rPr>
              <w:rFonts w:ascii="Arial" w:hAnsi="Arial" w:cs="Arial"/>
              <w:sz w:val="24"/>
              <w:szCs w:val="24"/>
            </w:rPr>
            <w:t>Kinigopoulou</w:t>
          </w:r>
          <w:proofErr w:type="spellEnd"/>
          <w:r w:rsidR="0002117D" w:rsidRPr="00CF50ED">
            <w:rPr>
              <w:rFonts w:ascii="Arial" w:hAnsi="Arial" w:cs="Arial"/>
              <w:sz w:val="24"/>
              <w:szCs w:val="24"/>
            </w:rPr>
            <w:t xml:space="preserve"> et al., 2023; Soares et al., 2020)</w:t>
          </w:r>
        </w:sdtContent>
      </w:sdt>
      <w:r w:rsidRPr="00CF50ED">
        <w:rPr>
          <w:rFonts w:ascii="Arial" w:hAnsi="Arial" w:cs="Arial"/>
          <w:sz w:val="24"/>
          <w:szCs w:val="24"/>
        </w:rPr>
        <w:t xml:space="preserve">, uma das formas de induzir o aumento do volume radicular é a utilização de reguladores de crescimento. </w:t>
      </w:r>
    </w:p>
    <w:p w14:paraId="50A941B3" w14:textId="191DF055" w:rsidR="008D7523" w:rsidRPr="00CF50ED" w:rsidRDefault="008D1188" w:rsidP="00430007">
      <w:pPr>
        <w:rPr>
          <w:rFonts w:ascii="Arial" w:hAnsi="Arial" w:cs="Arial"/>
          <w:sz w:val="24"/>
          <w:szCs w:val="24"/>
        </w:rPr>
      </w:pPr>
      <w:r w:rsidRPr="00CF50ED">
        <w:rPr>
          <w:rFonts w:ascii="Arial" w:hAnsi="Arial" w:cs="Arial"/>
          <w:sz w:val="24"/>
          <w:szCs w:val="24"/>
        </w:rPr>
        <w:t>O grupo de promotores e reguladores de crescimento usado com maior frequência é o das auxinas, que são essenciais no processo de enraizamento, possivelmente por estimularem a síntese de etileno, favorecendo assim a emissão de raízes</w:t>
      </w:r>
      <w:r w:rsidR="008755B9" w:rsidRPr="00CF50ED">
        <w:rPr>
          <w:rFonts w:ascii="Arial" w:hAnsi="Arial" w:cs="Arial"/>
          <w:sz w:val="24"/>
          <w:szCs w:val="24"/>
        </w:rPr>
        <w:t xml:space="preserve"> </w:t>
      </w:r>
      <w:sdt>
        <w:sdtPr>
          <w:rPr>
            <w:rFonts w:ascii="Arial" w:hAnsi="Arial" w:cs="Arial"/>
            <w:sz w:val="24"/>
            <w:szCs w:val="24"/>
          </w:rPr>
          <w:tag w:val="MENDELEY_CITATION_v3_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"/>
          <w:id w:val="-1097787226"/>
          <w:placeholder>
            <w:docPart w:val="DefaultPlaceholder_-1854013440"/>
          </w:placeholder>
        </w:sdtPr>
        <w:sdtEndPr/>
        <w:sdtContent>
          <w:r w:rsidR="0002117D" w:rsidRPr="00CF50ED">
            <w:rPr>
              <w:rFonts w:ascii="Arial" w:eastAsia="Times New Roman" w:hAnsi="Arial" w:cs="Arial"/>
              <w:sz w:val="24"/>
            </w:rPr>
            <w:t>(Ahmad &amp; Anis, 2019)</w:t>
          </w:r>
        </w:sdtContent>
      </w:sdt>
      <w:r w:rsidR="008D7523" w:rsidRPr="00CF50ED">
        <w:rPr>
          <w:rFonts w:ascii="Arial" w:hAnsi="Arial" w:cs="Arial"/>
          <w:sz w:val="24"/>
          <w:szCs w:val="24"/>
        </w:rPr>
        <w:t>.</w:t>
      </w:r>
      <w:r w:rsidRPr="00CF50ED">
        <w:rPr>
          <w:rFonts w:ascii="Arial" w:hAnsi="Arial" w:cs="Arial"/>
          <w:sz w:val="24"/>
          <w:szCs w:val="24"/>
        </w:rPr>
        <w:t xml:space="preserve"> Vários fatores, tanto endógenos como exógenos influenciam no equilíbrio destes reguladores</w:t>
      </w:r>
      <w:r w:rsidR="008D7523" w:rsidRPr="00CF50ED">
        <w:rPr>
          <w:rFonts w:ascii="Arial" w:hAnsi="Arial" w:cs="Arial"/>
          <w:sz w:val="24"/>
          <w:szCs w:val="24"/>
        </w:rPr>
        <w:t xml:space="preserve"> </w:t>
      </w:r>
      <w:sdt>
        <w:sdtPr>
          <w:rPr>
            <w:rFonts w:ascii="Arial" w:hAnsi="Arial" w:cs="Arial"/>
            <w:sz w:val="24"/>
            <w:szCs w:val="24"/>
          </w:rPr>
          <w:tag w:val="MENDELEY_CITATION_v3_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"/>
          <w:id w:val="1544490264"/>
          <w:placeholder>
            <w:docPart w:val="DefaultPlaceholder_-1854013440"/>
          </w:placeholder>
        </w:sdtPr>
        <w:sdtEndPr/>
        <w:sdtContent>
          <w:r w:rsidR="0002117D" w:rsidRPr="00CF50ED">
            <w:rPr>
              <w:rFonts w:ascii="Arial" w:hAnsi="Arial" w:cs="Arial"/>
              <w:sz w:val="24"/>
              <w:szCs w:val="24"/>
            </w:rPr>
            <w:t>(Trevisan et al., 2008)</w:t>
          </w:r>
        </w:sdtContent>
      </w:sdt>
      <w:r w:rsidRPr="00CF50ED">
        <w:rPr>
          <w:rFonts w:ascii="Arial" w:hAnsi="Arial" w:cs="Arial"/>
          <w:sz w:val="24"/>
          <w:szCs w:val="24"/>
        </w:rPr>
        <w:t xml:space="preserve">, atualmente a maneira mais utilizada para promover tal equilíbrio e o uso exógeno tais como o uso </w:t>
      </w:r>
      <w:r w:rsidR="008D7523" w:rsidRPr="00CF50ED">
        <w:rPr>
          <w:rFonts w:ascii="Arial" w:hAnsi="Arial" w:cs="Arial"/>
          <w:sz w:val="24"/>
          <w:szCs w:val="24"/>
        </w:rPr>
        <w:t>do como</w:t>
      </w:r>
      <w:r w:rsidRPr="00CF50ED">
        <w:rPr>
          <w:rFonts w:ascii="Arial" w:hAnsi="Arial" w:cs="Arial"/>
          <w:sz w:val="24"/>
          <w:szCs w:val="24"/>
        </w:rPr>
        <w:t xml:space="preserve"> AIB (ácido </w:t>
      </w:r>
      <w:proofErr w:type="spellStart"/>
      <w:r w:rsidRPr="00CF50ED">
        <w:rPr>
          <w:rFonts w:ascii="Arial" w:hAnsi="Arial" w:cs="Arial"/>
          <w:sz w:val="24"/>
          <w:szCs w:val="24"/>
        </w:rPr>
        <w:t>indolbutírico</w:t>
      </w:r>
      <w:proofErr w:type="spellEnd"/>
      <w:r w:rsidRPr="00CF50ED">
        <w:rPr>
          <w:rFonts w:ascii="Arial" w:hAnsi="Arial" w:cs="Arial"/>
          <w:sz w:val="24"/>
          <w:szCs w:val="24"/>
        </w:rPr>
        <w:t xml:space="preserve">) </w:t>
      </w:r>
      <w:sdt>
        <w:sdtPr>
          <w:rPr>
            <w:rFonts w:ascii="Arial" w:hAnsi="Arial" w:cs="Arial"/>
            <w:sz w:val="24"/>
            <w:szCs w:val="24"/>
          </w:rPr>
          <w:tag w:val="MENDELEY_CITATION_v3_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"/>
          <w:id w:val="-563640278"/>
          <w:placeholder>
            <w:docPart w:val="DefaultPlaceholder_-1854013440"/>
          </w:placeholder>
        </w:sdtPr>
        <w:sdtEndPr/>
        <w:sdtContent>
          <w:r w:rsidR="0002117D" w:rsidRPr="00CF50ED">
            <w:rPr>
              <w:rFonts w:ascii="Arial" w:hAnsi="Arial" w:cs="Arial"/>
              <w:sz w:val="24"/>
              <w:szCs w:val="24"/>
            </w:rPr>
            <w:t>(Ramos et al., 2003)</w:t>
          </w:r>
        </w:sdtContent>
      </w:sdt>
      <w:r w:rsidR="008D7523" w:rsidRPr="00CF50ED">
        <w:rPr>
          <w:rFonts w:ascii="Arial" w:hAnsi="Arial" w:cs="Arial"/>
          <w:sz w:val="24"/>
          <w:szCs w:val="24"/>
        </w:rPr>
        <w:t>.</w:t>
      </w:r>
    </w:p>
    <w:p w14:paraId="2D884F4A" w14:textId="705A00BC" w:rsidR="001B161B" w:rsidRPr="00CF50ED" w:rsidRDefault="00F00676" w:rsidP="00430007">
      <w:pPr>
        <w:rPr>
          <w:rFonts w:ascii="Arial" w:hAnsi="Arial" w:cs="Arial"/>
          <w:sz w:val="24"/>
          <w:szCs w:val="24"/>
        </w:rPr>
      </w:pPr>
      <w:r w:rsidRPr="00CF50ED">
        <w:rPr>
          <w:rFonts w:ascii="Arial" w:hAnsi="Arial" w:cs="Arial"/>
          <w:sz w:val="24"/>
          <w:szCs w:val="24"/>
        </w:rPr>
        <w:t>A</w:t>
      </w:r>
      <w:r w:rsidR="008D1188" w:rsidRPr="00CF50ED">
        <w:rPr>
          <w:rFonts w:ascii="Arial" w:hAnsi="Arial" w:cs="Arial"/>
          <w:sz w:val="24"/>
          <w:szCs w:val="24"/>
        </w:rPr>
        <w:t xml:space="preserve">tualmente diversos estudos evidenciam uso de </w:t>
      </w:r>
      <w:proofErr w:type="spellStart"/>
      <w:r w:rsidR="008D1188" w:rsidRPr="00CF50ED">
        <w:rPr>
          <w:rFonts w:ascii="Arial" w:hAnsi="Arial" w:cs="Arial"/>
          <w:sz w:val="24"/>
          <w:szCs w:val="24"/>
        </w:rPr>
        <w:t>aleloquímicos</w:t>
      </w:r>
      <w:proofErr w:type="spellEnd"/>
      <w:r w:rsidR="008D1188" w:rsidRPr="00CF50ED">
        <w:rPr>
          <w:rFonts w:ascii="Arial" w:hAnsi="Arial" w:cs="Arial"/>
          <w:sz w:val="24"/>
          <w:szCs w:val="24"/>
        </w:rPr>
        <w:t xml:space="preserve"> naturais promotores de crescimento que podem estimular a capacidade de desenvolver raízes tanto para o cultivo por sementes quando na propagação vegetativa </w:t>
      </w:r>
      <w:sdt>
        <w:sdtPr>
          <w:rPr>
            <w:rFonts w:ascii="Arial" w:hAnsi="Arial" w:cs="Arial"/>
            <w:sz w:val="24"/>
            <w:szCs w:val="24"/>
          </w:rPr>
          <w:tag w:val="MENDELEY_CITATION_v3_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"/>
          <w:id w:val="-782114232"/>
          <w:placeholder>
            <w:docPart w:val="DefaultPlaceholder_-1854013440"/>
          </w:placeholder>
        </w:sdtPr>
        <w:sdtEndPr/>
        <w:sdtContent>
          <w:r w:rsidR="0002117D" w:rsidRPr="00CF50ED">
            <w:rPr>
              <w:rFonts w:ascii="Arial" w:hAnsi="Arial" w:cs="Arial"/>
              <w:sz w:val="24"/>
              <w:szCs w:val="24"/>
            </w:rPr>
            <w:t>(</w:t>
          </w:r>
          <w:proofErr w:type="spellStart"/>
          <w:r w:rsidR="0002117D" w:rsidRPr="00CF50ED">
            <w:rPr>
              <w:rFonts w:ascii="Arial" w:hAnsi="Arial" w:cs="Arial"/>
              <w:sz w:val="24"/>
              <w:szCs w:val="24"/>
            </w:rPr>
            <w:t>Sutili</w:t>
          </w:r>
          <w:proofErr w:type="spellEnd"/>
          <w:r w:rsidR="0002117D" w:rsidRPr="00CF50ED">
            <w:rPr>
              <w:rFonts w:ascii="Arial" w:hAnsi="Arial" w:cs="Arial"/>
              <w:sz w:val="24"/>
              <w:szCs w:val="24"/>
            </w:rPr>
            <w:t xml:space="preserve"> et al., 2018)</w:t>
          </w:r>
        </w:sdtContent>
      </w:sdt>
      <w:r w:rsidR="008D1188" w:rsidRPr="00CF50ED">
        <w:rPr>
          <w:rFonts w:ascii="Arial" w:hAnsi="Arial" w:cs="Arial"/>
          <w:sz w:val="24"/>
          <w:szCs w:val="24"/>
        </w:rPr>
        <w:t>.</w:t>
      </w:r>
      <w:r w:rsidR="00EB3358" w:rsidRPr="00CF50ED">
        <w:rPr>
          <w:rFonts w:ascii="Arial" w:hAnsi="Arial" w:cs="Arial"/>
          <w:sz w:val="24"/>
          <w:szCs w:val="24"/>
        </w:rPr>
        <w:t xml:space="preserve"> </w:t>
      </w:r>
      <w:r w:rsidR="008D1188" w:rsidRPr="00CF50ED">
        <w:rPr>
          <w:rFonts w:ascii="Arial" w:hAnsi="Arial" w:cs="Arial"/>
          <w:sz w:val="24"/>
          <w:szCs w:val="24"/>
        </w:rPr>
        <w:t xml:space="preserve">A aplicação de reguladores, como o AIB, é amplamente utilizada para este fim </w:t>
      </w:r>
      <w:sdt>
        <w:sdtPr>
          <w:rPr>
            <w:rFonts w:ascii="Arial" w:hAnsi="Arial" w:cs="Arial"/>
            <w:sz w:val="24"/>
            <w:szCs w:val="24"/>
          </w:rPr>
          <w:tag w:val="MENDELEY_CITATION_v3_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"/>
          <w:id w:val="2085643240"/>
          <w:placeholder>
            <w:docPart w:val="DefaultPlaceholder_-1854013440"/>
          </w:placeholder>
        </w:sdtPr>
        <w:sdtEndPr/>
        <w:sdtContent>
          <w:r w:rsidR="0002117D" w:rsidRPr="00CF50ED">
            <w:rPr>
              <w:rFonts w:ascii="Arial" w:hAnsi="Arial" w:cs="Arial"/>
              <w:sz w:val="24"/>
              <w:szCs w:val="24"/>
            </w:rPr>
            <w:t>(Oliveira et al., 2011)</w:t>
          </w:r>
        </w:sdtContent>
      </w:sdt>
      <w:r w:rsidR="008D1188" w:rsidRPr="00CF50ED">
        <w:rPr>
          <w:rFonts w:ascii="Arial" w:hAnsi="Arial" w:cs="Arial"/>
          <w:sz w:val="24"/>
          <w:szCs w:val="24"/>
        </w:rPr>
        <w:t xml:space="preserve">. Características como, uniformidade das raízes, um sistema radicular com maior número de raízes e um alto índice de enraizamento em curto </w:t>
      </w:r>
      <w:r w:rsidR="006E76DB" w:rsidRPr="00CF50ED">
        <w:rPr>
          <w:rFonts w:ascii="Arial" w:hAnsi="Arial" w:cs="Arial"/>
          <w:sz w:val="24"/>
          <w:szCs w:val="24"/>
        </w:rPr>
        <w:t>período</w:t>
      </w:r>
      <w:r w:rsidR="008D1188" w:rsidRPr="00CF50ED">
        <w:rPr>
          <w:rFonts w:ascii="Arial" w:hAnsi="Arial" w:cs="Arial"/>
          <w:sz w:val="24"/>
          <w:szCs w:val="24"/>
        </w:rPr>
        <w:t xml:space="preserve">, são obtidas em estacas tratadas com </w:t>
      </w:r>
      <w:proofErr w:type="spellStart"/>
      <w:r w:rsidR="008D1188" w:rsidRPr="00CF50ED">
        <w:rPr>
          <w:rFonts w:ascii="Arial" w:hAnsi="Arial" w:cs="Arial"/>
          <w:sz w:val="24"/>
          <w:szCs w:val="24"/>
        </w:rPr>
        <w:t>fitorreguladores</w:t>
      </w:r>
      <w:proofErr w:type="spellEnd"/>
      <w:r w:rsidR="008D7523" w:rsidRPr="00CF50ED">
        <w:rPr>
          <w:rFonts w:ascii="Arial" w:hAnsi="Arial" w:cs="Arial"/>
          <w:sz w:val="24"/>
          <w:szCs w:val="24"/>
        </w:rPr>
        <w:t xml:space="preserve"> </w:t>
      </w:r>
      <w:sdt>
        <w:sdtPr>
          <w:rPr>
            <w:rFonts w:ascii="Arial" w:hAnsi="Arial" w:cs="Arial"/>
            <w:sz w:val="24"/>
            <w:szCs w:val="24"/>
          </w:rPr>
          <w:tag w:val="MENDELEY_CITATION_v3_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"/>
          <w:id w:val="1481956188"/>
          <w:placeholder>
            <w:docPart w:val="DefaultPlaceholder_-1854013440"/>
          </w:placeholder>
        </w:sdtPr>
        <w:sdtEndPr/>
        <w:sdtContent>
          <w:r w:rsidR="0002117D" w:rsidRPr="00CF50ED">
            <w:rPr>
              <w:rFonts w:ascii="Arial" w:hAnsi="Arial" w:cs="Arial"/>
              <w:sz w:val="24"/>
              <w:szCs w:val="24"/>
            </w:rPr>
            <w:t>(Santana et al., 2012)</w:t>
          </w:r>
        </w:sdtContent>
      </w:sdt>
      <w:r w:rsidR="008D1188" w:rsidRPr="00CF50ED">
        <w:rPr>
          <w:rFonts w:ascii="Arial" w:hAnsi="Arial" w:cs="Arial"/>
          <w:sz w:val="24"/>
          <w:szCs w:val="24"/>
        </w:rPr>
        <w:t xml:space="preserve">. </w:t>
      </w:r>
    </w:p>
    <w:p w14:paraId="2D884F4B" w14:textId="7BF025D8" w:rsidR="001B161B" w:rsidRPr="00CF50ED" w:rsidRDefault="008D1188" w:rsidP="00430007">
      <w:pPr>
        <w:rPr>
          <w:rFonts w:ascii="Arial" w:hAnsi="Arial" w:cs="Arial"/>
          <w:sz w:val="24"/>
          <w:szCs w:val="24"/>
        </w:rPr>
      </w:pPr>
      <w:r w:rsidRPr="00CF50ED">
        <w:rPr>
          <w:rFonts w:ascii="Arial" w:hAnsi="Arial" w:cs="Arial"/>
          <w:sz w:val="24"/>
          <w:szCs w:val="24"/>
        </w:rPr>
        <w:t xml:space="preserve">O AIB tem uma notável capacidade de estimular a </w:t>
      </w:r>
      <w:proofErr w:type="spellStart"/>
      <w:r w:rsidRPr="00CF50ED">
        <w:rPr>
          <w:rFonts w:ascii="Arial" w:hAnsi="Arial" w:cs="Arial"/>
          <w:sz w:val="24"/>
          <w:szCs w:val="24"/>
        </w:rPr>
        <w:t>rizogênese</w:t>
      </w:r>
      <w:proofErr w:type="spellEnd"/>
      <w:r w:rsidRPr="00CF50ED">
        <w:rPr>
          <w:rFonts w:ascii="Arial" w:hAnsi="Arial" w:cs="Arial"/>
          <w:sz w:val="24"/>
          <w:szCs w:val="24"/>
        </w:rPr>
        <w:t xml:space="preserve"> devido </w:t>
      </w:r>
      <w:proofErr w:type="gramStart"/>
      <w:r w:rsidRPr="00CF50ED">
        <w:rPr>
          <w:rFonts w:ascii="Arial" w:hAnsi="Arial" w:cs="Arial"/>
          <w:sz w:val="24"/>
          <w:szCs w:val="24"/>
        </w:rPr>
        <w:t>à</w:t>
      </w:r>
      <w:proofErr w:type="gramEnd"/>
      <w:r w:rsidRPr="00CF50ED">
        <w:rPr>
          <w:rFonts w:ascii="Arial" w:hAnsi="Arial" w:cs="Arial"/>
          <w:sz w:val="24"/>
          <w:szCs w:val="24"/>
        </w:rPr>
        <w:t xml:space="preserve"> uma mobilidade reduzida, fotossensibilidade e maior estabilidade durante reações químicas com os compostos da planta, a exemplo a menor solubilidade em relação ao AIA (ácido </w:t>
      </w:r>
      <w:proofErr w:type="spellStart"/>
      <w:r w:rsidRPr="00CF50ED">
        <w:rPr>
          <w:rFonts w:ascii="Arial" w:hAnsi="Arial" w:cs="Arial"/>
          <w:sz w:val="24"/>
          <w:szCs w:val="24"/>
        </w:rPr>
        <w:t>indolacético</w:t>
      </w:r>
      <w:proofErr w:type="spellEnd"/>
      <w:r w:rsidRPr="00CF50ED">
        <w:rPr>
          <w:rFonts w:ascii="Arial" w:hAnsi="Arial" w:cs="Arial"/>
          <w:sz w:val="24"/>
          <w:szCs w:val="24"/>
        </w:rPr>
        <w:t>)</w:t>
      </w:r>
      <w:r w:rsidR="001E76A0" w:rsidRPr="00CF50ED">
        <w:rPr>
          <w:rFonts w:ascii="Arial" w:hAnsi="Arial" w:cs="Arial"/>
          <w:sz w:val="24"/>
          <w:szCs w:val="24"/>
        </w:rPr>
        <w:t xml:space="preserve"> </w:t>
      </w:r>
      <w:sdt>
        <w:sdtPr>
          <w:rPr>
            <w:rFonts w:ascii="Arial" w:hAnsi="Arial" w:cs="Arial"/>
            <w:sz w:val="24"/>
            <w:szCs w:val="24"/>
          </w:rPr>
          <w:tag w:val="MENDELEY_CITATION_v3_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"/>
          <w:id w:val="-198160974"/>
          <w:placeholder>
            <w:docPart w:val="DefaultPlaceholder_-1854013440"/>
          </w:placeholder>
        </w:sdtPr>
        <w:sdtEndPr/>
        <w:sdtContent>
          <w:r w:rsidR="0002117D" w:rsidRPr="00CF50ED">
            <w:rPr>
              <w:rFonts w:ascii="Arial" w:hAnsi="Arial" w:cs="Arial"/>
              <w:sz w:val="24"/>
              <w:szCs w:val="24"/>
            </w:rPr>
            <w:t>(Abdel-Rahman et al., 2020)</w:t>
          </w:r>
        </w:sdtContent>
      </w:sdt>
      <w:r w:rsidRPr="00CF50ED">
        <w:rPr>
          <w:rFonts w:ascii="Arial" w:hAnsi="Arial" w:cs="Arial"/>
          <w:sz w:val="24"/>
          <w:szCs w:val="24"/>
        </w:rPr>
        <w:t>. Porém este tipo de substância quando oriunda do uso de materiais sintéticos tem um valor relativamente caro ou de difícil acesso aos produtores orgânicos ou se torna inviável quanto ao cultivo neste tipo de prática</w:t>
      </w:r>
      <w:r w:rsidR="00430007" w:rsidRPr="00CF50ED">
        <w:rPr>
          <w:rFonts w:ascii="Arial" w:hAnsi="Arial" w:cs="Arial"/>
          <w:sz w:val="24"/>
          <w:szCs w:val="24"/>
        </w:rPr>
        <w:t>.</w:t>
      </w:r>
    </w:p>
    <w:p w14:paraId="2D884F4C" w14:textId="722B244D" w:rsidR="001B161B" w:rsidRPr="00CF50ED" w:rsidRDefault="008D1188" w:rsidP="00430007">
      <w:pPr>
        <w:rPr>
          <w:rFonts w:ascii="Arial" w:hAnsi="Arial" w:cs="Arial"/>
          <w:sz w:val="24"/>
          <w:szCs w:val="24"/>
        </w:rPr>
      </w:pPr>
      <w:r w:rsidRPr="00CF50ED">
        <w:rPr>
          <w:rFonts w:ascii="Arial" w:hAnsi="Arial" w:cs="Arial"/>
          <w:sz w:val="24"/>
          <w:szCs w:val="24"/>
        </w:rPr>
        <w:t>Tendo em vista a distribuição restrita de produtos direcionados a produção orgânica e o elevado potencial indutor e econômico destes indutores, torna-se importante o desenvolvimento de pesquisas voltadas para a propagação e avaliação do potencial produtivo de métodos que produzam tais compostos de forma barata, eficiente e natural</w:t>
      </w:r>
      <w:r w:rsidR="00464B4A" w:rsidRPr="00CF50ED">
        <w:rPr>
          <w:rFonts w:ascii="Arial" w:hAnsi="Arial" w:cs="Arial"/>
          <w:sz w:val="24"/>
          <w:szCs w:val="24"/>
        </w:rPr>
        <w:t xml:space="preserve"> </w:t>
      </w:r>
      <w:sdt>
        <w:sdtPr>
          <w:rPr>
            <w:rFonts w:ascii="Arial" w:hAnsi="Arial" w:cs="Arial"/>
            <w:sz w:val="24"/>
            <w:szCs w:val="24"/>
          </w:rPr>
          <w:tag w:val="MENDELEY_CITATION_v3_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"/>
          <w:id w:val="-1017152522"/>
          <w:placeholder>
            <w:docPart w:val="DefaultPlaceholder_-1854013440"/>
          </w:placeholder>
        </w:sdtPr>
        <w:sdtEndPr/>
        <w:sdtContent>
          <w:r w:rsidR="0002117D" w:rsidRPr="00CF50ED">
            <w:rPr>
              <w:rFonts w:ascii="Arial" w:eastAsia="Times New Roman" w:hAnsi="Arial" w:cs="Arial"/>
              <w:sz w:val="24"/>
            </w:rPr>
            <w:t>(Neto &amp; Redig, 2017)</w:t>
          </w:r>
        </w:sdtContent>
      </w:sdt>
      <w:r w:rsidR="00464B4A" w:rsidRPr="00CF50ED">
        <w:rPr>
          <w:rFonts w:ascii="Arial" w:hAnsi="Arial" w:cs="Arial"/>
          <w:sz w:val="24"/>
          <w:szCs w:val="24"/>
        </w:rPr>
        <w:t>.</w:t>
      </w:r>
    </w:p>
    <w:p w14:paraId="2D884F4D" w14:textId="77D0298D" w:rsidR="001B161B" w:rsidRPr="00CF50ED" w:rsidRDefault="008D1188" w:rsidP="00430007">
      <w:pPr>
        <w:rPr>
          <w:rFonts w:ascii="Arial" w:hAnsi="Arial" w:cs="Arial"/>
          <w:sz w:val="24"/>
          <w:szCs w:val="24"/>
        </w:rPr>
      </w:pPr>
      <w:r w:rsidRPr="00CF50ED">
        <w:rPr>
          <w:rFonts w:ascii="Arial" w:hAnsi="Arial" w:cs="Arial"/>
          <w:sz w:val="24"/>
          <w:szCs w:val="24"/>
        </w:rPr>
        <w:t>Atualmente tem sido estudado o uso de compostos produzidos a partir da extração de sementes em germinação, tais como sementes do feijão (</w:t>
      </w:r>
      <w:proofErr w:type="spellStart"/>
      <w:r w:rsidRPr="00CF50ED">
        <w:rPr>
          <w:rFonts w:ascii="Arial" w:hAnsi="Arial" w:cs="Arial"/>
          <w:i/>
          <w:sz w:val="24"/>
          <w:szCs w:val="24"/>
        </w:rPr>
        <w:t>Phaseolus</w:t>
      </w:r>
      <w:proofErr w:type="spellEnd"/>
      <w:r w:rsidRPr="00CF50ED">
        <w:rPr>
          <w:rFonts w:ascii="Arial" w:hAnsi="Arial" w:cs="Arial"/>
          <w:i/>
          <w:sz w:val="24"/>
          <w:szCs w:val="24"/>
        </w:rPr>
        <w:t xml:space="preserve"> </w:t>
      </w:r>
      <w:proofErr w:type="spellStart"/>
      <w:r w:rsidRPr="00CF50ED">
        <w:rPr>
          <w:rFonts w:ascii="Arial" w:hAnsi="Arial" w:cs="Arial"/>
          <w:i/>
          <w:sz w:val="24"/>
          <w:szCs w:val="24"/>
        </w:rPr>
        <w:t>vulgaris</w:t>
      </w:r>
      <w:proofErr w:type="spellEnd"/>
      <w:r w:rsidRPr="00CF50ED">
        <w:rPr>
          <w:rFonts w:ascii="Arial" w:hAnsi="Arial" w:cs="Arial"/>
          <w:i/>
          <w:sz w:val="24"/>
          <w:szCs w:val="24"/>
        </w:rPr>
        <w:t xml:space="preserve"> L.</w:t>
      </w:r>
      <w:r w:rsidRPr="00CF50ED">
        <w:rPr>
          <w:rFonts w:ascii="Arial" w:hAnsi="Arial" w:cs="Arial"/>
          <w:sz w:val="24"/>
          <w:szCs w:val="24"/>
        </w:rPr>
        <w:t>) pois as sementes durante a fase de germinação, possuem em sua composição níveis significativos de ácidos bioestimulantes que favorecem o enraizamento da plântula, tornando assim, os produtos resultantes da extração do AIB presente nas sementes nesta fase prováveis fontes de promotores de crescimento</w:t>
      </w:r>
      <w:r w:rsidR="00464B4A" w:rsidRPr="00CF50ED">
        <w:rPr>
          <w:rFonts w:ascii="Arial" w:hAnsi="Arial" w:cs="Arial"/>
          <w:sz w:val="24"/>
          <w:szCs w:val="24"/>
        </w:rPr>
        <w:t xml:space="preserve"> </w:t>
      </w:r>
      <w:sdt>
        <w:sdtPr>
          <w:rPr>
            <w:rFonts w:ascii="Arial" w:hAnsi="Arial" w:cs="Arial"/>
            <w:sz w:val="24"/>
            <w:szCs w:val="24"/>
          </w:rPr>
          <w:tag w:val="MENDELEY_CITATION_v3_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"/>
          <w:id w:val="-1716568700"/>
          <w:placeholder>
            <w:docPart w:val="DefaultPlaceholder_-1854013440"/>
          </w:placeholder>
        </w:sdtPr>
        <w:sdtEndPr/>
        <w:sdtContent>
          <w:r w:rsidR="0002117D" w:rsidRPr="00CF50ED">
            <w:rPr>
              <w:rFonts w:ascii="Arial" w:hAnsi="Arial" w:cs="Arial"/>
              <w:sz w:val="24"/>
              <w:szCs w:val="24"/>
            </w:rPr>
            <w:t>(</w:t>
          </w:r>
          <w:proofErr w:type="spellStart"/>
          <w:r w:rsidR="0002117D" w:rsidRPr="00CF50ED">
            <w:rPr>
              <w:rFonts w:ascii="Arial" w:hAnsi="Arial" w:cs="Arial"/>
              <w:sz w:val="24"/>
              <w:szCs w:val="24"/>
            </w:rPr>
            <w:t>Taiz</w:t>
          </w:r>
          <w:proofErr w:type="spellEnd"/>
          <w:r w:rsidR="0002117D" w:rsidRPr="00CF50ED">
            <w:rPr>
              <w:rFonts w:ascii="Arial" w:hAnsi="Arial" w:cs="Arial"/>
              <w:sz w:val="24"/>
              <w:szCs w:val="24"/>
            </w:rPr>
            <w:t xml:space="preserve"> et al., 2017)</w:t>
          </w:r>
        </w:sdtContent>
      </w:sdt>
      <w:r w:rsidRPr="00CF50ED">
        <w:rPr>
          <w:rFonts w:ascii="Arial" w:hAnsi="Arial" w:cs="Arial"/>
          <w:sz w:val="24"/>
          <w:szCs w:val="24"/>
        </w:rPr>
        <w:t>.</w:t>
      </w:r>
    </w:p>
    <w:p w14:paraId="27CC4E2E" w14:textId="77777777" w:rsidR="00162A5E" w:rsidRDefault="008D1188" w:rsidP="00162A5E">
      <w:pPr>
        <w:rPr>
          <w:rFonts w:ascii="Arial" w:hAnsi="Arial" w:cs="Arial"/>
          <w:sz w:val="24"/>
          <w:szCs w:val="24"/>
        </w:rPr>
      </w:pPr>
      <w:r w:rsidRPr="00CF50ED">
        <w:rPr>
          <w:rFonts w:ascii="Arial" w:hAnsi="Arial" w:cs="Arial"/>
          <w:sz w:val="24"/>
          <w:szCs w:val="24"/>
        </w:rPr>
        <w:t xml:space="preserve">Diante da necessidade de se utilizar os compostos associados a bioestimulantes que minimizem impactos ambientais e desenvolvam bem plantas ornamentais, o objetivo deste trabalho será avaliar a possibilidade da indução </w:t>
      </w:r>
      <w:r w:rsidR="00F2390F" w:rsidRPr="00CF50ED">
        <w:rPr>
          <w:rFonts w:ascii="Arial" w:hAnsi="Arial" w:cs="Arial"/>
          <w:sz w:val="24"/>
          <w:szCs w:val="24"/>
        </w:rPr>
        <w:t>a germinação</w:t>
      </w:r>
      <w:r w:rsidRPr="00CF50ED">
        <w:rPr>
          <w:rFonts w:ascii="Arial" w:hAnsi="Arial" w:cs="Arial"/>
          <w:sz w:val="24"/>
          <w:szCs w:val="24"/>
        </w:rPr>
        <w:t xml:space="preserve">, da melhora da dinâmica do </w:t>
      </w:r>
      <w:r w:rsidR="00F2390F" w:rsidRPr="00CF50ED">
        <w:rPr>
          <w:rFonts w:ascii="Arial" w:hAnsi="Arial" w:cs="Arial"/>
          <w:sz w:val="24"/>
          <w:szCs w:val="24"/>
        </w:rPr>
        <w:t>enraizamento</w:t>
      </w:r>
      <w:r w:rsidRPr="00CF50ED">
        <w:rPr>
          <w:rFonts w:ascii="Arial" w:hAnsi="Arial" w:cs="Arial"/>
          <w:sz w:val="24"/>
          <w:szCs w:val="24"/>
        </w:rPr>
        <w:t xml:space="preserve"> e d</w:t>
      </w:r>
      <w:r w:rsidR="00F2390F" w:rsidRPr="00CF50ED">
        <w:rPr>
          <w:rFonts w:ascii="Arial" w:hAnsi="Arial" w:cs="Arial"/>
          <w:sz w:val="24"/>
          <w:szCs w:val="24"/>
        </w:rPr>
        <w:t xml:space="preserve">o desenvolvimento </w:t>
      </w:r>
      <w:r w:rsidR="00F334D9" w:rsidRPr="00CF50ED">
        <w:rPr>
          <w:rFonts w:ascii="Arial" w:hAnsi="Arial" w:cs="Arial"/>
          <w:sz w:val="24"/>
          <w:szCs w:val="24"/>
        </w:rPr>
        <w:t>de feixes vivos</w:t>
      </w:r>
      <w:r w:rsidR="00F66562" w:rsidRPr="00CF50ED">
        <w:rPr>
          <w:rFonts w:ascii="Arial" w:hAnsi="Arial" w:cs="Arial"/>
          <w:sz w:val="24"/>
          <w:szCs w:val="24"/>
        </w:rPr>
        <w:t xml:space="preserve"> para Controle de Erosão</w:t>
      </w:r>
      <w:r w:rsidR="00F334D9" w:rsidRPr="00CF50ED">
        <w:rPr>
          <w:rFonts w:ascii="Arial" w:hAnsi="Arial" w:cs="Arial"/>
          <w:sz w:val="24"/>
          <w:szCs w:val="24"/>
        </w:rPr>
        <w:t xml:space="preserve"> conduzidos </w:t>
      </w:r>
      <w:r w:rsidR="00F334D9" w:rsidRPr="00CF50ED">
        <w:rPr>
          <w:rFonts w:ascii="Arial" w:hAnsi="Arial" w:cs="Arial"/>
          <w:sz w:val="24"/>
          <w:szCs w:val="24"/>
        </w:rPr>
        <w:lastRenderedPageBreak/>
        <w:t xml:space="preserve">em núcleo drenante composto por fibras e folhas de taboa, </w:t>
      </w:r>
      <w:r w:rsidRPr="00CF50ED">
        <w:rPr>
          <w:rFonts w:ascii="Arial" w:hAnsi="Arial" w:cs="Arial"/>
          <w:sz w:val="24"/>
          <w:szCs w:val="24"/>
        </w:rPr>
        <w:t xml:space="preserve">induzidos </w:t>
      </w:r>
      <w:r w:rsidR="00F334D9" w:rsidRPr="00CF50ED">
        <w:rPr>
          <w:rFonts w:ascii="Arial" w:hAnsi="Arial" w:cs="Arial"/>
          <w:sz w:val="24"/>
          <w:szCs w:val="24"/>
        </w:rPr>
        <w:t>por</w:t>
      </w:r>
      <w:r w:rsidRPr="00CF50ED">
        <w:rPr>
          <w:rFonts w:ascii="Arial" w:hAnsi="Arial" w:cs="Arial"/>
          <w:sz w:val="24"/>
          <w:szCs w:val="24"/>
        </w:rPr>
        <w:t xml:space="preserve"> estimulante natural ácido </w:t>
      </w:r>
      <w:proofErr w:type="spellStart"/>
      <w:r w:rsidRPr="00CF50ED">
        <w:rPr>
          <w:rFonts w:ascii="Arial" w:hAnsi="Arial" w:cs="Arial"/>
          <w:sz w:val="24"/>
          <w:szCs w:val="24"/>
        </w:rPr>
        <w:t>indolbutírico</w:t>
      </w:r>
      <w:proofErr w:type="spellEnd"/>
      <w:r w:rsidRPr="00CF50ED">
        <w:rPr>
          <w:rFonts w:ascii="Arial" w:hAnsi="Arial" w:cs="Arial"/>
          <w:sz w:val="24"/>
          <w:szCs w:val="24"/>
        </w:rPr>
        <w:t xml:space="preserve"> proveniente de extrato </w:t>
      </w:r>
      <w:proofErr w:type="spellStart"/>
      <w:r w:rsidRPr="00CF50ED">
        <w:rPr>
          <w:rFonts w:ascii="Arial" w:hAnsi="Arial" w:cs="Arial"/>
          <w:sz w:val="24"/>
          <w:szCs w:val="24"/>
        </w:rPr>
        <w:t>acuoso</w:t>
      </w:r>
      <w:proofErr w:type="spellEnd"/>
      <w:r w:rsidRPr="00CF50ED">
        <w:rPr>
          <w:rFonts w:ascii="Arial" w:hAnsi="Arial" w:cs="Arial"/>
          <w:sz w:val="24"/>
          <w:szCs w:val="24"/>
        </w:rPr>
        <w:t xml:space="preserve"> sementes de </w:t>
      </w:r>
      <w:proofErr w:type="spellStart"/>
      <w:r w:rsidRPr="00CF50ED">
        <w:rPr>
          <w:rFonts w:ascii="Arial" w:hAnsi="Arial" w:cs="Arial"/>
          <w:i/>
          <w:sz w:val="24"/>
          <w:szCs w:val="24"/>
        </w:rPr>
        <w:t>Phaseolus</w:t>
      </w:r>
      <w:proofErr w:type="spellEnd"/>
      <w:r w:rsidRPr="00CF50ED">
        <w:rPr>
          <w:rFonts w:ascii="Arial" w:hAnsi="Arial" w:cs="Arial"/>
          <w:i/>
          <w:sz w:val="24"/>
          <w:szCs w:val="24"/>
        </w:rPr>
        <w:t xml:space="preserve"> </w:t>
      </w:r>
      <w:proofErr w:type="spellStart"/>
      <w:r w:rsidRPr="00CF50ED">
        <w:rPr>
          <w:rFonts w:ascii="Arial" w:hAnsi="Arial" w:cs="Arial"/>
          <w:i/>
          <w:sz w:val="24"/>
          <w:szCs w:val="24"/>
        </w:rPr>
        <w:t>vulgaris</w:t>
      </w:r>
      <w:proofErr w:type="spellEnd"/>
      <w:r w:rsidRPr="00CF50ED">
        <w:rPr>
          <w:rFonts w:ascii="Arial" w:hAnsi="Arial" w:cs="Arial"/>
          <w:i/>
          <w:sz w:val="24"/>
          <w:szCs w:val="24"/>
        </w:rPr>
        <w:t xml:space="preserve"> L</w:t>
      </w:r>
      <w:r w:rsidRPr="00CF50ED">
        <w:rPr>
          <w:rFonts w:ascii="Arial" w:hAnsi="Arial" w:cs="Arial"/>
          <w:sz w:val="24"/>
          <w:szCs w:val="24"/>
        </w:rPr>
        <w:t xml:space="preserve">. </w:t>
      </w:r>
    </w:p>
    <w:p w14:paraId="15A298B5" w14:textId="63DFFB5F" w:rsidR="00162A5E" w:rsidRPr="00162A5E" w:rsidRDefault="00162A5E" w:rsidP="00162A5E">
      <w:pPr>
        <w:ind w:firstLine="0"/>
        <w:rPr>
          <w:rFonts w:ascii="Arial" w:hAnsi="Arial" w:cs="Arial"/>
          <w:sz w:val="24"/>
          <w:szCs w:val="24"/>
        </w:rPr>
      </w:pPr>
      <w:r w:rsidRPr="00162A5E">
        <w:rPr>
          <w:rFonts w:ascii="Arial" w:hAnsi="Arial" w:cs="Arial"/>
          <w:b/>
          <w:bCs/>
          <w:sz w:val="24"/>
          <w:szCs w:val="24"/>
        </w:rPr>
        <w:t>Hipóteses</w:t>
      </w:r>
    </w:p>
    <w:p w14:paraId="19C91CC4" w14:textId="77777777" w:rsidR="00162A5E" w:rsidRPr="004F4159" w:rsidRDefault="00162A5E" w:rsidP="004F4159">
      <w:pPr>
        <w:numPr>
          <w:ilvl w:val="0"/>
          <w:numId w:val="6"/>
        </w:numPr>
        <w:spacing w:line="240" w:lineRule="auto"/>
        <w:rPr>
          <w:rFonts w:ascii="Arial" w:hAnsi="Arial" w:cs="Arial"/>
          <w:sz w:val="24"/>
          <w:szCs w:val="24"/>
        </w:rPr>
      </w:pPr>
      <w:r w:rsidRPr="004F4159">
        <w:rPr>
          <w:rFonts w:ascii="Arial" w:hAnsi="Arial" w:cs="Arial"/>
          <w:sz w:val="24"/>
          <w:szCs w:val="24"/>
        </w:rPr>
        <w:t xml:space="preserve">O sistema de drenos verdes tipo “espinha de peixe”, com a associação de geotubos e feixes vivos, é eficaz no controle da erosão do solo em encostas. </w:t>
      </w:r>
    </w:p>
    <w:p w14:paraId="536149D8" w14:textId="77777777" w:rsidR="00162A5E" w:rsidRPr="004F4159" w:rsidRDefault="00162A5E" w:rsidP="004F4159">
      <w:pPr>
        <w:numPr>
          <w:ilvl w:val="0"/>
          <w:numId w:val="6"/>
        </w:numPr>
        <w:spacing w:line="240" w:lineRule="auto"/>
        <w:rPr>
          <w:rFonts w:ascii="Arial" w:hAnsi="Arial" w:cs="Arial"/>
          <w:sz w:val="24"/>
          <w:szCs w:val="24"/>
        </w:rPr>
      </w:pPr>
      <w:r w:rsidRPr="004F4159">
        <w:rPr>
          <w:rFonts w:ascii="Arial" w:hAnsi="Arial" w:cs="Arial"/>
          <w:sz w:val="24"/>
          <w:szCs w:val="24"/>
        </w:rPr>
        <w:t>Drenos verdes tipo “espinha de peixe” com geotubos e feixes vivos são eficientes na drenagem superficial do solo.</w:t>
      </w:r>
    </w:p>
    <w:p w14:paraId="1ED745F1" w14:textId="65587082" w:rsidR="005F69F1" w:rsidRPr="004F4159" w:rsidRDefault="005F69F1" w:rsidP="004F4159">
      <w:pPr>
        <w:numPr>
          <w:ilvl w:val="0"/>
          <w:numId w:val="6"/>
        </w:numPr>
        <w:spacing w:line="240" w:lineRule="auto"/>
        <w:rPr>
          <w:rFonts w:ascii="Arial" w:hAnsi="Arial" w:cs="Arial"/>
          <w:sz w:val="24"/>
          <w:szCs w:val="24"/>
        </w:rPr>
      </w:pPr>
      <w:r w:rsidRPr="004F4159">
        <w:rPr>
          <w:rFonts w:ascii="Arial" w:hAnsi="Arial" w:cs="Arial"/>
          <w:sz w:val="24"/>
          <w:szCs w:val="24"/>
        </w:rPr>
        <w:t xml:space="preserve">A utilização de bioestimulantes naturais, como o ácido </w:t>
      </w:r>
      <w:proofErr w:type="spellStart"/>
      <w:r w:rsidRPr="004F4159">
        <w:rPr>
          <w:rFonts w:ascii="Arial" w:hAnsi="Arial" w:cs="Arial"/>
          <w:sz w:val="24"/>
          <w:szCs w:val="24"/>
        </w:rPr>
        <w:t>indolbutírico</w:t>
      </w:r>
      <w:proofErr w:type="spellEnd"/>
      <w:r w:rsidRPr="004F4159">
        <w:rPr>
          <w:rFonts w:ascii="Arial" w:hAnsi="Arial" w:cs="Arial"/>
          <w:sz w:val="24"/>
          <w:szCs w:val="24"/>
        </w:rPr>
        <w:t>, promove um aumento significativo na taxa de enraizamento dos feixes vivos em Geotubos para o controle da erosão.</w:t>
      </w:r>
    </w:p>
    <w:p w14:paraId="1D8DA0B4" w14:textId="2A139B26" w:rsidR="00BA610F" w:rsidRPr="004F4159" w:rsidRDefault="00BA610F" w:rsidP="004F4159">
      <w:pPr>
        <w:numPr>
          <w:ilvl w:val="0"/>
          <w:numId w:val="6"/>
        </w:numPr>
        <w:spacing w:before="100" w:beforeAutospacing="1" w:line="240" w:lineRule="auto"/>
        <w:rPr>
          <w:rFonts w:ascii="Arial" w:eastAsia="Times New Roman" w:hAnsi="Arial" w:cs="Arial"/>
          <w:sz w:val="24"/>
          <w:szCs w:val="24"/>
        </w:rPr>
      </w:pPr>
      <w:r w:rsidRPr="00BA610F">
        <w:rPr>
          <w:rFonts w:ascii="Arial" w:eastAsia="Times New Roman" w:hAnsi="Arial" w:cs="Arial"/>
          <w:sz w:val="24"/>
          <w:szCs w:val="24"/>
        </w:rPr>
        <w:t>O sistema de drenos verdes tipo “espinha de peixe” com geotubos compostos por fibras naturais de taboa e bananeira favorece o desenvolvimento dos feixes vivos e</w:t>
      </w:r>
      <w:r w:rsidRPr="004F4159">
        <w:rPr>
          <w:rFonts w:ascii="Arial" w:eastAsia="Times New Roman" w:hAnsi="Arial" w:cs="Arial"/>
          <w:sz w:val="24"/>
          <w:szCs w:val="24"/>
        </w:rPr>
        <w:t xml:space="preserve"> </w:t>
      </w:r>
      <w:r w:rsidRPr="00BA610F">
        <w:rPr>
          <w:rFonts w:ascii="Arial" w:eastAsia="Times New Roman" w:hAnsi="Arial" w:cs="Arial"/>
          <w:sz w:val="24"/>
          <w:szCs w:val="24"/>
        </w:rPr>
        <w:t>contribuindo para a recuperação ecológica das áreas degradadas.</w:t>
      </w:r>
    </w:p>
    <w:p w14:paraId="34157A9A" w14:textId="2187D202" w:rsidR="005F69F1" w:rsidRPr="004F4159" w:rsidRDefault="006305F2" w:rsidP="004F4159">
      <w:pPr>
        <w:numPr>
          <w:ilvl w:val="0"/>
          <w:numId w:val="6"/>
        </w:numPr>
        <w:spacing w:before="100" w:beforeAutospacing="1" w:line="240" w:lineRule="auto"/>
        <w:rPr>
          <w:rFonts w:ascii="Arial" w:eastAsia="Times New Roman" w:hAnsi="Arial" w:cs="Arial"/>
          <w:sz w:val="24"/>
          <w:szCs w:val="24"/>
        </w:rPr>
      </w:pPr>
      <w:r w:rsidRPr="006305F2">
        <w:rPr>
          <w:rFonts w:ascii="Arial" w:eastAsia="Times New Roman" w:hAnsi="Arial" w:cs="Arial"/>
          <w:sz w:val="24"/>
          <w:szCs w:val="24"/>
        </w:rPr>
        <w:t>O sistema de drenos verdes tipo “espinha de peixe” com geotubos compostos por fibras naturais de taboa e bananeira atua como um meio eficiente de retenção de umidade e acumulação de matéria orgânica</w:t>
      </w:r>
      <w:r w:rsidRPr="004F4159">
        <w:rPr>
          <w:rFonts w:ascii="Arial" w:eastAsia="Times New Roman" w:hAnsi="Arial" w:cs="Arial"/>
          <w:sz w:val="24"/>
          <w:szCs w:val="24"/>
        </w:rPr>
        <w:t>.</w:t>
      </w:r>
    </w:p>
    <w:p w14:paraId="5C3B87BB" w14:textId="6B519A91" w:rsidR="007C0FC2" w:rsidRPr="00B504A3" w:rsidRDefault="00B504A3" w:rsidP="00E066D3">
      <w:pPr>
        <w:ind w:firstLine="0"/>
        <w:rPr>
          <w:rFonts w:ascii="Arial" w:hAnsi="Arial" w:cs="Arial"/>
          <w:b/>
          <w:bCs/>
          <w:sz w:val="24"/>
          <w:szCs w:val="24"/>
        </w:rPr>
      </w:pPr>
      <w:r w:rsidRPr="00B504A3">
        <w:rPr>
          <w:rFonts w:ascii="Arial" w:hAnsi="Arial" w:cs="Arial"/>
          <w:b/>
          <w:bCs/>
          <w:sz w:val="24"/>
          <w:szCs w:val="24"/>
        </w:rPr>
        <w:t>Objetivo</w:t>
      </w:r>
    </w:p>
    <w:p w14:paraId="7286BB77" w14:textId="58202896" w:rsidR="00E066D3" w:rsidRDefault="007C0FC2" w:rsidP="00526001">
      <w:pPr>
        <w:rPr>
          <w:rFonts w:ascii="Arial" w:hAnsi="Arial" w:cs="Arial"/>
          <w:sz w:val="24"/>
          <w:szCs w:val="24"/>
        </w:rPr>
      </w:pPr>
      <w:r w:rsidRPr="007C0FC2">
        <w:rPr>
          <w:rFonts w:ascii="Arial" w:hAnsi="Arial" w:cs="Arial"/>
          <w:sz w:val="24"/>
          <w:szCs w:val="24"/>
        </w:rPr>
        <w:t xml:space="preserve">Desenvolver um </w:t>
      </w:r>
      <w:r w:rsidR="00526001">
        <w:rPr>
          <w:rFonts w:ascii="Arial" w:hAnsi="Arial" w:cs="Arial"/>
          <w:sz w:val="24"/>
          <w:szCs w:val="24"/>
        </w:rPr>
        <w:t>d</w:t>
      </w:r>
      <w:r w:rsidRPr="007C0FC2">
        <w:rPr>
          <w:rFonts w:ascii="Arial" w:hAnsi="Arial" w:cs="Arial"/>
          <w:sz w:val="24"/>
          <w:szCs w:val="24"/>
        </w:rPr>
        <w:t xml:space="preserve">ispositivo </w:t>
      </w:r>
      <w:r w:rsidR="00526001">
        <w:rPr>
          <w:rFonts w:ascii="Arial" w:hAnsi="Arial" w:cs="Arial"/>
          <w:sz w:val="24"/>
          <w:szCs w:val="24"/>
        </w:rPr>
        <w:t>v</w:t>
      </w:r>
      <w:r w:rsidRPr="007C0FC2">
        <w:rPr>
          <w:rFonts w:ascii="Arial" w:hAnsi="Arial" w:cs="Arial"/>
          <w:sz w:val="24"/>
          <w:szCs w:val="24"/>
        </w:rPr>
        <w:t xml:space="preserve">ivo de </w:t>
      </w:r>
      <w:r w:rsidR="00526001">
        <w:rPr>
          <w:rFonts w:ascii="Arial" w:hAnsi="Arial" w:cs="Arial"/>
          <w:sz w:val="24"/>
          <w:szCs w:val="24"/>
        </w:rPr>
        <w:t>d</w:t>
      </w:r>
      <w:r w:rsidRPr="007C0FC2">
        <w:rPr>
          <w:rFonts w:ascii="Arial" w:hAnsi="Arial" w:cs="Arial"/>
          <w:sz w:val="24"/>
          <w:szCs w:val="24"/>
        </w:rPr>
        <w:t xml:space="preserve">renagem utilizando fibras naturais de </w:t>
      </w:r>
      <w:proofErr w:type="spellStart"/>
      <w:r w:rsidR="00EC30E3" w:rsidRPr="00EC30E3">
        <w:rPr>
          <w:rFonts w:ascii="Arial" w:hAnsi="Arial" w:cs="Arial"/>
          <w:i/>
          <w:iCs/>
          <w:sz w:val="24"/>
          <w:szCs w:val="24"/>
        </w:rPr>
        <w:t>Thypha</w:t>
      </w:r>
      <w:proofErr w:type="spellEnd"/>
      <w:r w:rsidR="00EC30E3" w:rsidRPr="00EC30E3">
        <w:rPr>
          <w:rFonts w:ascii="Arial" w:hAnsi="Arial" w:cs="Arial"/>
          <w:i/>
          <w:iCs/>
          <w:sz w:val="24"/>
          <w:szCs w:val="24"/>
        </w:rPr>
        <w:t xml:space="preserve"> Dominguenses</w:t>
      </w:r>
      <w:r w:rsidRPr="007C0FC2">
        <w:rPr>
          <w:rFonts w:ascii="Arial" w:hAnsi="Arial" w:cs="Arial"/>
          <w:sz w:val="24"/>
          <w:szCs w:val="24"/>
        </w:rPr>
        <w:t xml:space="preserve"> (</w:t>
      </w:r>
      <w:r w:rsidR="00EC30E3">
        <w:rPr>
          <w:rFonts w:ascii="Arial" w:hAnsi="Arial" w:cs="Arial"/>
          <w:sz w:val="24"/>
          <w:szCs w:val="24"/>
        </w:rPr>
        <w:t>Taboa</w:t>
      </w:r>
      <w:r w:rsidRPr="007C0FC2">
        <w:rPr>
          <w:rFonts w:ascii="Arial" w:hAnsi="Arial" w:cs="Arial"/>
          <w:sz w:val="24"/>
          <w:szCs w:val="24"/>
        </w:rPr>
        <w:t xml:space="preserve">) e </w:t>
      </w:r>
      <w:r w:rsidRPr="00EC30E3">
        <w:rPr>
          <w:rFonts w:ascii="Arial" w:hAnsi="Arial" w:cs="Arial"/>
          <w:i/>
          <w:iCs/>
          <w:sz w:val="24"/>
          <w:szCs w:val="24"/>
        </w:rPr>
        <w:t xml:space="preserve">Musa </w:t>
      </w:r>
      <w:proofErr w:type="spellStart"/>
      <w:r w:rsidRPr="00EC30E3">
        <w:rPr>
          <w:rFonts w:ascii="Arial" w:hAnsi="Arial" w:cs="Arial"/>
          <w:i/>
          <w:iCs/>
          <w:sz w:val="24"/>
          <w:szCs w:val="24"/>
        </w:rPr>
        <w:t>paradisiaca</w:t>
      </w:r>
      <w:proofErr w:type="spellEnd"/>
      <w:r w:rsidRPr="007C0FC2">
        <w:rPr>
          <w:rFonts w:ascii="Arial" w:hAnsi="Arial" w:cs="Arial"/>
          <w:sz w:val="24"/>
          <w:szCs w:val="24"/>
        </w:rPr>
        <w:t xml:space="preserve"> (Bananeira) associadas a feixes vegetativos vivos, para estabilização de encostas e prevenção de erosão em áreas suscetíveis a processos erosivos.</w:t>
      </w:r>
    </w:p>
    <w:p w14:paraId="359DC355" w14:textId="261CE79C" w:rsidR="00B504A3" w:rsidRDefault="00B504A3" w:rsidP="00E066D3">
      <w:pPr>
        <w:ind w:firstLine="0"/>
        <w:rPr>
          <w:rFonts w:ascii="Arial" w:hAnsi="Arial" w:cs="Arial"/>
          <w:b/>
          <w:bCs/>
          <w:sz w:val="24"/>
          <w:szCs w:val="24"/>
        </w:rPr>
      </w:pPr>
      <w:r w:rsidRPr="00B504A3">
        <w:rPr>
          <w:rFonts w:ascii="Arial" w:hAnsi="Arial" w:cs="Arial"/>
          <w:b/>
          <w:bCs/>
          <w:sz w:val="24"/>
          <w:szCs w:val="24"/>
        </w:rPr>
        <w:t>Objetivos específicos</w:t>
      </w:r>
    </w:p>
    <w:p w14:paraId="37B720FE" w14:textId="77777777" w:rsidR="00ED55DB" w:rsidRPr="005A1357" w:rsidRDefault="00ED55DB" w:rsidP="00526001">
      <w:pPr>
        <w:pStyle w:val="PargrafodaLista"/>
        <w:numPr>
          <w:ilvl w:val="0"/>
          <w:numId w:val="7"/>
        </w:numPr>
        <w:ind w:left="714" w:hanging="357"/>
        <w:contextualSpacing w:val="0"/>
        <w:rPr>
          <w:rFonts w:ascii="Arial" w:hAnsi="Arial" w:cs="Arial"/>
          <w:sz w:val="24"/>
          <w:szCs w:val="24"/>
        </w:rPr>
      </w:pPr>
      <w:r w:rsidRPr="005A1357">
        <w:rPr>
          <w:rFonts w:ascii="Arial" w:hAnsi="Arial" w:cs="Arial"/>
          <w:sz w:val="24"/>
          <w:szCs w:val="24"/>
        </w:rPr>
        <w:t>Desenvolver a composição e estrutura dos geotubos naturais, utilizando fibras de Taboa e Bananeira, para garantir a estabilização de encostas e promover a regeneração ecológica das áreas degradadas.</w:t>
      </w:r>
    </w:p>
    <w:p w14:paraId="0A29868B" w14:textId="3199A792" w:rsidR="00036D75" w:rsidRDefault="006B5965" w:rsidP="00526001">
      <w:pPr>
        <w:pStyle w:val="PargrafodaLista"/>
        <w:numPr>
          <w:ilvl w:val="0"/>
          <w:numId w:val="7"/>
        </w:numPr>
        <w:ind w:left="714" w:hanging="357"/>
        <w:contextualSpacing w:val="0"/>
        <w:rPr>
          <w:rFonts w:ascii="Arial" w:hAnsi="Arial" w:cs="Arial"/>
          <w:sz w:val="24"/>
          <w:szCs w:val="24"/>
        </w:rPr>
      </w:pPr>
      <w:r w:rsidRPr="005A1357">
        <w:rPr>
          <w:rFonts w:ascii="Arial" w:hAnsi="Arial" w:cs="Arial"/>
          <w:sz w:val="24"/>
          <w:szCs w:val="24"/>
        </w:rPr>
        <w:t>Identificar espécies vegetais mais adequadas para o uso em feixes vivos e geotubos naturais, considerando sua adaptação às condições locais e seu desempenho na estabilização de encostas e no controle da erosão.</w:t>
      </w:r>
    </w:p>
    <w:p w14:paraId="1CCA9EC9" w14:textId="5ACF6BBA" w:rsidR="00221244" w:rsidRDefault="006B5965" w:rsidP="00526001">
      <w:pPr>
        <w:pStyle w:val="PargrafodaLista"/>
        <w:numPr>
          <w:ilvl w:val="0"/>
          <w:numId w:val="7"/>
        </w:numPr>
        <w:ind w:left="714" w:hanging="357"/>
        <w:contextualSpacing w:val="0"/>
        <w:rPr>
          <w:rFonts w:ascii="Arial" w:hAnsi="Arial" w:cs="Arial"/>
          <w:sz w:val="24"/>
          <w:szCs w:val="24"/>
        </w:rPr>
      </w:pPr>
      <w:r w:rsidRPr="005A1357">
        <w:rPr>
          <w:rFonts w:ascii="Arial" w:hAnsi="Arial" w:cs="Arial"/>
          <w:sz w:val="24"/>
          <w:szCs w:val="24"/>
        </w:rPr>
        <w:t xml:space="preserve">Avaliar o efeito de diferentes concentrações de ácido </w:t>
      </w:r>
      <w:proofErr w:type="spellStart"/>
      <w:r w:rsidRPr="005A1357">
        <w:rPr>
          <w:rFonts w:ascii="Arial" w:hAnsi="Arial" w:cs="Arial"/>
          <w:sz w:val="24"/>
          <w:szCs w:val="24"/>
        </w:rPr>
        <w:t>indolbutírico</w:t>
      </w:r>
      <w:proofErr w:type="spellEnd"/>
      <w:r w:rsidRPr="005A1357">
        <w:rPr>
          <w:rFonts w:ascii="Arial" w:hAnsi="Arial" w:cs="Arial"/>
          <w:sz w:val="24"/>
          <w:szCs w:val="24"/>
        </w:rPr>
        <w:t xml:space="preserve"> (AIB) sobre a taxa de enraizamento dos feixes vivos, maximiza</w:t>
      </w:r>
      <w:r w:rsidR="00A93995">
        <w:rPr>
          <w:rFonts w:ascii="Arial" w:hAnsi="Arial" w:cs="Arial"/>
          <w:sz w:val="24"/>
          <w:szCs w:val="24"/>
        </w:rPr>
        <w:t>ndo</w:t>
      </w:r>
      <w:r w:rsidRPr="005A1357">
        <w:rPr>
          <w:rFonts w:ascii="Arial" w:hAnsi="Arial" w:cs="Arial"/>
          <w:sz w:val="24"/>
          <w:szCs w:val="24"/>
        </w:rPr>
        <w:t xml:space="preserve"> o desempenho dos geotubos naturais na contenção da erosão e na regeneração vegetal das áreas afetadas</w:t>
      </w:r>
      <w:r w:rsidR="00221244" w:rsidRPr="005A1357">
        <w:rPr>
          <w:rFonts w:ascii="Arial" w:hAnsi="Arial" w:cs="Arial"/>
          <w:sz w:val="24"/>
          <w:szCs w:val="24"/>
        </w:rPr>
        <w:t>.</w:t>
      </w:r>
    </w:p>
    <w:p w14:paraId="089669D0" w14:textId="0CBD1AD1" w:rsidR="00162A5E" w:rsidRDefault="008B2614" w:rsidP="00526001">
      <w:pPr>
        <w:pStyle w:val="PargrafodaLista"/>
        <w:numPr>
          <w:ilvl w:val="0"/>
          <w:numId w:val="7"/>
        </w:numPr>
        <w:ind w:left="714" w:hanging="357"/>
        <w:contextualSpacing w:val="0"/>
        <w:rPr>
          <w:rFonts w:ascii="Arial" w:hAnsi="Arial" w:cs="Arial"/>
          <w:sz w:val="24"/>
          <w:szCs w:val="24"/>
        </w:rPr>
      </w:pPr>
      <w:r w:rsidRPr="005A1357">
        <w:rPr>
          <w:rFonts w:ascii="Arial" w:hAnsi="Arial" w:cs="Arial"/>
          <w:sz w:val="24"/>
          <w:szCs w:val="24"/>
        </w:rPr>
        <w:t>Testar a eficiência dos drenos verdes com geotubos e feixes vivos na drenagem superficial do solo, analisando sua capacidade de melhorar o escoamento da água em áreas suscetíveis à erosão.</w:t>
      </w:r>
    </w:p>
    <w:p w14:paraId="6058C3AE" w14:textId="77777777" w:rsidR="00BD0936" w:rsidRPr="005A1357" w:rsidRDefault="00BD0936" w:rsidP="00BD0936">
      <w:pPr>
        <w:pStyle w:val="PargrafodaLista"/>
        <w:ind w:firstLine="0"/>
        <w:rPr>
          <w:rFonts w:ascii="Arial" w:hAnsi="Arial" w:cs="Arial"/>
          <w:sz w:val="24"/>
          <w:szCs w:val="24"/>
        </w:rPr>
      </w:pPr>
    </w:p>
    <w:p w14:paraId="2D884F4F" w14:textId="5CFA4EC1" w:rsidR="001B161B" w:rsidRPr="00CF50ED" w:rsidRDefault="008D1188" w:rsidP="00093400">
      <w:pPr>
        <w:pStyle w:val="PargrafodaLista"/>
        <w:numPr>
          <w:ilvl w:val="0"/>
          <w:numId w:val="1"/>
        </w:numPr>
        <w:ind w:left="360"/>
        <w:rPr>
          <w:rFonts w:ascii="Arial" w:hAnsi="Arial" w:cs="Arial"/>
          <w:b/>
          <w:sz w:val="24"/>
          <w:szCs w:val="24"/>
        </w:rPr>
      </w:pPr>
      <w:r w:rsidRPr="00CF50ED">
        <w:rPr>
          <w:rFonts w:ascii="Arial" w:hAnsi="Arial" w:cs="Arial"/>
          <w:b/>
          <w:sz w:val="24"/>
          <w:szCs w:val="24"/>
        </w:rPr>
        <w:t>MATERIAL E MÉTODOS</w:t>
      </w:r>
    </w:p>
    <w:p w14:paraId="60747BFE" w14:textId="24BB6794" w:rsidR="00847ED6" w:rsidRDefault="008D1188" w:rsidP="00077558">
      <w:pPr>
        <w:rPr>
          <w:rFonts w:ascii="Arial" w:hAnsi="Arial" w:cs="Arial"/>
          <w:sz w:val="24"/>
          <w:szCs w:val="24"/>
        </w:rPr>
      </w:pPr>
      <w:r w:rsidRPr="00CF50ED">
        <w:rPr>
          <w:rFonts w:ascii="Arial" w:hAnsi="Arial" w:cs="Arial"/>
          <w:sz w:val="24"/>
          <w:szCs w:val="24"/>
        </w:rPr>
        <w:t xml:space="preserve">O experimento será conduzido em uma casa de vegetação do Departamento de Engenharia Agronômica, na Universidade Federal de Sergipe. </w:t>
      </w:r>
      <w:bookmarkStart w:id="1" w:name="_jyyyiic4wxyl" w:colFirst="0" w:colLast="0"/>
      <w:bookmarkEnd w:id="1"/>
      <w:r w:rsidR="00043025" w:rsidRPr="00CF50ED">
        <w:rPr>
          <w:rFonts w:ascii="Arial" w:hAnsi="Arial" w:cs="Arial"/>
          <w:sz w:val="24"/>
          <w:szCs w:val="24"/>
        </w:rPr>
        <w:t xml:space="preserve">O experimento será conduzido </w:t>
      </w:r>
      <w:r w:rsidR="00847ED6">
        <w:rPr>
          <w:rFonts w:ascii="Arial" w:hAnsi="Arial" w:cs="Arial"/>
          <w:sz w:val="24"/>
          <w:szCs w:val="24"/>
        </w:rPr>
        <w:t>no campus rural da</w:t>
      </w:r>
      <w:r w:rsidR="00043025" w:rsidRPr="00CF50ED">
        <w:rPr>
          <w:rFonts w:ascii="Arial" w:hAnsi="Arial" w:cs="Arial"/>
          <w:sz w:val="24"/>
          <w:szCs w:val="24"/>
        </w:rPr>
        <w:t xml:space="preserve"> Universidade Federal de Sergipe. </w:t>
      </w:r>
    </w:p>
    <w:p w14:paraId="630E028B" w14:textId="18A3D6CF" w:rsidR="00C92DD4" w:rsidRPr="00CF50ED" w:rsidRDefault="0095399B" w:rsidP="00077558">
      <w:pPr>
        <w:rPr>
          <w:rFonts w:ascii="Arial" w:hAnsi="Arial" w:cs="Arial"/>
          <w:sz w:val="24"/>
          <w:szCs w:val="24"/>
        </w:rPr>
      </w:pPr>
      <w:r w:rsidRPr="00CF50ED">
        <w:rPr>
          <w:rFonts w:ascii="Arial" w:hAnsi="Arial" w:cs="Arial"/>
          <w:sz w:val="24"/>
          <w:szCs w:val="24"/>
        </w:rPr>
        <w:lastRenderedPageBreak/>
        <w:t>Os feixes vivos serão obtidos a partir de</w:t>
      </w:r>
      <w:r w:rsidR="00043025" w:rsidRPr="00CF50ED">
        <w:rPr>
          <w:rFonts w:ascii="Arial" w:hAnsi="Arial" w:cs="Arial"/>
          <w:sz w:val="24"/>
          <w:szCs w:val="24"/>
        </w:rPr>
        <w:t xml:space="preserve"> estacas de </w:t>
      </w:r>
      <w:proofErr w:type="spellStart"/>
      <w:r w:rsidR="00105519" w:rsidRPr="00CF50ED">
        <w:rPr>
          <w:rFonts w:ascii="Arial" w:hAnsi="Arial" w:cs="Arial"/>
          <w:bCs/>
          <w:i/>
          <w:iCs/>
          <w:sz w:val="24"/>
          <w:szCs w:val="24"/>
        </w:rPr>
        <w:t>Schinus</w:t>
      </w:r>
      <w:proofErr w:type="spellEnd"/>
      <w:r w:rsidR="00105519" w:rsidRPr="00CF50ED">
        <w:rPr>
          <w:rFonts w:ascii="Arial" w:hAnsi="Arial" w:cs="Arial"/>
          <w:bCs/>
          <w:i/>
          <w:iCs/>
          <w:sz w:val="24"/>
          <w:szCs w:val="24"/>
        </w:rPr>
        <w:t xml:space="preserve"> </w:t>
      </w:r>
      <w:proofErr w:type="spellStart"/>
      <w:r w:rsidR="00105519" w:rsidRPr="00CF50ED">
        <w:rPr>
          <w:rFonts w:ascii="Arial" w:hAnsi="Arial" w:cs="Arial"/>
          <w:bCs/>
          <w:i/>
          <w:iCs/>
          <w:sz w:val="24"/>
          <w:szCs w:val="24"/>
        </w:rPr>
        <w:t>terebinthifolius</w:t>
      </w:r>
      <w:proofErr w:type="spellEnd"/>
      <w:r w:rsidR="00105519" w:rsidRPr="00CF50ED">
        <w:rPr>
          <w:rFonts w:ascii="Arial" w:hAnsi="Arial" w:cs="Arial"/>
          <w:bCs/>
          <w:i/>
          <w:iCs/>
          <w:sz w:val="24"/>
          <w:szCs w:val="24"/>
        </w:rPr>
        <w:t xml:space="preserve"> Raddi</w:t>
      </w:r>
      <w:r w:rsidR="00105519" w:rsidRPr="00CF50ED">
        <w:rPr>
          <w:rFonts w:ascii="Arial" w:hAnsi="Arial" w:cs="Arial"/>
          <w:i/>
          <w:iCs/>
          <w:sz w:val="24"/>
          <w:szCs w:val="24"/>
        </w:rPr>
        <w:t xml:space="preserve"> </w:t>
      </w:r>
      <w:r w:rsidR="00105519" w:rsidRPr="00CF50ED">
        <w:rPr>
          <w:rFonts w:ascii="Arial" w:hAnsi="Arial" w:cs="Arial"/>
          <w:sz w:val="24"/>
          <w:szCs w:val="24"/>
        </w:rPr>
        <w:t xml:space="preserve">(aroeira), </w:t>
      </w:r>
      <w:proofErr w:type="spellStart"/>
      <w:r w:rsidR="00105519" w:rsidRPr="00CF50ED">
        <w:rPr>
          <w:rFonts w:ascii="Arial" w:hAnsi="Arial" w:cs="Arial"/>
          <w:bCs/>
          <w:i/>
          <w:iCs/>
          <w:sz w:val="24"/>
          <w:szCs w:val="24"/>
        </w:rPr>
        <w:t>Spondias</w:t>
      </w:r>
      <w:proofErr w:type="spellEnd"/>
      <w:r w:rsidR="00105519" w:rsidRPr="00CF50ED">
        <w:rPr>
          <w:rFonts w:ascii="Arial" w:hAnsi="Arial" w:cs="Arial"/>
          <w:bCs/>
          <w:i/>
          <w:iCs/>
          <w:sz w:val="24"/>
          <w:szCs w:val="24"/>
        </w:rPr>
        <w:t xml:space="preserve"> </w:t>
      </w:r>
      <w:proofErr w:type="spellStart"/>
      <w:r w:rsidR="00105519" w:rsidRPr="00CF50ED">
        <w:rPr>
          <w:rFonts w:ascii="Arial" w:hAnsi="Arial" w:cs="Arial"/>
          <w:bCs/>
          <w:i/>
          <w:iCs/>
          <w:sz w:val="24"/>
          <w:szCs w:val="24"/>
        </w:rPr>
        <w:t>lutea</w:t>
      </w:r>
      <w:proofErr w:type="spellEnd"/>
      <w:r w:rsidR="00105519" w:rsidRPr="00CF50ED">
        <w:rPr>
          <w:rFonts w:ascii="Arial" w:hAnsi="Arial" w:cs="Arial"/>
          <w:bCs/>
          <w:i/>
          <w:iCs/>
          <w:sz w:val="24"/>
          <w:szCs w:val="24"/>
        </w:rPr>
        <w:t xml:space="preserve"> </w:t>
      </w:r>
      <w:r w:rsidR="00105519" w:rsidRPr="00CF50ED">
        <w:rPr>
          <w:rFonts w:ascii="Arial" w:hAnsi="Arial" w:cs="Arial"/>
          <w:bCs/>
          <w:sz w:val="24"/>
          <w:szCs w:val="24"/>
        </w:rPr>
        <w:t>L.</w:t>
      </w:r>
      <w:r w:rsidR="00105519" w:rsidRPr="00CF50ED">
        <w:rPr>
          <w:rFonts w:ascii="Arial" w:hAnsi="Arial" w:cs="Arial"/>
          <w:sz w:val="24"/>
          <w:szCs w:val="24"/>
        </w:rPr>
        <w:t xml:space="preserve"> (cajá), </w:t>
      </w:r>
      <w:proofErr w:type="spellStart"/>
      <w:r w:rsidR="00105519" w:rsidRPr="00CF50ED">
        <w:rPr>
          <w:rFonts w:ascii="Arial" w:hAnsi="Arial" w:cs="Arial"/>
          <w:bCs/>
          <w:i/>
          <w:iCs/>
          <w:sz w:val="24"/>
          <w:szCs w:val="24"/>
        </w:rPr>
        <w:t>Inga</w:t>
      </w:r>
      <w:proofErr w:type="spellEnd"/>
      <w:r w:rsidR="00105519" w:rsidRPr="00CF50ED">
        <w:rPr>
          <w:rFonts w:ascii="Arial" w:hAnsi="Arial" w:cs="Arial"/>
          <w:bCs/>
          <w:i/>
          <w:iCs/>
          <w:sz w:val="24"/>
          <w:szCs w:val="24"/>
        </w:rPr>
        <w:t xml:space="preserve"> </w:t>
      </w:r>
      <w:proofErr w:type="spellStart"/>
      <w:r w:rsidR="00105519" w:rsidRPr="00CF50ED">
        <w:rPr>
          <w:rFonts w:ascii="Arial" w:hAnsi="Arial" w:cs="Arial"/>
          <w:bCs/>
          <w:i/>
          <w:iCs/>
          <w:sz w:val="24"/>
          <w:szCs w:val="24"/>
        </w:rPr>
        <w:t>marginata</w:t>
      </w:r>
      <w:proofErr w:type="spellEnd"/>
      <w:r w:rsidR="00105519" w:rsidRPr="00CF50ED">
        <w:rPr>
          <w:rFonts w:ascii="Arial" w:hAnsi="Arial" w:cs="Arial"/>
          <w:bCs/>
          <w:i/>
          <w:iCs/>
          <w:sz w:val="24"/>
          <w:szCs w:val="24"/>
        </w:rPr>
        <w:t xml:space="preserve"> Wild</w:t>
      </w:r>
      <w:r w:rsidR="00105519" w:rsidRPr="00CF50ED">
        <w:rPr>
          <w:rFonts w:ascii="Arial" w:hAnsi="Arial" w:cs="Arial"/>
          <w:i/>
          <w:iCs/>
          <w:sz w:val="24"/>
          <w:szCs w:val="24"/>
        </w:rPr>
        <w:t xml:space="preserve"> </w:t>
      </w:r>
      <w:r w:rsidR="00105519" w:rsidRPr="00CF50ED">
        <w:rPr>
          <w:rFonts w:ascii="Arial" w:hAnsi="Arial" w:cs="Arial"/>
          <w:sz w:val="24"/>
          <w:szCs w:val="24"/>
        </w:rPr>
        <w:t xml:space="preserve">(ingá), </w:t>
      </w:r>
      <w:proofErr w:type="spellStart"/>
      <w:r w:rsidR="00105519" w:rsidRPr="00CF50ED">
        <w:rPr>
          <w:rFonts w:ascii="Arial" w:hAnsi="Arial" w:cs="Arial"/>
          <w:bCs/>
          <w:i/>
          <w:iCs/>
          <w:sz w:val="24"/>
          <w:szCs w:val="24"/>
        </w:rPr>
        <w:t>Tapirira</w:t>
      </w:r>
      <w:proofErr w:type="spellEnd"/>
      <w:r w:rsidR="00105519" w:rsidRPr="00CF50ED">
        <w:rPr>
          <w:rFonts w:ascii="Arial" w:hAnsi="Arial" w:cs="Arial"/>
          <w:bCs/>
          <w:i/>
          <w:iCs/>
          <w:sz w:val="24"/>
          <w:szCs w:val="24"/>
        </w:rPr>
        <w:t xml:space="preserve"> guianensis </w:t>
      </w:r>
      <w:proofErr w:type="spellStart"/>
      <w:r w:rsidR="00105519" w:rsidRPr="00CF50ED">
        <w:rPr>
          <w:rFonts w:ascii="Arial" w:hAnsi="Arial" w:cs="Arial"/>
          <w:bCs/>
          <w:sz w:val="24"/>
          <w:szCs w:val="24"/>
        </w:rPr>
        <w:t>Aubl</w:t>
      </w:r>
      <w:proofErr w:type="spellEnd"/>
      <w:r w:rsidR="00105519" w:rsidRPr="00CF50ED">
        <w:rPr>
          <w:rFonts w:ascii="Arial" w:hAnsi="Arial" w:cs="Arial"/>
          <w:sz w:val="24"/>
          <w:szCs w:val="24"/>
        </w:rPr>
        <w:t xml:space="preserve"> (pau-pombo), </w:t>
      </w:r>
      <w:proofErr w:type="spellStart"/>
      <w:r w:rsidR="00105519" w:rsidRPr="00CF50ED">
        <w:rPr>
          <w:rFonts w:ascii="Arial" w:hAnsi="Arial" w:cs="Arial"/>
          <w:bCs/>
          <w:i/>
          <w:iCs/>
          <w:sz w:val="24"/>
          <w:szCs w:val="24"/>
        </w:rPr>
        <w:t>Lonchocarpus</w:t>
      </w:r>
      <w:proofErr w:type="spellEnd"/>
      <w:r w:rsidR="00105519" w:rsidRPr="00CF50ED">
        <w:rPr>
          <w:rFonts w:ascii="Arial" w:hAnsi="Arial" w:cs="Arial"/>
          <w:bCs/>
          <w:i/>
          <w:iCs/>
          <w:sz w:val="24"/>
          <w:szCs w:val="24"/>
        </w:rPr>
        <w:t xml:space="preserve"> </w:t>
      </w:r>
      <w:proofErr w:type="spellStart"/>
      <w:r w:rsidR="00105519" w:rsidRPr="00CF50ED">
        <w:rPr>
          <w:rFonts w:ascii="Arial" w:hAnsi="Arial" w:cs="Arial"/>
          <w:bCs/>
          <w:i/>
          <w:iCs/>
          <w:sz w:val="24"/>
          <w:szCs w:val="24"/>
        </w:rPr>
        <w:t>sericeus</w:t>
      </w:r>
      <w:proofErr w:type="spellEnd"/>
      <w:r w:rsidR="00105519" w:rsidRPr="00CF50ED">
        <w:rPr>
          <w:rFonts w:ascii="Arial" w:hAnsi="Arial" w:cs="Arial"/>
          <w:bCs/>
          <w:i/>
          <w:iCs/>
          <w:sz w:val="24"/>
          <w:szCs w:val="24"/>
        </w:rPr>
        <w:t xml:space="preserve"> </w:t>
      </w:r>
      <w:r w:rsidR="00105519" w:rsidRPr="00CF50ED">
        <w:rPr>
          <w:rFonts w:ascii="Arial" w:hAnsi="Arial" w:cs="Arial"/>
          <w:bCs/>
          <w:sz w:val="24"/>
          <w:szCs w:val="24"/>
        </w:rPr>
        <w:t>(</w:t>
      </w:r>
      <w:proofErr w:type="spellStart"/>
      <w:r w:rsidR="00105519" w:rsidRPr="00CF50ED">
        <w:rPr>
          <w:rFonts w:ascii="Arial" w:hAnsi="Arial" w:cs="Arial"/>
          <w:bCs/>
          <w:sz w:val="24"/>
          <w:szCs w:val="24"/>
        </w:rPr>
        <w:t>Poir</w:t>
      </w:r>
      <w:proofErr w:type="spellEnd"/>
      <w:r w:rsidR="00105519" w:rsidRPr="00CF50ED">
        <w:rPr>
          <w:rFonts w:ascii="Arial" w:hAnsi="Arial" w:cs="Arial"/>
          <w:bCs/>
          <w:sz w:val="24"/>
          <w:szCs w:val="24"/>
        </w:rPr>
        <w:t>.) D.C.</w:t>
      </w:r>
      <w:r w:rsidR="00105519" w:rsidRPr="00CF50ED">
        <w:rPr>
          <w:rFonts w:ascii="Arial" w:hAnsi="Arial" w:cs="Arial"/>
          <w:sz w:val="24"/>
          <w:szCs w:val="24"/>
        </w:rPr>
        <w:t xml:space="preserve"> (falso-ingá), </w:t>
      </w:r>
      <w:r w:rsidR="00105519" w:rsidRPr="00CF50ED">
        <w:rPr>
          <w:rFonts w:ascii="Arial" w:hAnsi="Arial" w:cs="Arial"/>
          <w:bCs/>
          <w:i/>
          <w:iCs/>
          <w:sz w:val="24"/>
          <w:szCs w:val="24"/>
        </w:rPr>
        <w:t xml:space="preserve">Mimosa </w:t>
      </w:r>
      <w:proofErr w:type="spellStart"/>
      <w:r w:rsidR="00105519" w:rsidRPr="00CF50ED">
        <w:rPr>
          <w:rFonts w:ascii="Arial" w:hAnsi="Arial" w:cs="Arial"/>
          <w:bCs/>
          <w:i/>
          <w:iCs/>
          <w:sz w:val="24"/>
          <w:szCs w:val="24"/>
        </w:rPr>
        <w:t>caesalpiniaefolia</w:t>
      </w:r>
      <w:proofErr w:type="spellEnd"/>
      <w:r w:rsidR="00105519" w:rsidRPr="00CF50ED">
        <w:rPr>
          <w:rFonts w:ascii="Arial" w:hAnsi="Arial" w:cs="Arial"/>
          <w:bCs/>
          <w:i/>
          <w:iCs/>
          <w:sz w:val="24"/>
          <w:szCs w:val="24"/>
        </w:rPr>
        <w:t xml:space="preserve"> </w:t>
      </w:r>
      <w:proofErr w:type="spellStart"/>
      <w:r w:rsidR="00105519" w:rsidRPr="00CF50ED">
        <w:rPr>
          <w:rFonts w:ascii="Arial" w:hAnsi="Arial" w:cs="Arial"/>
          <w:bCs/>
          <w:i/>
          <w:iCs/>
          <w:sz w:val="24"/>
          <w:szCs w:val="24"/>
        </w:rPr>
        <w:t>Benth</w:t>
      </w:r>
      <w:proofErr w:type="spellEnd"/>
      <w:r w:rsidR="00105519" w:rsidRPr="00CF50ED">
        <w:rPr>
          <w:rFonts w:ascii="Arial" w:hAnsi="Arial" w:cs="Arial"/>
          <w:i/>
          <w:iCs/>
          <w:sz w:val="24"/>
          <w:szCs w:val="24"/>
        </w:rPr>
        <w:t xml:space="preserve"> </w:t>
      </w:r>
      <w:r w:rsidR="00105519" w:rsidRPr="00CF50ED">
        <w:rPr>
          <w:rFonts w:ascii="Arial" w:hAnsi="Arial" w:cs="Arial"/>
          <w:sz w:val="24"/>
          <w:szCs w:val="24"/>
        </w:rPr>
        <w:t xml:space="preserve">(sabiá) e </w:t>
      </w:r>
      <w:proofErr w:type="spellStart"/>
      <w:r w:rsidR="00105519" w:rsidRPr="00CF50ED">
        <w:rPr>
          <w:rFonts w:ascii="Arial" w:hAnsi="Arial" w:cs="Arial"/>
          <w:bCs/>
          <w:i/>
          <w:iCs/>
          <w:sz w:val="24"/>
          <w:szCs w:val="24"/>
        </w:rPr>
        <w:t>Genipa</w:t>
      </w:r>
      <w:proofErr w:type="spellEnd"/>
      <w:r w:rsidR="00105519" w:rsidRPr="00CF50ED">
        <w:rPr>
          <w:rFonts w:ascii="Arial" w:hAnsi="Arial" w:cs="Arial"/>
          <w:bCs/>
          <w:i/>
          <w:iCs/>
          <w:sz w:val="24"/>
          <w:szCs w:val="24"/>
        </w:rPr>
        <w:t xml:space="preserve"> americana </w:t>
      </w:r>
      <w:r w:rsidR="00105519" w:rsidRPr="00CF50ED">
        <w:rPr>
          <w:rFonts w:ascii="Arial" w:hAnsi="Arial" w:cs="Arial"/>
          <w:bCs/>
          <w:sz w:val="24"/>
          <w:szCs w:val="24"/>
        </w:rPr>
        <w:t>L.</w:t>
      </w:r>
      <w:r w:rsidR="00105519" w:rsidRPr="00CF50ED">
        <w:rPr>
          <w:rFonts w:ascii="Arial" w:hAnsi="Arial" w:cs="Arial"/>
          <w:sz w:val="24"/>
          <w:szCs w:val="24"/>
        </w:rPr>
        <w:t xml:space="preserve"> (</w:t>
      </w:r>
      <w:proofErr w:type="spellStart"/>
      <w:r w:rsidR="00105519" w:rsidRPr="00CF50ED">
        <w:rPr>
          <w:rFonts w:ascii="Arial" w:hAnsi="Arial" w:cs="Arial"/>
          <w:sz w:val="24"/>
          <w:szCs w:val="24"/>
        </w:rPr>
        <w:t>genipapo</w:t>
      </w:r>
      <w:proofErr w:type="spellEnd"/>
      <w:r w:rsidR="00105519" w:rsidRPr="00CF50ED">
        <w:rPr>
          <w:rFonts w:ascii="Arial" w:hAnsi="Arial" w:cs="Arial"/>
          <w:sz w:val="24"/>
          <w:szCs w:val="24"/>
        </w:rPr>
        <w:t>)</w:t>
      </w:r>
      <w:r w:rsidR="00C21431" w:rsidRPr="00CF50ED">
        <w:rPr>
          <w:rFonts w:ascii="Arial" w:hAnsi="Arial" w:cs="Arial"/>
          <w:sz w:val="24"/>
          <w:szCs w:val="24"/>
        </w:rPr>
        <w:t xml:space="preserve">. </w:t>
      </w:r>
    </w:p>
    <w:p w14:paraId="29231D51" w14:textId="77777777" w:rsidR="003878BE" w:rsidRDefault="00C21431" w:rsidP="003878BE">
      <w:pPr>
        <w:rPr>
          <w:rFonts w:ascii="Arial" w:hAnsi="Arial" w:cs="Arial"/>
          <w:sz w:val="24"/>
          <w:szCs w:val="24"/>
        </w:rPr>
      </w:pPr>
      <w:r w:rsidRPr="00CF50ED">
        <w:rPr>
          <w:rFonts w:ascii="Arial" w:hAnsi="Arial" w:cs="Arial"/>
          <w:sz w:val="24"/>
          <w:szCs w:val="24"/>
        </w:rPr>
        <w:t>Para a coleta do material vegetativo, foram selecionadas três árvores vigorosas de cada espécie, com base em seu vigor e condição fitossanitária. As amostras foram retiradas da porção basal das plantas, sendo preparadas estacas basais desfolhadas, com comprimento entre 15 e 20 cm e diâmetro variando entre 0,5 e 1,5 cm. Após a coleta, as estacas foram acondicionadas em recipientes com água para evitar a perda de umidade</w:t>
      </w:r>
      <w:r w:rsidR="00247072" w:rsidRPr="00CF50ED">
        <w:rPr>
          <w:rFonts w:ascii="Arial" w:hAnsi="Arial" w:cs="Arial"/>
          <w:sz w:val="24"/>
          <w:szCs w:val="24"/>
        </w:rPr>
        <w:t xml:space="preserve"> até o momento do plantio em substrato</w:t>
      </w:r>
      <w:r w:rsidRPr="00CF50ED">
        <w:rPr>
          <w:rFonts w:ascii="Arial" w:hAnsi="Arial" w:cs="Arial"/>
          <w:sz w:val="24"/>
          <w:szCs w:val="24"/>
        </w:rPr>
        <w:t>. Posteriormente, todas as estacas foram cortadas de maneira reta no ápice e em ângulo na base.</w:t>
      </w:r>
    </w:p>
    <w:p w14:paraId="5079A9FA" w14:textId="50BA20DF" w:rsidR="00C96B89" w:rsidRPr="003878BE" w:rsidRDefault="00C96B89" w:rsidP="003878BE">
      <w:pPr>
        <w:rPr>
          <w:rFonts w:ascii="Arial" w:hAnsi="Arial" w:cs="Arial"/>
          <w:sz w:val="24"/>
          <w:szCs w:val="24"/>
        </w:rPr>
      </w:pPr>
      <w:r w:rsidRPr="00C96B89">
        <w:rPr>
          <w:rFonts w:ascii="Arial" w:hAnsi="Arial" w:cs="Arial"/>
          <w:bCs/>
          <w:sz w:val="24"/>
          <w:szCs w:val="24"/>
        </w:rPr>
        <w:t>O geotubo será confeccionado utilizando fibras vegetais de Taboa (</w:t>
      </w:r>
      <w:proofErr w:type="spellStart"/>
      <w:r w:rsidRPr="00C96B89">
        <w:rPr>
          <w:rFonts w:ascii="Arial" w:hAnsi="Arial" w:cs="Arial"/>
          <w:bCs/>
          <w:sz w:val="24"/>
          <w:szCs w:val="24"/>
        </w:rPr>
        <w:t>Typha</w:t>
      </w:r>
      <w:proofErr w:type="spellEnd"/>
      <w:r w:rsidRPr="00C96B89">
        <w:rPr>
          <w:rFonts w:ascii="Arial" w:hAnsi="Arial" w:cs="Arial"/>
          <w:bCs/>
          <w:sz w:val="24"/>
          <w:szCs w:val="24"/>
        </w:rPr>
        <w:t xml:space="preserve"> </w:t>
      </w:r>
      <w:proofErr w:type="spellStart"/>
      <w:r w:rsidRPr="00C96B89">
        <w:rPr>
          <w:rFonts w:ascii="Arial" w:hAnsi="Arial" w:cs="Arial"/>
          <w:bCs/>
          <w:sz w:val="24"/>
          <w:szCs w:val="24"/>
        </w:rPr>
        <w:t>dominguensis</w:t>
      </w:r>
      <w:proofErr w:type="spellEnd"/>
      <w:r w:rsidRPr="00C96B89">
        <w:rPr>
          <w:rFonts w:ascii="Arial" w:hAnsi="Arial" w:cs="Arial"/>
          <w:bCs/>
          <w:sz w:val="24"/>
          <w:szCs w:val="24"/>
        </w:rPr>
        <w:t xml:space="preserve">) </w:t>
      </w:r>
      <w:r w:rsidR="005A1357">
        <w:rPr>
          <w:rFonts w:ascii="Arial" w:hAnsi="Arial" w:cs="Arial"/>
          <w:bCs/>
          <w:sz w:val="24"/>
          <w:szCs w:val="24"/>
        </w:rPr>
        <w:t xml:space="preserve">e fibras de </w:t>
      </w:r>
      <w:r w:rsidRPr="00C96B89">
        <w:rPr>
          <w:rFonts w:ascii="Arial" w:hAnsi="Arial" w:cs="Arial"/>
          <w:bCs/>
          <w:sz w:val="24"/>
          <w:szCs w:val="24"/>
        </w:rPr>
        <w:t xml:space="preserve">como material principal, por suas propriedades de drenagem e resistência. Para manter a sustentabilidade do material, será utilizado um aglutinante natural à base de resina </w:t>
      </w:r>
      <w:proofErr w:type="spellStart"/>
      <w:proofErr w:type="gramStart"/>
      <w:r w:rsidRPr="00C96B89">
        <w:rPr>
          <w:rFonts w:ascii="Arial" w:hAnsi="Arial" w:cs="Arial"/>
          <w:bCs/>
          <w:sz w:val="24"/>
          <w:szCs w:val="24"/>
        </w:rPr>
        <w:t>bi-componente</w:t>
      </w:r>
      <w:proofErr w:type="spellEnd"/>
      <w:proofErr w:type="gramEnd"/>
      <w:r w:rsidRPr="00C96B89">
        <w:rPr>
          <w:rFonts w:ascii="Arial" w:hAnsi="Arial" w:cs="Arial"/>
          <w:bCs/>
          <w:sz w:val="24"/>
          <w:szCs w:val="24"/>
        </w:rPr>
        <w:t xml:space="preserve"> derivada de poliol vegetal de mamona, que promoverá a coesão entre as fibras. Além disso, o solvente de origem natural D'</w:t>
      </w:r>
      <w:proofErr w:type="spellStart"/>
      <w:r w:rsidRPr="00C96B89">
        <w:rPr>
          <w:rFonts w:ascii="Arial" w:hAnsi="Arial" w:cs="Arial"/>
          <w:bCs/>
          <w:sz w:val="24"/>
          <w:szCs w:val="24"/>
        </w:rPr>
        <w:t>limoneno</w:t>
      </w:r>
      <w:proofErr w:type="spellEnd"/>
      <w:r w:rsidRPr="00C96B89">
        <w:rPr>
          <w:rFonts w:ascii="Arial" w:hAnsi="Arial" w:cs="Arial"/>
          <w:bCs/>
          <w:sz w:val="24"/>
          <w:szCs w:val="24"/>
        </w:rPr>
        <w:t xml:space="preserve"> será empregado em 95% da formulação.</w:t>
      </w:r>
    </w:p>
    <w:p w14:paraId="599BCC3D" w14:textId="77777777" w:rsidR="006A2131" w:rsidRDefault="00AF4DCA" w:rsidP="006A2131">
      <w:pPr>
        <w:rPr>
          <w:rFonts w:ascii="Arial" w:hAnsi="Arial" w:cs="Arial"/>
          <w:bCs/>
          <w:sz w:val="24"/>
          <w:szCs w:val="24"/>
        </w:rPr>
      </w:pPr>
      <w:r w:rsidRPr="00AF4DCA">
        <w:rPr>
          <w:rFonts w:ascii="Arial" w:hAnsi="Arial" w:cs="Arial"/>
          <w:bCs/>
          <w:sz w:val="24"/>
          <w:szCs w:val="24"/>
        </w:rPr>
        <w:t xml:space="preserve">Para a produção dos geotubos, serão testadas três formulações diferentes, baseadas em combinações </w:t>
      </w:r>
      <w:r w:rsidR="006A2131">
        <w:rPr>
          <w:rFonts w:ascii="Arial" w:hAnsi="Arial" w:cs="Arial"/>
          <w:bCs/>
          <w:sz w:val="24"/>
          <w:szCs w:val="24"/>
        </w:rPr>
        <w:t>das duas espécies.</w:t>
      </w:r>
    </w:p>
    <w:p w14:paraId="3BF8651C" w14:textId="77777777" w:rsidR="00FD7EC7" w:rsidRPr="00FD7EC7" w:rsidRDefault="00FD7EC7" w:rsidP="00FD7EC7">
      <w:pPr>
        <w:rPr>
          <w:rFonts w:ascii="Arial" w:hAnsi="Arial" w:cs="Arial"/>
          <w:bCs/>
          <w:sz w:val="24"/>
          <w:szCs w:val="24"/>
        </w:rPr>
      </w:pPr>
      <w:r w:rsidRPr="00FD7EC7">
        <w:rPr>
          <w:rFonts w:ascii="Arial" w:hAnsi="Arial" w:cs="Arial"/>
          <w:bCs/>
          <w:sz w:val="24"/>
          <w:szCs w:val="24"/>
        </w:rPr>
        <w:t xml:space="preserve">Para a confecção dos geotubos naturais utilizando fibras de </w:t>
      </w:r>
      <w:r w:rsidRPr="00FD7EC7">
        <w:rPr>
          <w:rFonts w:ascii="Arial" w:hAnsi="Arial" w:cs="Arial"/>
          <w:sz w:val="24"/>
          <w:szCs w:val="24"/>
        </w:rPr>
        <w:t>Taboa (</w:t>
      </w:r>
      <w:proofErr w:type="spellStart"/>
      <w:r w:rsidRPr="00FD7EC7">
        <w:rPr>
          <w:rFonts w:ascii="Arial" w:hAnsi="Arial" w:cs="Arial"/>
          <w:i/>
          <w:iCs/>
          <w:sz w:val="24"/>
          <w:szCs w:val="24"/>
        </w:rPr>
        <w:t>Typha</w:t>
      </w:r>
      <w:proofErr w:type="spellEnd"/>
      <w:r w:rsidRPr="00FD7EC7">
        <w:rPr>
          <w:rFonts w:ascii="Arial" w:hAnsi="Arial" w:cs="Arial"/>
          <w:i/>
          <w:iCs/>
          <w:sz w:val="24"/>
          <w:szCs w:val="24"/>
        </w:rPr>
        <w:t xml:space="preserve"> </w:t>
      </w:r>
      <w:proofErr w:type="spellStart"/>
      <w:r w:rsidRPr="00FD7EC7">
        <w:rPr>
          <w:rFonts w:ascii="Arial" w:hAnsi="Arial" w:cs="Arial"/>
          <w:i/>
          <w:iCs/>
          <w:sz w:val="24"/>
          <w:szCs w:val="24"/>
        </w:rPr>
        <w:t>dominguensis</w:t>
      </w:r>
      <w:proofErr w:type="spellEnd"/>
      <w:r w:rsidRPr="00FD7EC7">
        <w:rPr>
          <w:rFonts w:ascii="Arial" w:hAnsi="Arial" w:cs="Arial"/>
          <w:sz w:val="24"/>
          <w:szCs w:val="24"/>
        </w:rPr>
        <w:t>)</w:t>
      </w:r>
      <w:r w:rsidRPr="00FD7EC7">
        <w:rPr>
          <w:rFonts w:ascii="Arial" w:hAnsi="Arial" w:cs="Arial"/>
          <w:bCs/>
          <w:sz w:val="24"/>
          <w:szCs w:val="24"/>
        </w:rPr>
        <w:t xml:space="preserve">, serão avaliadas três frações distintas de composição. A primeira fração (G1) será formada exclusivamente pelo limbo das folhas de Taboa, com a seguinte formulação: 24% de limbo, 44% de fibras das folhas, 20% de resina, 6% de solvente natural e 30% de espessante. A segunda fração (G2) consistirá em 50% de limbo das folhas e 50% de fibras provenientes da bainha foliar de Taboa, sendo composta por 24% de limbo, 20% de fibras da bainha, 20% de resina, 6% de solvente natural e 30% de espessante. Já a terceira fração (G3) terá uma formulação semelhante à fração G2, porém com a substituição do solvente natural </w:t>
      </w:r>
      <w:r w:rsidRPr="00FD7EC7">
        <w:rPr>
          <w:rFonts w:ascii="Arial" w:hAnsi="Arial" w:cs="Arial"/>
          <w:sz w:val="24"/>
          <w:szCs w:val="24"/>
        </w:rPr>
        <w:t>D'</w:t>
      </w:r>
      <w:proofErr w:type="spellStart"/>
      <w:r w:rsidRPr="00FD7EC7">
        <w:rPr>
          <w:rFonts w:ascii="Arial" w:hAnsi="Arial" w:cs="Arial"/>
          <w:sz w:val="24"/>
          <w:szCs w:val="24"/>
        </w:rPr>
        <w:t>limoneno</w:t>
      </w:r>
      <w:proofErr w:type="spellEnd"/>
      <w:r w:rsidRPr="00FD7EC7">
        <w:rPr>
          <w:rFonts w:ascii="Arial" w:hAnsi="Arial" w:cs="Arial"/>
          <w:bCs/>
          <w:sz w:val="24"/>
          <w:szCs w:val="24"/>
        </w:rPr>
        <w:t xml:space="preserve"> por água. As proporções utilizadas serão mantidas: 24% de limbo, 20% de fibras da bainha, 20% de resina, 6% de água e 30% de espessante.</w:t>
      </w:r>
    </w:p>
    <w:p w14:paraId="5353E01B" w14:textId="78D51D7B" w:rsidR="00CF4F64" w:rsidRPr="003878BE" w:rsidRDefault="00CF4F64" w:rsidP="000E024B">
      <w:pPr>
        <w:rPr>
          <w:rFonts w:ascii="Arial" w:hAnsi="Arial" w:cs="Arial"/>
          <w:bCs/>
          <w:sz w:val="24"/>
          <w:szCs w:val="24"/>
        </w:rPr>
      </w:pPr>
      <w:r w:rsidRPr="00CF4F64">
        <w:rPr>
          <w:rFonts w:ascii="Arial" w:hAnsi="Arial" w:cs="Arial"/>
          <w:bCs/>
          <w:sz w:val="24"/>
          <w:szCs w:val="24"/>
        </w:rPr>
        <w:t xml:space="preserve">Para a confecção dos geotubos naturais com base na bananeira, serão testadas três frações distintas, utilizando diferentes partes da planta. A primeira fração (G1) será composta exclusivamente pelo limbo das folhas </w:t>
      </w:r>
      <w:proofErr w:type="spellStart"/>
      <w:r w:rsidRPr="00CF4F64">
        <w:rPr>
          <w:rFonts w:ascii="Arial" w:hAnsi="Arial" w:cs="Arial"/>
          <w:bCs/>
          <w:sz w:val="24"/>
          <w:szCs w:val="24"/>
        </w:rPr>
        <w:t>da</w:t>
      </w:r>
      <w:proofErr w:type="spellEnd"/>
      <w:r w:rsidRPr="00CF4F64">
        <w:rPr>
          <w:rFonts w:ascii="Arial" w:hAnsi="Arial" w:cs="Arial"/>
          <w:bCs/>
          <w:sz w:val="24"/>
          <w:szCs w:val="24"/>
        </w:rPr>
        <w:t xml:space="preserve"> bananeira, sendo a formulação composta por 24% de limbo, 44% de fibras das folhas, 20% de resina natural, 6% de solvente de origem natural e 30% de espessante. Na segunda fração (G2), a composição incluirá 50% de limbo das folhas e 50% de fibras extraídas do pseudocaule da bananeira, com as proporções de 24% de limbo, 20% de fibras do pseudocaule, 20% de resina, 6% de solvente natural e 30% de espessante. Por fim, a terceira fração (G3) terá uma composição semelhante à fração G2, mas com a substituição do solvente natural </w:t>
      </w:r>
      <w:r w:rsidRPr="00CF4F64">
        <w:rPr>
          <w:rFonts w:ascii="Arial" w:hAnsi="Arial" w:cs="Arial"/>
          <w:sz w:val="24"/>
          <w:szCs w:val="24"/>
        </w:rPr>
        <w:t>D'</w:t>
      </w:r>
      <w:proofErr w:type="spellStart"/>
      <w:r w:rsidRPr="00CF4F64">
        <w:rPr>
          <w:rFonts w:ascii="Arial" w:hAnsi="Arial" w:cs="Arial"/>
          <w:sz w:val="24"/>
          <w:szCs w:val="24"/>
        </w:rPr>
        <w:t>limoneno</w:t>
      </w:r>
      <w:proofErr w:type="spellEnd"/>
      <w:r w:rsidRPr="00CF4F64">
        <w:rPr>
          <w:rFonts w:ascii="Arial" w:hAnsi="Arial" w:cs="Arial"/>
          <w:bCs/>
          <w:sz w:val="24"/>
          <w:szCs w:val="24"/>
        </w:rPr>
        <w:t xml:space="preserve"> por água, mantendo as proporções de 24% de limbo das folhas, 20% de fibras do pseudocaule, 20% de resina, 6% de água e 30% de espessante.</w:t>
      </w:r>
    </w:p>
    <w:p w14:paraId="4285A2DE" w14:textId="771384E2" w:rsidR="00105359" w:rsidRPr="00105359" w:rsidRDefault="00105359" w:rsidP="00105359">
      <w:pPr>
        <w:ind w:firstLine="0"/>
        <w:rPr>
          <w:rFonts w:ascii="Arial" w:hAnsi="Arial" w:cs="Arial"/>
          <w:b/>
          <w:bCs/>
          <w:sz w:val="24"/>
          <w:szCs w:val="24"/>
        </w:rPr>
      </w:pPr>
      <w:r w:rsidRPr="00105359">
        <w:rPr>
          <w:rFonts w:ascii="Arial" w:hAnsi="Arial" w:cs="Arial"/>
          <w:b/>
          <w:bCs/>
          <w:sz w:val="24"/>
          <w:szCs w:val="24"/>
        </w:rPr>
        <w:t xml:space="preserve">Processamento e Confecção dos </w:t>
      </w:r>
      <w:proofErr w:type="spellStart"/>
      <w:r w:rsidR="00607336">
        <w:rPr>
          <w:rFonts w:ascii="Arial" w:hAnsi="Arial" w:cs="Arial"/>
          <w:b/>
          <w:bCs/>
          <w:sz w:val="24"/>
          <w:szCs w:val="24"/>
        </w:rPr>
        <w:t>geodrenos</w:t>
      </w:r>
      <w:proofErr w:type="spellEnd"/>
    </w:p>
    <w:p w14:paraId="5F113A84" w14:textId="4D383091" w:rsidR="000E024B" w:rsidRPr="000E024B" w:rsidRDefault="000E024B" w:rsidP="00F15E0E">
      <w:pPr>
        <w:rPr>
          <w:rFonts w:ascii="Arial" w:hAnsi="Arial" w:cs="Arial"/>
          <w:bCs/>
          <w:sz w:val="24"/>
          <w:szCs w:val="24"/>
        </w:rPr>
      </w:pPr>
      <w:r w:rsidRPr="000E024B">
        <w:rPr>
          <w:rFonts w:ascii="Arial" w:hAnsi="Arial" w:cs="Arial"/>
          <w:bCs/>
          <w:sz w:val="24"/>
          <w:szCs w:val="24"/>
        </w:rPr>
        <w:t xml:space="preserve">Como ilustrado na </w:t>
      </w:r>
      <w:r w:rsidRPr="000E024B">
        <w:rPr>
          <w:rFonts w:ascii="Arial" w:hAnsi="Arial" w:cs="Arial"/>
          <w:bCs/>
          <w:color w:val="FF0000"/>
          <w:sz w:val="24"/>
          <w:szCs w:val="24"/>
        </w:rPr>
        <w:t xml:space="preserve">Figura </w:t>
      </w:r>
      <w:r w:rsidR="00325C98">
        <w:rPr>
          <w:rFonts w:ascii="Arial" w:hAnsi="Arial" w:cs="Arial"/>
          <w:bCs/>
          <w:color w:val="FF0000"/>
          <w:sz w:val="24"/>
          <w:szCs w:val="24"/>
        </w:rPr>
        <w:t>1</w:t>
      </w:r>
      <w:r w:rsidRPr="000E024B">
        <w:rPr>
          <w:rFonts w:ascii="Arial" w:hAnsi="Arial" w:cs="Arial"/>
          <w:bCs/>
          <w:sz w:val="24"/>
          <w:szCs w:val="24"/>
        </w:rPr>
        <w:t xml:space="preserve">, o </w:t>
      </w:r>
      <w:r w:rsidR="00763993">
        <w:rPr>
          <w:rFonts w:ascii="Arial" w:hAnsi="Arial" w:cs="Arial"/>
          <w:bCs/>
          <w:sz w:val="24"/>
          <w:szCs w:val="24"/>
        </w:rPr>
        <w:t>dreno verde</w:t>
      </w:r>
      <w:r w:rsidRPr="000E024B">
        <w:rPr>
          <w:rFonts w:ascii="Arial" w:hAnsi="Arial" w:cs="Arial"/>
          <w:bCs/>
          <w:sz w:val="24"/>
          <w:szCs w:val="24"/>
        </w:rPr>
        <w:t xml:space="preserve"> é um dispositivo de drenagem composto por dois subsistemas principais: o tubo de drenagem e os feixes vivos. O tubo é formado a partir </w:t>
      </w:r>
      <w:r w:rsidRPr="000E024B">
        <w:rPr>
          <w:rFonts w:ascii="Arial" w:hAnsi="Arial" w:cs="Arial"/>
          <w:bCs/>
          <w:sz w:val="24"/>
          <w:szCs w:val="24"/>
        </w:rPr>
        <w:lastRenderedPageBreak/>
        <w:t xml:space="preserve">de fibras naturais, como folhas de taboa ou bananeira, com uma parede de espessura de 5 mm e um diâmetro total de 20 cm. A estrutura do geotubo inclui furos distribuídos ao longo das paredes para facilitar a infiltração e drenagem da água superficial, permitindo que o excesso de água seja desviado de maneira eficiente para o </w:t>
      </w:r>
      <w:r w:rsidR="001567F9" w:rsidRPr="001567F9">
        <w:rPr>
          <w:rFonts w:ascii="Arial" w:hAnsi="Arial" w:cs="Arial"/>
          <w:bCs/>
          <w:sz w:val="24"/>
          <w:szCs w:val="24"/>
        </w:rPr>
        <w:t xml:space="preserve">dreno polo </w:t>
      </w:r>
      <w:r w:rsidRPr="000E024B">
        <w:rPr>
          <w:rFonts w:ascii="Arial" w:hAnsi="Arial" w:cs="Arial"/>
          <w:bCs/>
          <w:sz w:val="24"/>
          <w:szCs w:val="24"/>
        </w:rPr>
        <w:t>principal, no sistema tipo "espinha de peixe"</w:t>
      </w:r>
      <w:r w:rsidR="008B71D0">
        <w:rPr>
          <w:rFonts w:ascii="Arial" w:hAnsi="Arial" w:cs="Arial"/>
          <w:bCs/>
          <w:sz w:val="24"/>
          <w:szCs w:val="24"/>
        </w:rPr>
        <w:t xml:space="preserve">, assim como mantenha a umidade interna em condições </w:t>
      </w:r>
      <w:r w:rsidR="008020D6">
        <w:rPr>
          <w:rFonts w:ascii="Arial" w:hAnsi="Arial" w:cs="Arial"/>
          <w:bCs/>
          <w:sz w:val="24"/>
          <w:szCs w:val="24"/>
        </w:rPr>
        <w:t>ideais</w:t>
      </w:r>
      <w:r w:rsidRPr="000E024B">
        <w:rPr>
          <w:rFonts w:ascii="Arial" w:hAnsi="Arial" w:cs="Arial"/>
          <w:bCs/>
          <w:sz w:val="24"/>
          <w:szCs w:val="24"/>
        </w:rPr>
        <w:t>.</w:t>
      </w:r>
    </w:p>
    <w:p w14:paraId="22A1A06D" w14:textId="22FB9E2C" w:rsidR="00F15E0E" w:rsidRPr="00F15E0E" w:rsidRDefault="00F15E0E" w:rsidP="00F15E0E">
      <w:pPr>
        <w:jc w:val="center"/>
        <w:rPr>
          <w:rFonts w:ascii="Arial" w:hAnsi="Arial" w:cs="Arial"/>
          <w:bCs/>
          <w:color w:val="FF0000"/>
          <w:sz w:val="24"/>
          <w:szCs w:val="24"/>
        </w:rPr>
      </w:pPr>
      <w:r w:rsidRPr="00F15E0E">
        <w:rPr>
          <w:rFonts w:ascii="Arial" w:hAnsi="Arial" w:cs="Arial"/>
          <w:b/>
          <w:color w:val="FF0000"/>
          <w:sz w:val="24"/>
          <w:szCs w:val="24"/>
        </w:rPr>
        <w:t>Figura 1.</w:t>
      </w:r>
      <w:r w:rsidRPr="00F15E0E">
        <w:rPr>
          <w:rFonts w:ascii="Arial" w:hAnsi="Arial" w:cs="Arial"/>
          <w:bCs/>
          <w:color w:val="FF0000"/>
          <w:sz w:val="24"/>
          <w:szCs w:val="24"/>
        </w:rPr>
        <w:t xml:space="preserve"> Dreno verde confeccionado a </w:t>
      </w:r>
      <w:commentRangeStart w:id="2"/>
      <w:r w:rsidRPr="00F15E0E">
        <w:rPr>
          <w:rFonts w:ascii="Arial" w:hAnsi="Arial" w:cs="Arial"/>
          <w:bCs/>
          <w:color w:val="FF0000"/>
          <w:sz w:val="24"/>
          <w:szCs w:val="24"/>
        </w:rPr>
        <w:t xml:space="preserve">partir </w:t>
      </w:r>
      <w:commentRangeEnd w:id="2"/>
      <w:r w:rsidR="004A199D">
        <w:rPr>
          <w:rStyle w:val="Refdecomentrio"/>
        </w:rPr>
        <w:commentReference w:id="2"/>
      </w:r>
      <w:r w:rsidRPr="00F15E0E">
        <w:rPr>
          <w:rFonts w:ascii="Arial" w:hAnsi="Arial" w:cs="Arial"/>
          <w:bCs/>
          <w:color w:val="FF0000"/>
          <w:sz w:val="24"/>
          <w:szCs w:val="24"/>
        </w:rPr>
        <w:t>de fibras naturais</w:t>
      </w:r>
    </w:p>
    <w:p w14:paraId="07D17D47" w14:textId="77777777" w:rsidR="00F15E0E" w:rsidRDefault="00F15E0E" w:rsidP="00F15E0E">
      <w:pPr>
        <w:ind w:firstLine="0"/>
        <w:rPr>
          <w:rFonts w:ascii="Arial" w:hAnsi="Arial" w:cs="Arial"/>
          <w:bCs/>
          <w:color w:val="FF0000"/>
          <w:sz w:val="24"/>
          <w:szCs w:val="24"/>
        </w:rPr>
      </w:pPr>
    </w:p>
    <w:p w14:paraId="7ADDA1BF" w14:textId="77777777" w:rsidR="00F15E0E" w:rsidRDefault="00F15E0E" w:rsidP="00F15E0E">
      <w:pPr>
        <w:ind w:firstLine="0"/>
        <w:rPr>
          <w:rFonts w:ascii="Arial" w:hAnsi="Arial" w:cs="Arial"/>
          <w:bCs/>
          <w:sz w:val="24"/>
          <w:szCs w:val="24"/>
        </w:rPr>
      </w:pPr>
    </w:p>
    <w:p w14:paraId="32FEB5D1" w14:textId="4F443C7E" w:rsidR="000E024B" w:rsidRPr="000E024B" w:rsidRDefault="000E024B" w:rsidP="00F15E0E">
      <w:pPr>
        <w:rPr>
          <w:rFonts w:ascii="Arial" w:hAnsi="Arial" w:cs="Arial"/>
          <w:bCs/>
          <w:sz w:val="24"/>
          <w:szCs w:val="24"/>
        </w:rPr>
      </w:pPr>
      <w:r w:rsidRPr="000E024B">
        <w:rPr>
          <w:rFonts w:ascii="Arial" w:hAnsi="Arial" w:cs="Arial"/>
          <w:bCs/>
          <w:sz w:val="24"/>
          <w:szCs w:val="24"/>
        </w:rPr>
        <w:t xml:space="preserve">Além de sua função principal de drenagem e condução da água para o sistema de derivação, o geotubo também atua como um meio de retenção de umidade, essencial para o desenvolvimento dos feixes vivos. O tubo acumula umidade </w:t>
      </w:r>
      <w:r w:rsidR="008D10C9">
        <w:rPr>
          <w:rFonts w:ascii="Arial" w:hAnsi="Arial" w:cs="Arial"/>
          <w:bCs/>
          <w:sz w:val="24"/>
          <w:szCs w:val="24"/>
        </w:rPr>
        <w:t>em seu interior</w:t>
      </w:r>
      <w:r w:rsidRPr="000E024B">
        <w:rPr>
          <w:rFonts w:ascii="Arial" w:hAnsi="Arial" w:cs="Arial"/>
          <w:bCs/>
          <w:sz w:val="24"/>
          <w:szCs w:val="24"/>
        </w:rPr>
        <w:t>, proporcionando condições favoráveis para o enraizamento e crescimento das plantas, o que reforça a estabilidade do solo. Dessa forma, o geotubo serve tanto para a drenagem quanto para a criação de um microambiente propício ao desenvolvimento dos feixes vivos, auxiliando no controle da erosão e na recuperação ecológica das encostas.</w:t>
      </w:r>
    </w:p>
    <w:p w14:paraId="6538EADA" w14:textId="77777777" w:rsidR="00F15E0E" w:rsidRDefault="008D10C9" w:rsidP="00F15E0E">
      <w:pPr>
        <w:rPr>
          <w:rFonts w:ascii="Arial" w:hAnsi="Arial" w:cs="Arial"/>
          <w:bCs/>
          <w:sz w:val="24"/>
          <w:szCs w:val="24"/>
        </w:rPr>
      </w:pPr>
      <w:r>
        <w:rPr>
          <w:rFonts w:ascii="Arial" w:hAnsi="Arial" w:cs="Arial"/>
          <w:bCs/>
          <w:sz w:val="24"/>
          <w:szCs w:val="24"/>
        </w:rPr>
        <w:t>Para a confecção do geotubo, o</w:t>
      </w:r>
      <w:r w:rsidR="00105359" w:rsidRPr="00105359">
        <w:rPr>
          <w:rFonts w:ascii="Arial" w:hAnsi="Arial" w:cs="Arial"/>
          <w:bCs/>
          <w:sz w:val="24"/>
          <w:szCs w:val="24"/>
        </w:rPr>
        <w:t xml:space="preserve"> material</w:t>
      </w:r>
      <w:r w:rsidR="00325C98">
        <w:rPr>
          <w:rFonts w:ascii="Arial" w:hAnsi="Arial" w:cs="Arial"/>
          <w:bCs/>
          <w:sz w:val="24"/>
          <w:szCs w:val="24"/>
        </w:rPr>
        <w:t xml:space="preserve"> natural</w:t>
      </w:r>
      <w:r w:rsidR="00105359" w:rsidRPr="00105359">
        <w:rPr>
          <w:rFonts w:ascii="Arial" w:hAnsi="Arial" w:cs="Arial"/>
          <w:bCs/>
          <w:sz w:val="24"/>
          <w:szCs w:val="24"/>
        </w:rPr>
        <w:t xml:space="preserve"> será inicialmente tratado com a resina natural e espessante, até que atinja um teor de umidade de aproximadamente 12%. A mistura dos componentes será realizada por meio de uma encoladeira por cinco minutos, garantindo a uniformidade da distribuição da resina nas fibras. Após a homogeneização, o material será moldado em formas de geotubos, seguindo as dimensões pré-determinadas para garantir a integridade estrutural.</w:t>
      </w:r>
    </w:p>
    <w:p w14:paraId="1109CD3D" w14:textId="09BAFAEC" w:rsidR="007462C6" w:rsidRPr="003878BE" w:rsidRDefault="00105359" w:rsidP="00F15E0E">
      <w:pPr>
        <w:rPr>
          <w:rFonts w:ascii="Arial" w:hAnsi="Arial" w:cs="Arial"/>
          <w:bCs/>
          <w:sz w:val="24"/>
          <w:szCs w:val="24"/>
        </w:rPr>
      </w:pPr>
      <w:r w:rsidRPr="00105359">
        <w:rPr>
          <w:rFonts w:ascii="Arial" w:hAnsi="Arial" w:cs="Arial"/>
          <w:bCs/>
          <w:sz w:val="24"/>
          <w:szCs w:val="24"/>
        </w:rPr>
        <w:t>O material moldado será submetido a um processo de prensagem a frio</w:t>
      </w:r>
      <w:r w:rsidR="00683AEC" w:rsidRPr="003878BE">
        <w:rPr>
          <w:rFonts w:ascii="Arial" w:hAnsi="Arial" w:cs="Arial"/>
          <w:bCs/>
          <w:sz w:val="24"/>
          <w:szCs w:val="24"/>
        </w:rPr>
        <w:t xml:space="preserve"> em uma forma </w:t>
      </w:r>
      <w:r w:rsidR="007462C6" w:rsidRPr="003878BE">
        <w:rPr>
          <w:rFonts w:ascii="Arial" w:hAnsi="Arial" w:cs="Arial"/>
          <w:bCs/>
          <w:sz w:val="24"/>
          <w:szCs w:val="24"/>
        </w:rPr>
        <w:t xml:space="preserve">tipo “U” (Figura </w:t>
      </w:r>
      <w:r w:rsidR="008020D6">
        <w:rPr>
          <w:rFonts w:ascii="Arial" w:hAnsi="Arial" w:cs="Arial"/>
          <w:bCs/>
          <w:sz w:val="24"/>
          <w:szCs w:val="24"/>
        </w:rPr>
        <w:t>2</w:t>
      </w:r>
      <w:r w:rsidR="007462C6" w:rsidRPr="003878BE">
        <w:rPr>
          <w:rFonts w:ascii="Arial" w:hAnsi="Arial" w:cs="Arial"/>
          <w:bCs/>
          <w:sz w:val="24"/>
          <w:szCs w:val="24"/>
        </w:rPr>
        <w:t>)</w:t>
      </w:r>
      <w:r w:rsidRPr="00105359">
        <w:rPr>
          <w:rFonts w:ascii="Arial" w:hAnsi="Arial" w:cs="Arial"/>
          <w:bCs/>
          <w:sz w:val="24"/>
          <w:szCs w:val="24"/>
        </w:rPr>
        <w:t xml:space="preserve">, utilizando uma prensa hidráulica por 24 horas, o que permitirá a cura da resina sem a aplicação de calor, assegurando a estabilização do geotubo. </w:t>
      </w:r>
    </w:p>
    <w:p w14:paraId="51D41D90" w14:textId="77777777" w:rsidR="008020D6" w:rsidRDefault="008020D6" w:rsidP="00105359">
      <w:pPr>
        <w:ind w:firstLine="0"/>
        <w:rPr>
          <w:rFonts w:ascii="Arial" w:hAnsi="Arial" w:cs="Arial"/>
          <w:b/>
          <w:sz w:val="24"/>
          <w:szCs w:val="24"/>
        </w:rPr>
      </w:pPr>
    </w:p>
    <w:p w14:paraId="4ADA042B" w14:textId="77777777" w:rsidR="00F15E0E" w:rsidRDefault="00F15E0E" w:rsidP="00105359">
      <w:pPr>
        <w:ind w:firstLine="0"/>
        <w:rPr>
          <w:rFonts w:ascii="Arial" w:hAnsi="Arial" w:cs="Arial"/>
          <w:b/>
          <w:sz w:val="24"/>
          <w:szCs w:val="24"/>
        </w:rPr>
      </w:pPr>
    </w:p>
    <w:p w14:paraId="0EC28602" w14:textId="77777777" w:rsidR="008020D6" w:rsidRDefault="008020D6" w:rsidP="00105359">
      <w:pPr>
        <w:ind w:firstLine="0"/>
        <w:rPr>
          <w:rFonts w:ascii="Arial" w:hAnsi="Arial" w:cs="Arial"/>
          <w:b/>
          <w:sz w:val="24"/>
          <w:szCs w:val="24"/>
        </w:rPr>
      </w:pPr>
    </w:p>
    <w:p w14:paraId="0A34B58A" w14:textId="77777777" w:rsidR="008020D6" w:rsidRDefault="008020D6" w:rsidP="00105359">
      <w:pPr>
        <w:ind w:firstLine="0"/>
        <w:rPr>
          <w:rFonts w:ascii="Arial" w:hAnsi="Arial" w:cs="Arial"/>
          <w:b/>
          <w:sz w:val="24"/>
          <w:szCs w:val="24"/>
        </w:rPr>
      </w:pPr>
    </w:p>
    <w:p w14:paraId="41316191" w14:textId="64E17BB1" w:rsidR="007462C6" w:rsidRPr="008020D6" w:rsidRDefault="008020D6" w:rsidP="008020D6">
      <w:pPr>
        <w:ind w:firstLine="0"/>
        <w:jc w:val="center"/>
        <w:rPr>
          <w:rFonts w:ascii="Arial" w:hAnsi="Arial" w:cs="Arial"/>
          <w:bCs/>
          <w:sz w:val="24"/>
          <w:szCs w:val="24"/>
        </w:rPr>
      </w:pPr>
      <w:r>
        <w:rPr>
          <w:rFonts w:ascii="Arial" w:hAnsi="Arial" w:cs="Arial"/>
          <w:b/>
          <w:sz w:val="24"/>
          <w:szCs w:val="24"/>
        </w:rPr>
        <w:t xml:space="preserve">Figura 2. </w:t>
      </w:r>
      <w:r w:rsidR="00AE2FE4" w:rsidRPr="00AE2FE4">
        <w:rPr>
          <w:rFonts w:ascii="Arial" w:hAnsi="Arial" w:cs="Arial"/>
          <w:bCs/>
          <w:sz w:val="24"/>
          <w:szCs w:val="24"/>
        </w:rPr>
        <w:t>a)</w:t>
      </w:r>
      <w:r w:rsidR="00AE2FE4">
        <w:rPr>
          <w:rFonts w:ascii="Arial" w:hAnsi="Arial" w:cs="Arial"/>
          <w:b/>
          <w:sz w:val="24"/>
          <w:szCs w:val="24"/>
        </w:rPr>
        <w:t xml:space="preserve"> </w:t>
      </w:r>
      <w:r w:rsidRPr="008020D6">
        <w:rPr>
          <w:rFonts w:ascii="Arial" w:hAnsi="Arial" w:cs="Arial"/>
          <w:bCs/>
          <w:sz w:val="24"/>
          <w:szCs w:val="24"/>
        </w:rPr>
        <w:t>Forma para prensagem hidráulica do geotubo confeccionados a partir de fibras naturais</w:t>
      </w:r>
      <w:r w:rsidR="00AE2FE4">
        <w:rPr>
          <w:rFonts w:ascii="Arial" w:hAnsi="Arial" w:cs="Arial"/>
          <w:bCs/>
          <w:sz w:val="24"/>
          <w:szCs w:val="24"/>
        </w:rPr>
        <w:t xml:space="preserve"> e b) </w:t>
      </w:r>
      <w:proofErr w:type="spellStart"/>
      <w:r w:rsidR="00AE2FE4">
        <w:rPr>
          <w:rFonts w:ascii="Arial" w:hAnsi="Arial" w:cs="Arial"/>
          <w:bCs/>
          <w:sz w:val="24"/>
          <w:szCs w:val="24"/>
        </w:rPr>
        <w:t>equema</w:t>
      </w:r>
      <w:proofErr w:type="spellEnd"/>
      <w:r w:rsidR="00AE2FE4">
        <w:rPr>
          <w:rFonts w:ascii="Arial" w:hAnsi="Arial" w:cs="Arial"/>
          <w:bCs/>
          <w:sz w:val="24"/>
          <w:szCs w:val="24"/>
        </w:rPr>
        <w:t xml:space="preserve"> de montagem para prensagem </w:t>
      </w: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06"/>
        <w:gridCol w:w="4278"/>
      </w:tblGrid>
      <w:tr w:rsidR="00470B82" w14:paraId="1D4F9123" w14:textId="77777777" w:rsidTr="008B52E2">
        <w:trPr>
          <w:trHeight w:val="3401"/>
          <w:jc w:val="center"/>
        </w:trPr>
        <w:tc>
          <w:tcPr>
            <w:tcW w:w="0" w:type="auto"/>
          </w:tcPr>
          <w:p w14:paraId="637E0780" w14:textId="1B5850B5" w:rsidR="00470B82" w:rsidRDefault="00470B82" w:rsidP="00105359">
            <w:pPr>
              <w:ind w:firstLine="0"/>
              <w:rPr>
                <w:rFonts w:ascii="Arial" w:hAnsi="Arial" w:cs="Arial"/>
                <w:b/>
                <w:sz w:val="24"/>
                <w:szCs w:val="24"/>
              </w:rPr>
            </w:pPr>
            <w:r>
              <w:rPr>
                <w:rFonts w:ascii="Arial" w:hAnsi="Arial" w:cs="Arial"/>
                <w:b/>
                <w:noProof/>
                <w:sz w:val="24"/>
                <w:szCs w:val="24"/>
              </w:rPr>
              <w:drawing>
                <wp:inline distT="0" distB="0" distL="0" distR="0" wp14:anchorId="261D0074" wp14:editId="0F1978BF">
                  <wp:extent cx="2341700" cy="2160000"/>
                  <wp:effectExtent l="0" t="0" r="1905" b="0"/>
                  <wp:docPr id="1487124299"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124299" name="Imagem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41700" cy="2160000"/>
                          </a:xfrm>
                          <a:prstGeom prst="rect">
                            <a:avLst/>
                          </a:prstGeom>
                        </pic:spPr>
                      </pic:pic>
                    </a:graphicData>
                  </a:graphic>
                </wp:inline>
              </w:drawing>
            </w:r>
          </w:p>
        </w:tc>
        <w:tc>
          <w:tcPr>
            <w:tcW w:w="0" w:type="auto"/>
          </w:tcPr>
          <w:p w14:paraId="74F2AFCF" w14:textId="21CDA4FD" w:rsidR="00470B82" w:rsidRDefault="00470B82" w:rsidP="00105359">
            <w:pPr>
              <w:ind w:firstLine="0"/>
              <w:rPr>
                <w:rFonts w:ascii="Arial" w:hAnsi="Arial" w:cs="Arial"/>
                <w:b/>
                <w:sz w:val="24"/>
                <w:szCs w:val="24"/>
              </w:rPr>
            </w:pPr>
            <w:r>
              <w:rPr>
                <w:rFonts w:ascii="Arial" w:hAnsi="Arial" w:cs="Arial"/>
                <w:b/>
                <w:noProof/>
                <w:sz w:val="24"/>
                <w:szCs w:val="24"/>
              </w:rPr>
              <w:drawing>
                <wp:inline distT="0" distB="0" distL="0" distR="0" wp14:anchorId="693F4816" wp14:editId="02EB11E0">
                  <wp:extent cx="2579764" cy="2160000"/>
                  <wp:effectExtent l="0" t="0" r="0" b="0"/>
                  <wp:docPr id="2129095100"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95100" name="Imagem 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79764" cy="2160000"/>
                          </a:xfrm>
                          <a:prstGeom prst="rect">
                            <a:avLst/>
                          </a:prstGeom>
                        </pic:spPr>
                      </pic:pic>
                    </a:graphicData>
                  </a:graphic>
                </wp:inline>
              </w:drawing>
            </w:r>
          </w:p>
        </w:tc>
      </w:tr>
    </w:tbl>
    <w:p w14:paraId="1B9A6BAC" w14:textId="77777777" w:rsidR="007462C6" w:rsidRDefault="007462C6" w:rsidP="00105359">
      <w:pPr>
        <w:ind w:firstLine="0"/>
        <w:rPr>
          <w:rFonts w:ascii="Arial" w:hAnsi="Arial" w:cs="Arial"/>
          <w:b/>
          <w:sz w:val="24"/>
          <w:szCs w:val="24"/>
        </w:rPr>
      </w:pPr>
    </w:p>
    <w:p w14:paraId="12A17EB1" w14:textId="3A66A4E8" w:rsidR="00105359" w:rsidRPr="00105359" w:rsidRDefault="00105359" w:rsidP="00F15E0E">
      <w:pPr>
        <w:rPr>
          <w:rFonts w:ascii="Arial" w:hAnsi="Arial" w:cs="Arial"/>
          <w:bCs/>
          <w:sz w:val="24"/>
          <w:szCs w:val="24"/>
        </w:rPr>
      </w:pPr>
      <w:r w:rsidRPr="00105359">
        <w:rPr>
          <w:rFonts w:ascii="Arial" w:hAnsi="Arial" w:cs="Arial"/>
          <w:bCs/>
          <w:sz w:val="24"/>
          <w:szCs w:val="24"/>
        </w:rPr>
        <w:t xml:space="preserve">Após a cura, os geotubos apresentarão uma espessura de 5 </w:t>
      </w:r>
      <w:r w:rsidR="00FE4C1F">
        <w:rPr>
          <w:rFonts w:ascii="Arial" w:hAnsi="Arial" w:cs="Arial"/>
          <w:bCs/>
          <w:sz w:val="24"/>
          <w:szCs w:val="24"/>
        </w:rPr>
        <w:t>m</w:t>
      </w:r>
      <w:r w:rsidRPr="00105359">
        <w:rPr>
          <w:rFonts w:ascii="Arial" w:hAnsi="Arial" w:cs="Arial"/>
          <w:bCs/>
          <w:sz w:val="24"/>
          <w:szCs w:val="24"/>
        </w:rPr>
        <w:t>m, similar às especificações de materiais geotécnicos como a lã de rocha e a lã de vidro, com densidade aproximada de 0,062 g/cm³.</w:t>
      </w:r>
    </w:p>
    <w:p w14:paraId="6A15017E" w14:textId="798C5038" w:rsidR="004E68D5" w:rsidRPr="008B52E2" w:rsidRDefault="004E68D5" w:rsidP="004E68D5">
      <w:pPr>
        <w:ind w:firstLine="0"/>
        <w:rPr>
          <w:rFonts w:ascii="Arial" w:hAnsi="Arial" w:cs="Arial"/>
          <w:b/>
          <w:bCs/>
          <w:sz w:val="24"/>
          <w:szCs w:val="24"/>
        </w:rPr>
      </w:pPr>
      <w:r w:rsidRPr="008B52E2">
        <w:rPr>
          <w:rFonts w:ascii="Arial" w:hAnsi="Arial" w:cs="Arial"/>
          <w:b/>
          <w:bCs/>
          <w:sz w:val="24"/>
          <w:szCs w:val="24"/>
        </w:rPr>
        <w:t>Avaliação do Desempenho dos Geotubos</w:t>
      </w:r>
      <w:r w:rsidR="002244DC" w:rsidRPr="008B52E2">
        <w:rPr>
          <w:rFonts w:ascii="Arial" w:hAnsi="Arial" w:cs="Arial"/>
          <w:b/>
          <w:bCs/>
          <w:sz w:val="24"/>
          <w:szCs w:val="24"/>
        </w:rPr>
        <w:t xml:space="preserve"> n</w:t>
      </w:r>
      <w:r w:rsidR="00423CD6" w:rsidRPr="008B52E2">
        <w:rPr>
          <w:rFonts w:ascii="Arial" w:hAnsi="Arial" w:cs="Arial"/>
          <w:b/>
          <w:bCs/>
          <w:sz w:val="24"/>
          <w:szCs w:val="24"/>
        </w:rPr>
        <w:t>o sistema tipo espinha de peixe</w:t>
      </w:r>
    </w:p>
    <w:p w14:paraId="27CCF3A3" w14:textId="77777777" w:rsidR="00FB4812" w:rsidRDefault="004E68D5" w:rsidP="00FB4812">
      <w:pPr>
        <w:rPr>
          <w:rFonts w:ascii="Arial" w:hAnsi="Arial" w:cs="Arial"/>
          <w:bCs/>
          <w:sz w:val="24"/>
          <w:szCs w:val="24"/>
        </w:rPr>
      </w:pPr>
      <w:r w:rsidRPr="008B52E2">
        <w:rPr>
          <w:rFonts w:ascii="Arial" w:hAnsi="Arial" w:cs="Arial"/>
          <w:bCs/>
          <w:sz w:val="24"/>
          <w:szCs w:val="24"/>
        </w:rPr>
        <w:t>Serão realizados testes para avaliar a eficiência dos geotubos na promoção de drenagem, estabilização de encostas e sua capacidade de integrar feixes vivos. A germinação e o crescimento das espécies vegetais inseridas serão monitorados para verificar o sucesso do enraizamento e a capacidade de reforço adicional proporcionada pelos feixes vivos.</w:t>
      </w:r>
    </w:p>
    <w:p w14:paraId="669A3010" w14:textId="62320F2E" w:rsidR="00FB4812" w:rsidRDefault="00903DDA" w:rsidP="00FB4812">
      <w:pPr>
        <w:rPr>
          <w:rFonts w:ascii="Arial" w:hAnsi="Arial" w:cs="Arial"/>
          <w:bCs/>
          <w:sz w:val="24"/>
          <w:szCs w:val="24"/>
        </w:rPr>
      </w:pPr>
      <w:r w:rsidRPr="00903DDA">
        <w:rPr>
          <w:rFonts w:ascii="Arial" w:hAnsi="Arial" w:cs="Arial"/>
          <w:bCs/>
          <w:sz w:val="24"/>
          <w:szCs w:val="24"/>
        </w:rPr>
        <w:t>O sistema de drenagem verde será implementado utilizando feixes vivos de material vegetal, conhecidos como feixes ou ramos, dispostos ao longo de caminhos de drenagem naturais, em áreas suscetíveis à erosão. O sistema será composto por drenos principais, chamados de drenos de p</w:t>
      </w:r>
      <w:r w:rsidR="006623F1" w:rsidRPr="00FB4812">
        <w:rPr>
          <w:rFonts w:ascii="Arial" w:hAnsi="Arial" w:cs="Arial"/>
          <w:bCs/>
          <w:sz w:val="24"/>
          <w:szCs w:val="24"/>
        </w:rPr>
        <w:t>o</w:t>
      </w:r>
      <w:r w:rsidRPr="00903DDA">
        <w:rPr>
          <w:rFonts w:ascii="Arial" w:hAnsi="Arial" w:cs="Arial"/>
          <w:bCs/>
          <w:sz w:val="24"/>
          <w:szCs w:val="24"/>
        </w:rPr>
        <w:t>lo, que serão instalados ao longo d</w:t>
      </w:r>
      <w:r w:rsidR="00DF51A0">
        <w:rPr>
          <w:rFonts w:ascii="Arial" w:hAnsi="Arial" w:cs="Arial"/>
          <w:bCs/>
          <w:sz w:val="24"/>
          <w:szCs w:val="24"/>
        </w:rPr>
        <w:t>a</w:t>
      </w:r>
      <w:r w:rsidRPr="00903DDA">
        <w:rPr>
          <w:rFonts w:ascii="Arial" w:hAnsi="Arial" w:cs="Arial"/>
          <w:bCs/>
          <w:sz w:val="24"/>
          <w:szCs w:val="24"/>
        </w:rPr>
        <w:t xml:space="preserve"> ravina por onde o fluxo de água naturalmente ocorre</w:t>
      </w:r>
      <w:r w:rsidR="00942B44">
        <w:rPr>
          <w:rFonts w:ascii="Arial" w:hAnsi="Arial" w:cs="Arial"/>
          <w:bCs/>
          <w:sz w:val="24"/>
          <w:szCs w:val="24"/>
        </w:rPr>
        <w:t xml:space="preserve"> </w:t>
      </w:r>
      <w:r w:rsidR="00942B44" w:rsidRPr="00FB4812">
        <w:rPr>
          <w:rFonts w:ascii="Arial" w:hAnsi="Arial" w:cs="Arial"/>
          <w:bCs/>
          <w:sz w:val="24"/>
          <w:szCs w:val="24"/>
        </w:rPr>
        <w:t xml:space="preserve">Figura </w:t>
      </w:r>
      <w:r w:rsidR="00942B44">
        <w:rPr>
          <w:rFonts w:ascii="Arial" w:hAnsi="Arial" w:cs="Arial"/>
          <w:bCs/>
          <w:sz w:val="24"/>
          <w:szCs w:val="24"/>
        </w:rPr>
        <w:t>3a</w:t>
      </w:r>
      <w:r w:rsidRPr="00903DDA">
        <w:rPr>
          <w:rFonts w:ascii="Arial" w:hAnsi="Arial" w:cs="Arial"/>
          <w:bCs/>
          <w:sz w:val="24"/>
          <w:szCs w:val="24"/>
        </w:rPr>
        <w:t xml:space="preserve">. Esses drenos de </w:t>
      </w:r>
      <w:r w:rsidR="006623F1" w:rsidRPr="00FB4812">
        <w:rPr>
          <w:rFonts w:ascii="Arial" w:hAnsi="Arial" w:cs="Arial"/>
          <w:bCs/>
          <w:sz w:val="24"/>
          <w:szCs w:val="24"/>
        </w:rPr>
        <w:t>polo</w:t>
      </w:r>
      <w:r w:rsidRPr="00903DDA">
        <w:rPr>
          <w:rFonts w:ascii="Arial" w:hAnsi="Arial" w:cs="Arial"/>
          <w:bCs/>
          <w:sz w:val="24"/>
          <w:szCs w:val="24"/>
        </w:rPr>
        <w:t xml:space="preserve"> consistem em feixes maiores de ramos vivos que têm a função de coletar e redirecionar o fluxo de água.</w:t>
      </w:r>
    </w:p>
    <w:p w14:paraId="202C58B0" w14:textId="0284D3D6" w:rsidR="00903DDA" w:rsidRDefault="00903DDA" w:rsidP="00FB4812">
      <w:pPr>
        <w:rPr>
          <w:rFonts w:ascii="Arial" w:hAnsi="Arial" w:cs="Arial"/>
          <w:bCs/>
          <w:sz w:val="24"/>
          <w:szCs w:val="24"/>
        </w:rPr>
      </w:pPr>
      <w:r w:rsidRPr="00903DDA">
        <w:rPr>
          <w:rFonts w:ascii="Arial" w:hAnsi="Arial" w:cs="Arial"/>
          <w:bCs/>
          <w:sz w:val="24"/>
          <w:szCs w:val="24"/>
          <w:highlight w:val="yellow"/>
        </w:rPr>
        <w:t>Fascinas</w:t>
      </w:r>
      <w:r w:rsidRPr="00903DDA">
        <w:rPr>
          <w:rFonts w:ascii="Arial" w:hAnsi="Arial" w:cs="Arial"/>
          <w:bCs/>
          <w:sz w:val="24"/>
          <w:szCs w:val="24"/>
        </w:rPr>
        <w:t xml:space="preserve"> menores, formadas por feixes menores de ramos, serão conectadas de forma oblíqua aos drenos principais, criando um padrão de "espinha de peixe"</w:t>
      </w:r>
      <w:r w:rsidR="006623F1" w:rsidRPr="00FB4812">
        <w:rPr>
          <w:rFonts w:ascii="Arial" w:hAnsi="Arial" w:cs="Arial"/>
          <w:bCs/>
          <w:sz w:val="24"/>
          <w:szCs w:val="24"/>
        </w:rPr>
        <w:t xml:space="preserve"> Figura </w:t>
      </w:r>
      <w:r w:rsidR="00FB4812">
        <w:rPr>
          <w:rFonts w:ascii="Arial" w:hAnsi="Arial" w:cs="Arial"/>
          <w:bCs/>
          <w:sz w:val="24"/>
          <w:szCs w:val="24"/>
        </w:rPr>
        <w:t>3</w:t>
      </w:r>
      <w:r w:rsidR="00942B44">
        <w:rPr>
          <w:rFonts w:ascii="Arial" w:hAnsi="Arial" w:cs="Arial"/>
          <w:bCs/>
          <w:sz w:val="24"/>
          <w:szCs w:val="24"/>
        </w:rPr>
        <w:t>b</w:t>
      </w:r>
      <w:r w:rsidRPr="00903DDA">
        <w:rPr>
          <w:rFonts w:ascii="Arial" w:hAnsi="Arial" w:cs="Arial"/>
          <w:bCs/>
          <w:sz w:val="24"/>
          <w:szCs w:val="24"/>
        </w:rPr>
        <w:t xml:space="preserve">. </w:t>
      </w:r>
    </w:p>
    <w:p w14:paraId="385C13AF" w14:textId="77777777" w:rsidR="006E352D" w:rsidRDefault="006E352D" w:rsidP="00F15E0E">
      <w:pPr>
        <w:ind w:firstLine="0"/>
        <w:jc w:val="center"/>
        <w:rPr>
          <w:rFonts w:ascii="Arial" w:hAnsi="Arial" w:cs="Arial"/>
          <w:b/>
          <w:sz w:val="24"/>
          <w:szCs w:val="24"/>
        </w:rPr>
      </w:pPr>
    </w:p>
    <w:p w14:paraId="2AD1B8EF" w14:textId="77777777" w:rsidR="006E352D" w:rsidRDefault="006E352D" w:rsidP="00F15E0E">
      <w:pPr>
        <w:ind w:firstLine="0"/>
        <w:jc w:val="center"/>
        <w:rPr>
          <w:rFonts w:ascii="Arial" w:hAnsi="Arial" w:cs="Arial"/>
          <w:b/>
          <w:sz w:val="24"/>
          <w:szCs w:val="24"/>
        </w:rPr>
      </w:pPr>
    </w:p>
    <w:p w14:paraId="6E108244" w14:textId="77777777" w:rsidR="006E352D" w:rsidRDefault="006E352D" w:rsidP="00F15E0E">
      <w:pPr>
        <w:ind w:firstLine="0"/>
        <w:jc w:val="center"/>
        <w:rPr>
          <w:rFonts w:ascii="Arial" w:hAnsi="Arial" w:cs="Arial"/>
          <w:b/>
          <w:sz w:val="24"/>
          <w:szCs w:val="24"/>
        </w:rPr>
      </w:pPr>
    </w:p>
    <w:p w14:paraId="7C58BBDA" w14:textId="77777777" w:rsidR="006E352D" w:rsidRDefault="006E352D" w:rsidP="00F15E0E">
      <w:pPr>
        <w:ind w:firstLine="0"/>
        <w:jc w:val="center"/>
        <w:rPr>
          <w:rFonts w:ascii="Arial" w:hAnsi="Arial" w:cs="Arial"/>
          <w:b/>
          <w:sz w:val="24"/>
          <w:szCs w:val="24"/>
        </w:rPr>
      </w:pPr>
    </w:p>
    <w:p w14:paraId="67BE502E" w14:textId="77777777" w:rsidR="006E352D" w:rsidRDefault="006E352D" w:rsidP="00F15E0E">
      <w:pPr>
        <w:ind w:firstLine="0"/>
        <w:jc w:val="center"/>
        <w:rPr>
          <w:rFonts w:ascii="Arial" w:hAnsi="Arial" w:cs="Arial"/>
          <w:b/>
          <w:sz w:val="24"/>
          <w:szCs w:val="24"/>
        </w:rPr>
      </w:pPr>
    </w:p>
    <w:p w14:paraId="0ADFCA21" w14:textId="0FF97EF1" w:rsidR="00B2270F" w:rsidRDefault="00B2270F" w:rsidP="00F15E0E">
      <w:pPr>
        <w:ind w:firstLine="0"/>
        <w:jc w:val="center"/>
        <w:rPr>
          <w:rFonts w:ascii="Arial" w:hAnsi="Arial" w:cs="Arial"/>
          <w:bCs/>
          <w:sz w:val="24"/>
          <w:szCs w:val="24"/>
        </w:rPr>
      </w:pPr>
      <w:r w:rsidRPr="00F15E0E">
        <w:rPr>
          <w:rFonts w:ascii="Arial" w:hAnsi="Arial" w:cs="Arial"/>
          <w:b/>
          <w:sz w:val="24"/>
          <w:szCs w:val="24"/>
        </w:rPr>
        <w:t>Figura 3.</w:t>
      </w:r>
      <w:r>
        <w:rPr>
          <w:rFonts w:ascii="Arial" w:hAnsi="Arial" w:cs="Arial"/>
          <w:bCs/>
          <w:sz w:val="24"/>
          <w:szCs w:val="24"/>
        </w:rPr>
        <w:t xml:space="preserve"> (a) Ravina </w:t>
      </w:r>
      <w:r w:rsidR="006E352D">
        <w:rPr>
          <w:rFonts w:ascii="Arial" w:hAnsi="Arial" w:cs="Arial"/>
          <w:bCs/>
          <w:sz w:val="24"/>
          <w:szCs w:val="24"/>
        </w:rPr>
        <w:t xml:space="preserve">e sulcos </w:t>
      </w:r>
      <w:r>
        <w:rPr>
          <w:rFonts w:ascii="Arial" w:hAnsi="Arial" w:cs="Arial"/>
          <w:bCs/>
          <w:sz w:val="24"/>
          <w:szCs w:val="24"/>
        </w:rPr>
        <w:t xml:space="preserve">que serão </w:t>
      </w:r>
      <w:r w:rsidR="00AD65AE">
        <w:rPr>
          <w:rFonts w:ascii="Arial" w:hAnsi="Arial" w:cs="Arial"/>
          <w:bCs/>
          <w:sz w:val="24"/>
          <w:szCs w:val="24"/>
        </w:rPr>
        <w:t>implementados</w:t>
      </w:r>
      <w:r>
        <w:rPr>
          <w:rFonts w:ascii="Arial" w:hAnsi="Arial" w:cs="Arial"/>
          <w:bCs/>
          <w:sz w:val="24"/>
          <w:szCs w:val="24"/>
        </w:rPr>
        <w:t xml:space="preserve"> os drenos verdes e (b) esquema de disposição dos drenos naturais no formato espinha de peixe</w:t>
      </w: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17"/>
        <w:gridCol w:w="3617"/>
      </w:tblGrid>
      <w:tr w:rsidR="00B2270F" w14:paraId="45467607" w14:textId="77777777" w:rsidTr="006E352D">
        <w:trPr>
          <w:jc w:val="center"/>
        </w:trPr>
        <w:tc>
          <w:tcPr>
            <w:tcW w:w="0" w:type="auto"/>
          </w:tcPr>
          <w:p w14:paraId="0359DE68" w14:textId="7D49B102" w:rsidR="00B2270F" w:rsidRDefault="006E352D" w:rsidP="00FB4812">
            <w:pPr>
              <w:ind w:firstLine="0"/>
              <w:rPr>
                <w:rFonts w:ascii="Arial" w:hAnsi="Arial" w:cs="Arial"/>
                <w:bCs/>
                <w:sz w:val="24"/>
                <w:szCs w:val="24"/>
              </w:rPr>
            </w:pPr>
            <w:r>
              <w:rPr>
                <w:rFonts w:ascii="Arial" w:hAnsi="Arial" w:cs="Arial"/>
                <w:bCs/>
                <w:noProof/>
                <w:sz w:val="24"/>
                <w:szCs w:val="24"/>
              </w:rPr>
              <w:drawing>
                <wp:inline distT="0" distB="0" distL="0" distR="0" wp14:anchorId="0F18900B" wp14:editId="404C965F">
                  <wp:extent cx="2160000" cy="2278054"/>
                  <wp:effectExtent l="0" t="0" r="0" b="8255"/>
                  <wp:docPr id="5825957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9578" name="Imagem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60000" cy="2278054"/>
                          </a:xfrm>
                          <a:prstGeom prst="rect">
                            <a:avLst/>
                          </a:prstGeom>
                        </pic:spPr>
                      </pic:pic>
                    </a:graphicData>
                  </a:graphic>
                </wp:inline>
              </w:drawing>
            </w:r>
          </w:p>
        </w:tc>
        <w:tc>
          <w:tcPr>
            <w:tcW w:w="0" w:type="auto"/>
          </w:tcPr>
          <w:p w14:paraId="29B5FA0C" w14:textId="06278704" w:rsidR="00B2270F" w:rsidRDefault="00B2270F" w:rsidP="00FB4812">
            <w:pPr>
              <w:ind w:firstLine="0"/>
              <w:rPr>
                <w:rFonts w:ascii="Arial" w:hAnsi="Arial" w:cs="Arial"/>
                <w:bCs/>
                <w:sz w:val="24"/>
                <w:szCs w:val="24"/>
              </w:rPr>
            </w:pPr>
            <w:r>
              <w:rPr>
                <w:rFonts w:ascii="Arial" w:hAnsi="Arial" w:cs="Arial"/>
                <w:b/>
                <w:noProof/>
                <w:sz w:val="24"/>
                <w:szCs w:val="24"/>
              </w:rPr>
              <w:drawing>
                <wp:inline distT="0" distB="0" distL="0" distR="0" wp14:anchorId="3573548F" wp14:editId="0DCB035C">
                  <wp:extent cx="2160000" cy="2277331"/>
                  <wp:effectExtent l="0" t="0" r="0" b="8890"/>
                  <wp:docPr id="1559018650"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018650" name="Imagem 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60000" cy="2277331"/>
                          </a:xfrm>
                          <a:prstGeom prst="rect">
                            <a:avLst/>
                          </a:prstGeom>
                        </pic:spPr>
                      </pic:pic>
                    </a:graphicData>
                  </a:graphic>
                </wp:inline>
              </w:drawing>
            </w:r>
          </w:p>
        </w:tc>
      </w:tr>
    </w:tbl>
    <w:p w14:paraId="3694C8D5" w14:textId="77777777" w:rsidR="00F15E0E" w:rsidRDefault="00F15E0E" w:rsidP="00F15E0E">
      <w:pPr>
        <w:ind w:firstLine="720"/>
        <w:rPr>
          <w:rFonts w:ascii="Arial" w:hAnsi="Arial" w:cs="Arial"/>
          <w:bCs/>
          <w:sz w:val="24"/>
          <w:szCs w:val="24"/>
        </w:rPr>
      </w:pPr>
    </w:p>
    <w:p w14:paraId="5FE2834B" w14:textId="0C69169A" w:rsidR="006623F1" w:rsidRPr="006623F1" w:rsidRDefault="006623F1" w:rsidP="00D30C19">
      <w:pPr>
        <w:rPr>
          <w:rFonts w:ascii="Arial" w:hAnsi="Arial" w:cs="Arial"/>
          <w:bCs/>
          <w:sz w:val="24"/>
          <w:szCs w:val="24"/>
        </w:rPr>
      </w:pPr>
      <w:r w:rsidRPr="00903DDA">
        <w:rPr>
          <w:rFonts w:ascii="Arial" w:hAnsi="Arial" w:cs="Arial"/>
          <w:bCs/>
          <w:sz w:val="24"/>
          <w:szCs w:val="24"/>
        </w:rPr>
        <w:t xml:space="preserve">Esse arranjo permite que a água seja desviada de maneira eficiente, reduzindo a velocidade do fluxo superficial, o que favorece a infiltração da água no solo. Além disso, o </w:t>
      </w:r>
      <w:r w:rsidRPr="00903DDA">
        <w:rPr>
          <w:rFonts w:ascii="Arial" w:hAnsi="Arial" w:cs="Arial"/>
          <w:bCs/>
          <w:sz w:val="24"/>
          <w:szCs w:val="24"/>
        </w:rPr>
        <w:lastRenderedPageBreak/>
        <w:t>enraizamento dos feixes vivos ao longo do sistema promove a estabilização do solo, melhorando a coesão do terreno e reduzindo a erosão.</w:t>
      </w:r>
    </w:p>
    <w:p w14:paraId="5D9E7583" w14:textId="77777777" w:rsidR="00105359" w:rsidRDefault="00105359" w:rsidP="008C61F5">
      <w:pPr>
        <w:ind w:firstLine="0"/>
        <w:rPr>
          <w:rFonts w:ascii="Arial" w:hAnsi="Arial" w:cs="Arial"/>
          <w:b/>
          <w:sz w:val="24"/>
          <w:szCs w:val="24"/>
        </w:rPr>
      </w:pPr>
    </w:p>
    <w:p w14:paraId="64F374AE" w14:textId="305D018A" w:rsidR="00423CD6" w:rsidRDefault="00423CD6" w:rsidP="00077558">
      <w:pPr>
        <w:ind w:firstLine="0"/>
        <w:rPr>
          <w:rFonts w:ascii="Arial" w:hAnsi="Arial" w:cs="Arial"/>
          <w:b/>
          <w:sz w:val="24"/>
          <w:szCs w:val="24"/>
        </w:rPr>
      </w:pPr>
      <w:r>
        <w:rPr>
          <w:rFonts w:ascii="Arial" w:hAnsi="Arial" w:cs="Arial"/>
          <w:b/>
          <w:sz w:val="24"/>
          <w:szCs w:val="24"/>
        </w:rPr>
        <w:t>Testes do indutor de germinação</w:t>
      </w:r>
    </w:p>
    <w:p w14:paraId="2D884F51" w14:textId="2DEFD60D" w:rsidR="001B161B" w:rsidRPr="00CF50ED" w:rsidRDefault="008D1188" w:rsidP="00077558">
      <w:pPr>
        <w:ind w:firstLine="0"/>
        <w:rPr>
          <w:rFonts w:ascii="Arial" w:hAnsi="Arial" w:cs="Arial"/>
          <w:b/>
          <w:sz w:val="24"/>
          <w:szCs w:val="24"/>
        </w:rPr>
      </w:pPr>
      <w:r w:rsidRPr="00CF50ED">
        <w:rPr>
          <w:rFonts w:ascii="Arial" w:hAnsi="Arial" w:cs="Arial"/>
          <w:b/>
          <w:sz w:val="24"/>
          <w:szCs w:val="24"/>
        </w:rPr>
        <w:t>Obtenção do extrato aquoso</w:t>
      </w:r>
    </w:p>
    <w:p w14:paraId="2D884F54" w14:textId="3469B416" w:rsidR="001B161B" w:rsidRPr="00CF50ED" w:rsidRDefault="008D1188" w:rsidP="00575DA9">
      <w:pPr>
        <w:ind w:firstLine="720"/>
        <w:rPr>
          <w:rFonts w:ascii="Arial" w:hAnsi="Arial" w:cs="Arial"/>
          <w:sz w:val="24"/>
          <w:szCs w:val="24"/>
        </w:rPr>
      </w:pPr>
      <w:r w:rsidRPr="00CF50ED">
        <w:rPr>
          <w:rFonts w:ascii="Arial" w:hAnsi="Arial" w:cs="Arial"/>
          <w:sz w:val="24"/>
          <w:szCs w:val="24"/>
        </w:rPr>
        <w:t xml:space="preserve">Para a obtenção das concentrações do extrato natural, as sementes de feijão recentemente coletadas foram </w:t>
      </w:r>
      <w:r w:rsidR="001836BF" w:rsidRPr="00CF50ED">
        <w:rPr>
          <w:rFonts w:ascii="Arial" w:hAnsi="Arial" w:cs="Arial"/>
          <w:sz w:val="24"/>
          <w:szCs w:val="24"/>
        </w:rPr>
        <w:t>lavadas</w:t>
      </w:r>
      <w:r w:rsidRPr="00CF50ED">
        <w:rPr>
          <w:rFonts w:ascii="Arial" w:hAnsi="Arial" w:cs="Arial"/>
          <w:sz w:val="24"/>
          <w:szCs w:val="24"/>
        </w:rPr>
        <w:t xml:space="preserve"> com água corrente e sabão neutro, sendo colocados para secar em folhas de papel toalha. Foram pesados 100 g de sementes de feijão</w:t>
      </w:r>
      <w:r w:rsidRPr="00CF50ED">
        <w:rPr>
          <w:rFonts w:ascii="Arial" w:hAnsi="Arial" w:cs="Arial"/>
          <w:i/>
          <w:sz w:val="24"/>
          <w:szCs w:val="24"/>
        </w:rPr>
        <w:t xml:space="preserve"> rotundus L</w:t>
      </w:r>
      <w:r w:rsidRPr="00CF50ED">
        <w:rPr>
          <w:rFonts w:ascii="Arial" w:hAnsi="Arial" w:cs="Arial"/>
          <w:sz w:val="24"/>
          <w:szCs w:val="24"/>
        </w:rPr>
        <w:t>.)., triturad</w:t>
      </w:r>
      <w:r w:rsidR="009B193A" w:rsidRPr="00CF50ED">
        <w:rPr>
          <w:rFonts w:ascii="Arial" w:hAnsi="Arial" w:cs="Arial"/>
          <w:sz w:val="24"/>
          <w:szCs w:val="24"/>
        </w:rPr>
        <w:t>a</w:t>
      </w:r>
      <w:r w:rsidRPr="00CF50ED">
        <w:rPr>
          <w:rFonts w:ascii="Arial" w:hAnsi="Arial" w:cs="Arial"/>
          <w:sz w:val="24"/>
          <w:szCs w:val="24"/>
        </w:rPr>
        <w:t xml:space="preserve">s em liquidificador separadamente com 250 </w:t>
      </w:r>
      <w:proofErr w:type="spellStart"/>
      <w:r w:rsidRPr="00CF50ED">
        <w:rPr>
          <w:rFonts w:ascii="Arial" w:hAnsi="Arial" w:cs="Arial"/>
          <w:sz w:val="24"/>
          <w:szCs w:val="24"/>
        </w:rPr>
        <w:t>mL</w:t>
      </w:r>
      <w:proofErr w:type="spellEnd"/>
      <w:r w:rsidRPr="00CF50ED">
        <w:rPr>
          <w:rFonts w:ascii="Arial" w:hAnsi="Arial" w:cs="Arial"/>
          <w:sz w:val="24"/>
          <w:szCs w:val="24"/>
        </w:rPr>
        <w:t xml:space="preserve"> de água destilada </w:t>
      </w:r>
      <w:hyperlink r:id="rId16">
        <w:r w:rsidRPr="00CF50ED">
          <w:rPr>
            <w:rFonts w:ascii="Arial" w:hAnsi="Arial" w:cs="Arial"/>
            <w:sz w:val="24"/>
            <w:szCs w:val="24"/>
          </w:rPr>
          <w:t>(Cavalcante et al., 2018)</w:t>
        </w:r>
      </w:hyperlink>
      <w:r w:rsidRPr="00CF50ED">
        <w:rPr>
          <w:rFonts w:ascii="Arial" w:hAnsi="Arial" w:cs="Arial"/>
          <w:sz w:val="24"/>
          <w:szCs w:val="24"/>
        </w:rPr>
        <w:t>.</w:t>
      </w:r>
      <w:r w:rsidR="00575DA9" w:rsidRPr="00CF50ED">
        <w:rPr>
          <w:rFonts w:ascii="Arial" w:hAnsi="Arial" w:cs="Arial"/>
          <w:sz w:val="24"/>
          <w:szCs w:val="24"/>
        </w:rPr>
        <w:t xml:space="preserve"> </w:t>
      </w:r>
      <w:r w:rsidRPr="00CF50ED">
        <w:rPr>
          <w:rFonts w:ascii="Arial" w:hAnsi="Arial" w:cs="Arial"/>
          <w:sz w:val="24"/>
          <w:szCs w:val="24"/>
        </w:rPr>
        <w:t xml:space="preserve">Após o processamento dos bulbos e sementes, foi realizado o peneiramento e a diluição em água destilada nas seguintes concentrações: 250 </w:t>
      </w:r>
      <w:proofErr w:type="spellStart"/>
      <w:r w:rsidRPr="00CF50ED">
        <w:rPr>
          <w:rFonts w:ascii="Arial" w:hAnsi="Arial" w:cs="Arial"/>
          <w:sz w:val="24"/>
          <w:szCs w:val="24"/>
        </w:rPr>
        <w:t>mL</w:t>
      </w:r>
      <w:proofErr w:type="spellEnd"/>
      <w:r w:rsidRPr="00CF50ED">
        <w:rPr>
          <w:rFonts w:ascii="Arial" w:hAnsi="Arial" w:cs="Arial"/>
          <w:sz w:val="24"/>
          <w:szCs w:val="24"/>
        </w:rPr>
        <w:t xml:space="preserve"> para cada extrato aquoso para 750 </w:t>
      </w:r>
      <w:proofErr w:type="spellStart"/>
      <w:r w:rsidRPr="00CF50ED">
        <w:rPr>
          <w:rFonts w:ascii="Arial" w:hAnsi="Arial" w:cs="Arial"/>
          <w:sz w:val="24"/>
          <w:szCs w:val="24"/>
        </w:rPr>
        <w:t>mL</w:t>
      </w:r>
      <w:proofErr w:type="spellEnd"/>
      <w:r w:rsidRPr="00CF50ED">
        <w:rPr>
          <w:rFonts w:ascii="Arial" w:hAnsi="Arial" w:cs="Arial"/>
          <w:sz w:val="24"/>
          <w:szCs w:val="24"/>
        </w:rPr>
        <w:t xml:space="preserve"> de água. Os extratos foram preparados 24 horas antes da aplicação nas repetições, sendo mantidos em frascos âmbar depois colocados em geladeira até sua utilização. </w:t>
      </w:r>
    </w:p>
    <w:p w14:paraId="2D884F55" w14:textId="41BDD97E" w:rsidR="001B161B" w:rsidRPr="00CF50ED" w:rsidRDefault="008D1188" w:rsidP="00077558">
      <w:pPr>
        <w:pStyle w:val="Subttulo"/>
        <w:ind w:left="0" w:firstLine="0"/>
        <w:rPr>
          <w:rFonts w:ascii="Arial" w:hAnsi="Arial" w:cs="Arial"/>
        </w:rPr>
      </w:pPr>
      <w:bookmarkStart w:id="3" w:name="_pgln6jix93rw" w:colFirst="0" w:colLast="0"/>
      <w:bookmarkEnd w:id="3"/>
      <w:r w:rsidRPr="00CF50ED">
        <w:rPr>
          <w:rFonts w:ascii="Arial" w:hAnsi="Arial" w:cs="Arial"/>
        </w:rPr>
        <w:t xml:space="preserve">Avaliação do crescimento da </w:t>
      </w:r>
      <w:r w:rsidR="00A37F72" w:rsidRPr="00CF50ED">
        <w:rPr>
          <w:rFonts w:ascii="Arial" w:hAnsi="Arial" w:cs="Arial"/>
        </w:rPr>
        <w:t>estacas</w:t>
      </w:r>
      <w:r w:rsidRPr="00CF50ED">
        <w:rPr>
          <w:rFonts w:ascii="Arial" w:hAnsi="Arial" w:cs="Arial"/>
        </w:rPr>
        <w:t xml:space="preserve"> sob influência do estimulante natural – (1</w:t>
      </w:r>
      <w:r w:rsidR="00A37F72" w:rsidRPr="00CF50ED">
        <w:rPr>
          <w:rFonts w:ascii="Arial" w:hAnsi="Arial" w:cs="Arial"/>
        </w:rPr>
        <w:t>º</w:t>
      </w:r>
      <w:r w:rsidRPr="00CF50ED">
        <w:rPr>
          <w:rFonts w:ascii="Arial" w:hAnsi="Arial" w:cs="Arial"/>
        </w:rPr>
        <w:t xml:space="preserve"> bioensaio)</w:t>
      </w:r>
    </w:p>
    <w:p w14:paraId="2D884F56" w14:textId="77777777" w:rsidR="001B161B" w:rsidRPr="00CF50ED" w:rsidRDefault="008D1188" w:rsidP="00077558">
      <w:pPr>
        <w:ind w:firstLine="708"/>
        <w:rPr>
          <w:rFonts w:ascii="Arial" w:hAnsi="Arial" w:cs="Arial"/>
          <w:sz w:val="24"/>
          <w:szCs w:val="24"/>
        </w:rPr>
      </w:pPr>
      <w:r w:rsidRPr="00CF50ED">
        <w:rPr>
          <w:rFonts w:ascii="Arial" w:hAnsi="Arial" w:cs="Arial"/>
          <w:sz w:val="24"/>
          <w:szCs w:val="24"/>
        </w:rPr>
        <w:t>Neste bioensaio (1º bioensaio), as mudas selecionadas ao acaso, serão avaliados os seguintes parâmetros: Início da Germinação das Sementes (IGS), porcentagem de germinação (G%), Índice de Velocidade de Germinação (IVG), Altura na Bandeja (AB), Número de Folhas na Bandeja (NFB), Comprimento Radicular na Bandeja (CRB), Massa Seca da Parte Aérea (MSPAB), Massa Seca Radicular na Bandeja (MSRB), Volume Radicular na Bandeja (VRB), Diâmetro Radicular na Bandeja (DRB), Densidade Radicular na Bandeja (DRB).</w:t>
      </w:r>
    </w:p>
    <w:p w14:paraId="2D884F57" w14:textId="158C2F43" w:rsidR="001B161B" w:rsidRPr="00CF50ED" w:rsidRDefault="008D1188" w:rsidP="00077558">
      <w:pPr>
        <w:ind w:firstLine="708"/>
        <w:rPr>
          <w:rFonts w:ascii="Arial" w:hAnsi="Arial" w:cs="Arial"/>
          <w:sz w:val="24"/>
          <w:szCs w:val="24"/>
        </w:rPr>
      </w:pPr>
      <w:r w:rsidRPr="00CF50ED">
        <w:rPr>
          <w:rFonts w:ascii="Arial" w:hAnsi="Arial" w:cs="Arial"/>
          <w:sz w:val="24"/>
          <w:szCs w:val="24"/>
        </w:rPr>
        <w:t xml:space="preserve">Para alcançar estes objetivos será realizada a semeadura de duas sementes de BRS Seriema, por célula totalizando 60 sementes para cada tratamento em pó de coco e húmus de equino na porção de 50/50 mantidas por 40 dias, delineadas inteiramente ao acaso conduzidas em três tratamentos, controle (CO), estimulante natural de feijão (ENF), estimulante natural de tiririca (ENT) com </w:t>
      </w:r>
      <w:r w:rsidR="00331650" w:rsidRPr="00CF50ED">
        <w:rPr>
          <w:rFonts w:ascii="Arial" w:hAnsi="Arial" w:cs="Arial"/>
          <w:sz w:val="24"/>
          <w:szCs w:val="24"/>
        </w:rPr>
        <w:t>8</w:t>
      </w:r>
      <w:r w:rsidRPr="00CF50ED">
        <w:rPr>
          <w:rFonts w:ascii="Arial" w:hAnsi="Arial" w:cs="Arial"/>
          <w:sz w:val="24"/>
          <w:szCs w:val="24"/>
        </w:rPr>
        <w:t xml:space="preserve"> repetições para cada tratamento. A seleção das plântulas será realizada após 8 dias, conduzindo-se apenas 1 planta por repetição totalizando 30 plântulas. </w:t>
      </w:r>
    </w:p>
    <w:p w14:paraId="2D884F58" w14:textId="778B7406" w:rsidR="001B161B" w:rsidRPr="00CF50ED" w:rsidRDefault="008D1188" w:rsidP="00077558">
      <w:pPr>
        <w:ind w:firstLine="708"/>
        <w:rPr>
          <w:rFonts w:ascii="Arial" w:hAnsi="Arial" w:cs="Arial"/>
          <w:sz w:val="24"/>
          <w:szCs w:val="24"/>
        </w:rPr>
      </w:pPr>
      <w:r w:rsidRPr="00CF50ED">
        <w:rPr>
          <w:rFonts w:ascii="Arial" w:hAnsi="Arial" w:cs="Arial"/>
          <w:sz w:val="24"/>
          <w:szCs w:val="24"/>
        </w:rPr>
        <w:t xml:space="preserve">A partir da emergência, das mudas conduzidas com o estimulante natural serão realizadas semanalmente, até o 40º dia após a semeadura, aplicações do extrato aquoso. Para o tratamento controle será utilizado </w:t>
      </w:r>
      <w:r w:rsidR="001836BF" w:rsidRPr="00CF50ED">
        <w:rPr>
          <w:rFonts w:ascii="Arial" w:hAnsi="Arial" w:cs="Arial"/>
          <w:sz w:val="24"/>
          <w:szCs w:val="24"/>
        </w:rPr>
        <w:t>o mesmo substrato,</w:t>
      </w:r>
      <w:r w:rsidRPr="00CF50ED">
        <w:rPr>
          <w:rFonts w:ascii="Arial" w:hAnsi="Arial" w:cs="Arial"/>
          <w:sz w:val="24"/>
          <w:szCs w:val="24"/>
        </w:rPr>
        <w:t xml:space="preserve"> porém não serão realizadas as aplicações do estimulante natural. </w:t>
      </w:r>
    </w:p>
    <w:p w14:paraId="2D884F59" w14:textId="77777777" w:rsidR="001B161B" w:rsidRPr="00CF50ED" w:rsidRDefault="008D1188" w:rsidP="00077558">
      <w:pPr>
        <w:ind w:firstLine="708"/>
        <w:rPr>
          <w:rFonts w:ascii="Arial" w:hAnsi="Arial" w:cs="Arial"/>
          <w:sz w:val="24"/>
          <w:szCs w:val="24"/>
        </w:rPr>
      </w:pPr>
      <w:r w:rsidRPr="00CF50ED">
        <w:rPr>
          <w:rFonts w:ascii="Arial" w:hAnsi="Arial" w:cs="Arial"/>
          <w:sz w:val="24"/>
          <w:szCs w:val="24"/>
        </w:rPr>
        <w:t xml:space="preserve">Buscando analisar o Início da Germinação das Sementes (IGS) e a Porcentagem de Germinação (G%), serão realizadas análises diariamente o número de sementes que germinaram, por tratamento (Controle x Estimulante Natural EN) durante 15 dias após a semeadura, o Índice de Velocidade de Germinação (IVG) será calculado de acordo com Maguire </w:t>
      </w:r>
      <w:hyperlink r:id="rId17">
        <w:r w:rsidRPr="00CF50ED">
          <w:rPr>
            <w:rFonts w:ascii="Arial" w:hAnsi="Arial" w:cs="Arial"/>
            <w:sz w:val="24"/>
            <w:szCs w:val="24"/>
          </w:rPr>
          <w:t>(1962)</w:t>
        </w:r>
      </w:hyperlink>
      <w:r w:rsidRPr="00CF50ED">
        <w:rPr>
          <w:rFonts w:ascii="Arial" w:hAnsi="Arial" w:cs="Arial"/>
          <w:sz w:val="24"/>
          <w:szCs w:val="24"/>
        </w:rPr>
        <w:t xml:space="preserve"> seguindo a fórmula 1: </w:t>
      </w:r>
    </w:p>
    <w:tbl>
      <w:tblPr>
        <w:tblStyle w:val="a"/>
        <w:tblW w:w="9628"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814"/>
        <w:gridCol w:w="4814"/>
      </w:tblGrid>
      <w:tr w:rsidR="00CF50ED" w:rsidRPr="00CF50ED" w14:paraId="2D884F5C" w14:textId="77777777">
        <w:trPr>
          <w:trHeight w:val="589"/>
        </w:trPr>
        <w:tc>
          <w:tcPr>
            <w:tcW w:w="4814" w:type="dxa"/>
          </w:tcPr>
          <w:p w14:paraId="2D884F5A" w14:textId="77777777" w:rsidR="001B161B" w:rsidRPr="00CF50ED" w:rsidRDefault="008D1188" w:rsidP="00077558">
            <w:pPr>
              <w:jc w:val="left"/>
              <w:rPr>
                <w:rFonts w:ascii="Arial" w:hAnsi="Arial" w:cs="Arial"/>
                <w:sz w:val="24"/>
                <w:szCs w:val="24"/>
              </w:rPr>
            </w:pPr>
            <m:oMathPara>
              <m:oMath>
                <m:r>
                  <w:rPr>
                    <w:rFonts w:ascii="Cambria Math" w:hAnsi="Cambria Math" w:cs="Arial"/>
                    <w:sz w:val="24"/>
                    <w:szCs w:val="24"/>
                  </w:rPr>
                  <w:lastRenderedPageBreak/>
                  <m:t>IVG=</m:t>
                </m:r>
                <m:f>
                  <m:fPr>
                    <m:ctrlPr>
                      <w:rPr>
                        <w:rFonts w:ascii="Cambria Math" w:hAnsi="Cambria Math" w:cs="Arial"/>
                        <w:sz w:val="24"/>
                        <w:szCs w:val="24"/>
                      </w:rPr>
                    </m:ctrlPr>
                  </m:fPr>
                  <m:num>
                    <m:r>
                      <w:rPr>
                        <w:rFonts w:ascii="Cambria Math" w:hAnsi="Cambria Math" w:cs="Arial"/>
                        <w:sz w:val="24"/>
                        <w:szCs w:val="24"/>
                      </w:rPr>
                      <m:t>N1</m:t>
                    </m:r>
                  </m:num>
                  <m:den>
                    <m:r>
                      <w:rPr>
                        <w:rFonts w:ascii="Cambria Math" w:hAnsi="Cambria Math" w:cs="Arial"/>
                        <w:sz w:val="24"/>
                        <w:szCs w:val="24"/>
                      </w:rPr>
                      <m:t>Q1</m:t>
                    </m:r>
                  </m:den>
                </m:f>
                <m:r>
                  <w:rPr>
                    <w:rFonts w:ascii="Cambria Math" w:hAnsi="Cambria Math" w:cs="Arial"/>
                    <w:sz w:val="24"/>
                    <w:szCs w:val="24"/>
                  </w:rPr>
                  <m:t>+</m:t>
                </m:r>
                <m:f>
                  <m:fPr>
                    <m:ctrlPr>
                      <w:rPr>
                        <w:rFonts w:ascii="Cambria Math" w:hAnsi="Cambria Math" w:cs="Arial"/>
                        <w:sz w:val="24"/>
                        <w:szCs w:val="24"/>
                      </w:rPr>
                    </m:ctrlPr>
                  </m:fPr>
                  <m:num>
                    <m:r>
                      <w:rPr>
                        <w:rFonts w:ascii="Cambria Math" w:hAnsi="Cambria Math" w:cs="Arial"/>
                        <w:sz w:val="24"/>
                        <w:szCs w:val="24"/>
                      </w:rPr>
                      <m:t>N2</m:t>
                    </m:r>
                  </m:num>
                  <m:den>
                    <m:r>
                      <w:rPr>
                        <w:rFonts w:ascii="Cambria Math" w:hAnsi="Cambria Math" w:cs="Arial"/>
                        <w:sz w:val="24"/>
                        <w:szCs w:val="24"/>
                      </w:rPr>
                      <m:t>D2</m:t>
                    </m:r>
                  </m:den>
                </m:f>
                <m:r>
                  <w:rPr>
                    <w:rFonts w:ascii="Cambria Math" w:hAnsi="Cambria Math" w:cs="Arial"/>
                    <w:sz w:val="24"/>
                    <w:szCs w:val="24"/>
                  </w:rPr>
                  <m:t>…</m:t>
                </m:r>
                <m:f>
                  <m:fPr>
                    <m:ctrlPr>
                      <w:rPr>
                        <w:rFonts w:ascii="Cambria Math" w:hAnsi="Cambria Math" w:cs="Arial"/>
                        <w:sz w:val="24"/>
                        <w:szCs w:val="24"/>
                      </w:rPr>
                    </m:ctrlPr>
                  </m:fPr>
                  <m:num>
                    <m:r>
                      <w:rPr>
                        <w:rFonts w:ascii="Cambria Math" w:hAnsi="Cambria Math" w:cs="Arial"/>
                        <w:sz w:val="24"/>
                        <w:szCs w:val="24"/>
                      </w:rPr>
                      <m:t>Nn</m:t>
                    </m:r>
                  </m:num>
                  <m:den>
                    <m:r>
                      <w:rPr>
                        <w:rFonts w:ascii="Cambria Math" w:hAnsi="Cambria Math" w:cs="Arial"/>
                        <w:sz w:val="24"/>
                        <w:szCs w:val="24"/>
                      </w:rPr>
                      <m:t>Dn</m:t>
                    </m:r>
                  </m:den>
                </m:f>
              </m:oMath>
            </m:oMathPara>
          </w:p>
        </w:tc>
        <w:tc>
          <w:tcPr>
            <w:tcW w:w="4814" w:type="dxa"/>
          </w:tcPr>
          <w:p w14:paraId="2D884F5B" w14:textId="77777777" w:rsidR="001B161B" w:rsidRPr="00CF50ED" w:rsidRDefault="008D1188" w:rsidP="00077558">
            <w:pPr>
              <w:ind w:firstLine="0"/>
              <w:jc w:val="right"/>
              <w:rPr>
                <w:rFonts w:ascii="Arial" w:hAnsi="Arial" w:cs="Arial"/>
                <w:sz w:val="24"/>
                <w:szCs w:val="24"/>
              </w:rPr>
            </w:pPr>
            <w:r w:rsidRPr="00CF50ED">
              <w:rPr>
                <w:rFonts w:ascii="Arial" w:hAnsi="Arial" w:cs="Arial"/>
                <w:sz w:val="24"/>
                <w:szCs w:val="24"/>
              </w:rPr>
              <w:t>(1)</w:t>
            </w:r>
          </w:p>
        </w:tc>
      </w:tr>
    </w:tbl>
    <w:p w14:paraId="2D884F5D" w14:textId="77777777" w:rsidR="001B161B" w:rsidRPr="00CF50ED" w:rsidRDefault="008D1188" w:rsidP="00077558">
      <w:pPr>
        <w:ind w:firstLine="0"/>
        <w:rPr>
          <w:rFonts w:ascii="Arial" w:hAnsi="Arial" w:cs="Arial"/>
          <w:sz w:val="24"/>
          <w:szCs w:val="24"/>
        </w:rPr>
      </w:pPr>
      <w:r w:rsidRPr="00CF50ED">
        <w:rPr>
          <w:rFonts w:ascii="Arial" w:hAnsi="Arial" w:cs="Arial"/>
          <w:sz w:val="24"/>
          <w:szCs w:val="24"/>
        </w:rPr>
        <w:t xml:space="preserve">Onde: </w:t>
      </w:r>
    </w:p>
    <w:p w14:paraId="2D884F5E" w14:textId="77777777" w:rsidR="001B161B" w:rsidRPr="00CF50ED" w:rsidRDefault="008D1188" w:rsidP="001D4F24">
      <w:pPr>
        <w:spacing w:after="0" w:line="240" w:lineRule="auto"/>
        <w:ind w:firstLine="0"/>
        <w:rPr>
          <w:rFonts w:ascii="Arial" w:hAnsi="Arial" w:cs="Arial"/>
          <w:sz w:val="24"/>
          <w:szCs w:val="24"/>
        </w:rPr>
      </w:pPr>
      <w:r w:rsidRPr="00CF50ED">
        <w:rPr>
          <w:rFonts w:ascii="Arial" w:hAnsi="Arial" w:cs="Arial"/>
          <w:sz w:val="24"/>
          <w:szCs w:val="24"/>
        </w:rPr>
        <w:t xml:space="preserve">IVG = índice de velocidade de emergência; </w:t>
      </w:r>
    </w:p>
    <w:p w14:paraId="2D884F5F" w14:textId="09F2E999" w:rsidR="001B161B" w:rsidRPr="00CF50ED" w:rsidRDefault="008D1188" w:rsidP="001D4F24">
      <w:pPr>
        <w:spacing w:after="0" w:line="240" w:lineRule="auto"/>
        <w:ind w:firstLine="0"/>
        <w:rPr>
          <w:rFonts w:ascii="Arial" w:hAnsi="Arial" w:cs="Arial"/>
          <w:sz w:val="24"/>
          <w:szCs w:val="24"/>
        </w:rPr>
      </w:pPr>
      <w:r w:rsidRPr="00CF50ED">
        <w:rPr>
          <w:rFonts w:ascii="Arial" w:hAnsi="Arial" w:cs="Arial"/>
          <w:sz w:val="24"/>
          <w:szCs w:val="24"/>
        </w:rPr>
        <w:t xml:space="preserve">N = números de </w:t>
      </w:r>
      <w:r w:rsidR="001836BF" w:rsidRPr="00CF50ED">
        <w:rPr>
          <w:rFonts w:ascii="Arial" w:hAnsi="Arial" w:cs="Arial"/>
          <w:sz w:val="24"/>
          <w:szCs w:val="24"/>
        </w:rPr>
        <w:t>brotações</w:t>
      </w:r>
      <w:r w:rsidRPr="00CF50ED">
        <w:rPr>
          <w:rFonts w:ascii="Arial" w:hAnsi="Arial" w:cs="Arial"/>
          <w:sz w:val="24"/>
          <w:szCs w:val="24"/>
        </w:rPr>
        <w:t xml:space="preserve"> verificadas no dia da contagem; </w:t>
      </w:r>
    </w:p>
    <w:p w14:paraId="2D884F60" w14:textId="77777777" w:rsidR="001B161B" w:rsidRPr="00CF50ED" w:rsidRDefault="008D1188" w:rsidP="001D4F24">
      <w:pPr>
        <w:spacing w:after="0" w:line="240" w:lineRule="auto"/>
        <w:ind w:firstLine="0"/>
        <w:rPr>
          <w:rFonts w:ascii="Arial" w:hAnsi="Arial" w:cs="Arial"/>
          <w:sz w:val="24"/>
          <w:szCs w:val="24"/>
        </w:rPr>
      </w:pPr>
      <w:r w:rsidRPr="00CF50ED">
        <w:rPr>
          <w:rFonts w:ascii="Arial" w:hAnsi="Arial" w:cs="Arial"/>
          <w:sz w:val="24"/>
          <w:szCs w:val="24"/>
        </w:rPr>
        <w:t xml:space="preserve">D = números de dias após a semeadura em que será realizada a contagem. </w:t>
      </w:r>
    </w:p>
    <w:p w14:paraId="286FF87A" w14:textId="77777777" w:rsidR="00D832E8" w:rsidRDefault="008D1188" w:rsidP="00D832E8">
      <w:pPr>
        <w:spacing w:before="120"/>
        <w:ind w:firstLine="0"/>
        <w:rPr>
          <w:rFonts w:ascii="Arial" w:hAnsi="Arial" w:cs="Arial"/>
          <w:sz w:val="24"/>
          <w:szCs w:val="24"/>
        </w:rPr>
      </w:pPr>
      <w:r w:rsidRPr="00CF50ED">
        <w:rPr>
          <w:rFonts w:ascii="Arial" w:hAnsi="Arial" w:cs="Arial"/>
          <w:sz w:val="24"/>
          <w:szCs w:val="24"/>
        </w:rPr>
        <w:t xml:space="preserve">Considerou-se </w:t>
      </w:r>
      <w:r w:rsidR="001836BF" w:rsidRPr="00CF50ED">
        <w:rPr>
          <w:rFonts w:ascii="Arial" w:hAnsi="Arial" w:cs="Arial"/>
          <w:sz w:val="24"/>
          <w:szCs w:val="24"/>
        </w:rPr>
        <w:t>brotação</w:t>
      </w:r>
      <w:r w:rsidRPr="00CF50ED">
        <w:rPr>
          <w:rFonts w:ascii="Arial" w:hAnsi="Arial" w:cs="Arial"/>
          <w:sz w:val="24"/>
          <w:szCs w:val="24"/>
        </w:rPr>
        <w:t xml:space="preserve"> </w:t>
      </w:r>
      <w:r w:rsidR="001836BF" w:rsidRPr="00CF50ED">
        <w:rPr>
          <w:rFonts w:ascii="Arial" w:hAnsi="Arial" w:cs="Arial"/>
          <w:sz w:val="24"/>
          <w:szCs w:val="24"/>
        </w:rPr>
        <w:t xml:space="preserve">as folhas e </w:t>
      </w:r>
      <w:r w:rsidR="00D3174E" w:rsidRPr="00CF50ED">
        <w:rPr>
          <w:rFonts w:ascii="Arial" w:hAnsi="Arial" w:cs="Arial"/>
          <w:sz w:val="24"/>
          <w:szCs w:val="24"/>
        </w:rPr>
        <w:t>caule</w:t>
      </w:r>
      <w:r w:rsidRPr="00CF50ED">
        <w:rPr>
          <w:rFonts w:ascii="Arial" w:hAnsi="Arial" w:cs="Arial"/>
          <w:sz w:val="24"/>
          <w:szCs w:val="24"/>
        </w:rPr>
        <w:t xml:space="preserve"> que apresentaram</w:t>
      </w:r>
      <w:r w:rsidR="00D3174E" w:rsidRPr="00CF50ED">
        <w:rPr>
          <w:rFonts w:ascii="Arial" w:hAnsi="Arial" w:cs="Arial"/>
          <w:sz w:val="24"/>
          <w:szCs w:val="24"/>
        </w:rPr>
        <w:t xml:space="preserve"> </w:t>
      </w:r>
      <w:r w:rsidR="00E1154E" w:rsidRPr="00CF50ED">
        <w:rPr>
          <w:rFonts w:ascii="Arial" w:hAnsi="Arial" w:cs="Arial"/>
          <w:sz w:val="24"/>
          <w:szCs w:val="24"/>
        </w:rPr>
        <w:t>com suas folhas primárias</w:t>
      </w:r>
      <w:r w:rsidRPr="00CF50ED">
        <w:rPr>
          <w:rFonts w:ascii="Arial" w:hAnsi="Arial" w:cs="Arial"/>
          <w:sz w:val="24"/>
          <w:szCs w:val="24"/>
        </w:rPr>
        <w:t>.</w:t>
      </w:r>
    </w:p>
    <w:p w14:paraId="03CBB432" w14:textId="77777777" w:rsidR="00D832E8" w:rsidRDefault="008D1188" w:rsidP="00D832E8">
      <w:pPr>
        <w:spacing w:before="120"/>
        <w:ind w:firstLine="708"/>
        <w:rPr>
          <w:rFonts w:ascii="Arial" w:hAnsi="Arial" w:cs="Arial"/>
          <w:sz w:val="24"/>
          <w:szCs w:val="24"/>
        </w:rPr>
      </w:pPr>
      <w:r w:rsidRPr="00CF50ED">
        <w:rPr>
          <w:rFonts w:ascii="Arial" w:hAnsi="Arial" w:cs="Arial"/>
          <w:sz w:val="24"/>
          <w:szCs w:val="24"/>
        </w:rPr>
        <w:t>Para Altura na Bandeja (AB) e o Número de Folhas na Bandeja (NFB), serão medidas com uma régua milimétrica com auxílio de um</w:t>
      </w:r>
      <w:r w:rsidR="00E1154E" w:rsidRPr="00CF50ED">
        <w:rPr>
          <w:rFonts w:ascii="Arial" w:hAnsi="Arial" w:cs="Arial"/>
          <w:sz w:val="24"/>
          <w:szCs w:val="24"/>
        </w:rPr>
        <w:t xml:space="preserve"> paquímetro </w:t>
      </w:r>
      <w:r w:rsidRPr="00CF50ED">
        <w:rPr>
          <w:rFonts w:ascii="Arial" w:hAnsi="Arial" w:cs="Arial"/>
          <w:sz w:val="24"/>
          <w:szCs w:val="24"/>
        </w:rPr>
        <w:t>e contabilizadas semanalmente. A medição será realizada a partir do colo da planta até sua bifurcação principal. O número de folhas será obtido pela contagem direta, considerando inclusive os folíolos que surgiram até 40º dia após a semeadura.</w:t>
      </w:r>
    </w:p>
    <w:p w14:paraId="71749574" w14:textId="77777777" w:rsidR="00D832E8" w:rsidRDefault="008D1188" w:rsidP="00D832E8">
      <w:pPr>
        <w:spacing w:before="120"/>
        <w:ind w:firstLine="708"/>
        <w:rPr>
          <w:rFonts w:ascii="Arial" w:hAnsi="Arial" w:cs="Arial"/>
          <w:sz w:val="24"/>
          <w:szCs w:val="24"/>
        </w:rPr>
      </w:pPr>
      <w:r w:rsidRPr="00CF50ED">
        <w:rPr>
          <w:rFonts w:ascii="Arial" w:hAnsi="Arial" w:cs="Arial"/>
          <w:sz w:val="24"/>
          <w:szCs w:val="24"/>
        </w:rPr>
        <w:t>Para a análise do Comprimento Radicular em Bandeja (CRB) serão utilizadas as cinco mudas conduzidas por 40 dias, as quais serão retiradas da bandeja e lavadas em água corrente até a retirada total do substrato. A determinação do comprimento radicular será realizada com auxílio de régua milimétrica.</w:t>
      </w:r>
    </w:p>
    <w:p w14:paraId="4E7C2854" w14:textId="77777777" w:rsidR="00D832E8" w:rsidRDefault="008D1188" w:rsidP="00D832E8">
      <w:pPr>
        <w:spacing w:before="120"/>
        <w:ind w:firstLine="708"/>
        <w:rPr>
          <w:rFonts w:ascii="Arial" w:hAnsi="Arial" w:cs="Arial"/>
          <w:sz w:val="24"/>
          <w:szCs w:val="24"/>
        </w:rPr>
      </w:pPr>
      <w:r w:rsidRPr="00CF50ED">
        <w:rPr>
          <w:rFonts w:ascii="Arial" w:hAnsi="Arial" w:cs="Arial"/>
          <w:sz w:val="24"/>
          <w:szCs w:val="24"/>
        </w:rPr>
        <w:t>A avaliação da Massa Seca da Parte Aérea em Bandeja (MSPAB) e Massa Seca Radicular em Bandeja (ASRB) será obtida através da separação das partes por meio de um corte realizado na altura do colo de cinco plantas. Objetivando a preservação da integridade do sistema radicular, as raízes serão colocadas em sacos de papel individuais e posteriormente lavadas em água corrente até total remoção do substrato, a água residual do recipiente passou por uma peneira para retenção das raízes, para posterior secagem.</w:t>
      </w:r>
    </w:p>
    <w:p w14:paraId="5212BEEF" w14:textId="77777777" w:rsidR="00D832E8" w:rsidRDefault="008D1188" w:rsidP="00D832E8">
      <w:pPr>
        <w:spacing w:before="120"/>
        <w:ind w:firstLine="708"/>
        <w:rPr>
          <w:rFonts w:ascii="Arial" w:hAnsi="Arial" w:cs="Arial"/>
          <w:sz w:val="24"/>
          <w:szCs w:val="24"/>
        </w:rPr>
      </w:pPr>
      <w:r w:rsidRPr="00CF50ED">
        <w:rPr>
          <w:rFonts w:ascii="Arial" w:hAnsi="Arial" w:cs="Arial"/>
          <w:sz w:val="24"/>
          <w:szCs w:val="24"/>
        </w:rPr>
        <w:t>Os materiais separados serão acondicionados em novos sacos de papel e transferidos para estufa de secagem com circulação forçada de ar, com temperatura média de 60 °</w:t>
      </w:r>
      <w:r w:rsidRPr="00CF50ED">
        <w:rPr>
          <w:rFonts w:ascii="Arial" w:hAnsi="Arial" w:cs="Arial"/>
          <w:sz w:val="24"/>
          <w:szCs w:val="24"/>
          <w:vertAlign w:val="superscript"/>
        </w:rPr>
        <w:t xml:space="preserve"> </w:t>
      </w:r>
      <w:r w:rsidRPr="00CF50ED">
        <w:rPr>
          <w:rFonts w:ascii="Arial" w:hAnsi="Arial" w:cs="Arial"/>
          <w:sz w:val="24"/>
          <w:szCs w:val="24"/>
        </w:rPr>
        <w:t xml:space="preserve">C, por três dias e posteriormente pesados com auxílio de balança </w:t>
      </w:r>
      <w:proofErr w:type="spellStart"/>
      <w:r w:rsidRPr="00CF50ED">
        <w:rPr>
          <w:rFonts w:ascii="Arial" w:hAnsi="Arial" w:cs="Arial"/>
          <w:sz w:val="24"/>
          <w:szCs w:val="24"/>
        </w:rPr>
        <w:t>semi-analítica</w:t>
      </w:r>
      <w:proofErr w:type="spellEnd"/>
      <w:r w:rsidRPr="00CF50ED">
        <w:rPr>
          <w:rFonts w:ascii="Arial" w:hAnsi="Arial" w:cs="Arial"/>
          <w:sz w:val="24"/>
          <w:szCs w:val="24"/>
        </w:rPr>
        <w:t>.</w:t>
      </w:r>
    </w:p>
    <w:p w14:paraId="2D884F66" w14:textId="68605110" w:rsidR="001B161B" w:rsidRPr="00CF50ED" w:rsidRDefault="008D1188" w:rsidP="00D832E8">
      <w:pPr>
        <w:spacing w:before="120"/>
        <w:ind w:firstLine="708"/>
        <w:rPr>
          <w:rFonts w:ascii="Arial" w:hAnsi="Arial" w:cs="Arial"/>
          <w:sz w:val="24"/>
          <w:szCs w:val="24"/>
        </w:rPr>
      </w:pPr>
      <w:r w:rsidRPr="00CF50ED">
        <w:rPr>
          <w:rFonts w:ascii="Arial" w:hAnsi="Arial" w:cs="Arial"/>
          <w:sz w:val="24"/>
          <w:szCs w:val="24"/>
        </w:rPr>
        <w:t>Para a determinação do Volume Radicular na Bandeja (VRB), Diâmetro Radicular na Bandeja e Densidade Radicular na Bandeja (DRB) as raízes das mudas serão digitalizadas em placa digitalizadora, processadas pelo software SAFIRA, que forneceu dados de volume em milímetros (cm³) e diâmetro ponderado (mm).</w:t>
      </w:r>
    </w:p>
    <w:p w14:paraId="2D884F67" w14:textId="77777777" w:rsidR="001B161B" w:rsidRPr="00CF50ED" w:rsidRDefault="008D1188" w:rsidP="00D832E8">
      <w:pPr>
        <w:ind w:firstLine="708"/>
        <w:rPr>
          <w:rFonts w:ascii="Arial" w:hAnsi="Arial" w:cs="Arial"/>
          <w:sz w:val="24"/>
          <w:szCs w:val="24"/>
        </w:rPr>
      </w:pPr>
      <w:r w:rsidRPr="00CF50ED">
        <w:rPr>
          <w:rFonts w:ascii="Arial" w:hAnsi="Arial" w:cs="Arial"/>
          <w:sz w:val="24"/>
          <w:szCs w:val="24"/>
        </w:rPr>
        <w:t xml:space="preserve">O Sistema de Análise de Fibras e Raízes (SAFIRA) é o sucessor do Software SIARCS® (Sistema Integrado para Análise de Raízes e Cobertura do Solo), pois este apresenta limitações de análises, tais como ferramentas morfológicas </w:t>
      </w:r>
      <w:hyperlink r:id="rId18">
        <w:r w:rsidRPr="00CF50ED">
          <w:rPr>
            <w:rFonts w:ascii="Arial" w:hAnsi="Arial" w:cs="Arial"/>
            <w:sz w:val="24"/>
            <w:szCs w:val="24"/>
          </w:rPr>
          <w:t>(Jorge &amp; Rodrigues, 2008)</w:t>
        </w:r>
      </w:hyperlink>
      <w:r w:rsidRPr="00CF50ED">
        <w:rPr>
          <w:rFonts w:ascii="Arial" w:hAnsi="Arial" w:cs="Arial"/>
          <w:sz w:val="24"/>
          <w:szCs w:val="24"/>
        </w:rPr>
        <w:t>. Já a densidade radicular será obtida pela utilizando a equação 1:</w:t>
      </w:r>
    </w:p>
    <w:tbl>
      <w:tblPr>
        <w:tblStyle w:val="a0"/>
        <w:tblW w:w="96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75"/>
        <w:gridCol w:w="2325"/>
      </w:tblGrid>
      <w:tr w:rsidR="00CF50ED" w:rsidRPr="00CF50ED" w14:paraId="2D884F6A" w14:textId="77777777">
        <w:tc>
          <w:tcPr>
            <w:tcW w:w="7275" w:type="dxa"/>
            <w:tcBorders>
              <w:top w:val="nil"/>
              <w:left w:val="nil"/>
              <w:bottom w:val="nil"/>
              <w:right w:val="nil"/>
            </w:tcBorders>
            <w:shd w:val="clear" w:color="auto" w:fill="auto"/>
            <w:tcMar>
              <w:top w:w="100" w:type="dxa"/>
              <w:left w:w="100" w:type="dxa"/>
              <w:bottom w:w="100" w:type="dxa"/>
              <w:right w:w="100" w:type="dxa"/>
            </w:tcMar>
          </w:tcPr>
          <w:p w14:paraId="2D884F68" w14:textId="77777777" w:rsidR="001B161B" w:rsidRPr="00CF50ED" w:rsidRDefault="008D1188" w:rsidP="00077558">
            <w:pPr>
              <w:ind w:firstLine="0"/>
              <w:jc w:val="left"/>
              <w:rPr>
                <w:rFonts w:ascii="Arial" w:hAnsi="Arial" w:cs="Arial"/>
                <w:sz w:val="24"/>
                <w:szCs w:val="24"/>
              </w:rPr>
            </w:pPr>
            <m:oMath>
              <m:r>
                <w:rPr>
                  <w:rFonts w:ascii="Cambria Math" w:hAnsi="Cambria Math" w:cs="Arial"/>
                  <w:sz w:val="24"/>
                  <w:szCs w:val="24"/>
                </w:rPr>
                <m:t xml:space="preserve">Densidade radicular </m:t>
              </m:r>
              <m:d>
                <m:dPr>
                  <m:ctrlPr>
                    <w:rPr>
                      <w:rFonts w:ascii="Cambria Math" w:hAnsi="Cambria Math" w:cs="Arial"/>
                      <w:sz w:val="24"/>
                      <w:szCs w:val="24"/>
                    </w:rPr>
                  </m:ctrlPr>
                </m:dPr>
                <m:e>
                  <m:f>
                    <m:fPr>
                      <m:ctrlPr>
                        <w:rPr>
                          <w:rFonts w:ascii="Cambria Math" w:hAnsi="Cambria Math" w:cs="Arial"/>
                          <w:sz w:val="24"/>
                          <w:szCs w:val="24"/>
                        </w:rPr>
                      </m:ctrlPr>
                    </m:fPr>
                    <m:num>
                      <m:r>
                        <w:rPr>
                          <w:rFonts w:ascii="Cambria Math" w:hAnsi="Cambria Math" w:cs="Arial"/>
                          <w:sz w:val="24"/>
                          <w:szCs w:val="24"/>
                        </w:rPr>
                        <m:t>g</m:t>
                      </m:r>
                    </m:num>
                    <m:den>
                      <m:r>
                        <w:rPr>
                          <w:rFonts w:ascii="Cambria Math" w:hAnsi="Cambria Math" w:cs="Arial"/>
                          <w:sz w:val="24"/>
                          <w:szCs w:val="24"/>
                        </w:rPr>
                        <m:t>cm</m:t>
                      </m:r>
                    </m:den>
                  </m:f>
                  <m:r>
                    <w:rPr>
                      <w:rFonts w:ascii="Cambria Math" w:hAnsi="Cambria Math" w:cs="Arial"/>
                      <w:sz w:val="24"/>
                      <w:szCs w:val="24"/>
                    </w:rPr>
                    <m:t>³</m:t>
                  </m:r>
                </m:e>
              </m:d>
              <m:r>
                <w:rPr>
                  <w:rFonts w:ascii="Cambria Math" w:hAnsi="Cambria Math" w:cs="Arial"/>
                  <w:sz w:val="24"/>
                  <w:szCs w:val="24"/>
                </w:rPr>
                <m:t>=</m:t>
              </m:r>
              <m:f>
                <m:fPr>
                  <m:ctrlPr>
                    <w:rPr>
                      <w:rFonts w:ascii="Cambria Math" w:hAnsi="Cambria Math" w:cs="Arial"/>
                      <w:sz w:val="24"/>
                      <w:szCs w:val="24"/>
                    </w:rPr>
                  </m:ctrlPr>
                </m:fPr>
                <m:num>
                  <m:r>
                    <w:rPr>
                      <w:rFonts w:ascii="Cambria Math" w:hAnsi="Cambria Math" w:cs="Arial"/>
                      <w:sz w:val="24"/>
                      <w:szCs w:val="24"/>
                    </w:rPr>
                    <m:t xml:space="preserve">massa radicular </m:t>
                  </m:r>
                  <m:d>
                    <m:dPr>
                      <m:ctrlPr>
                        <w:rPr>
                          <w:rFonts w:ascii="Cambria Math" w:hAnsi="Cambria Math" w:cs="Arial"/>
                          <w:sz w:val="24"/>
                          <w:szCs w:val="24"/>
                        </w:rPr>
                      </m:ctrlPr>
                    </m:dPr>
                    <m:e>
                      <m:r>
                        <w:rPr>
                          <w:rFonts w:ascii="Cambria Math" w:hAnsi="Cambria Math" w:cs="Arial"/>
                          <w:sz w:val="24"/>
                          <w:szCs w:val="24"/>
                        </w:rPr>
                        <m:t>g</m:t>
                      </m:r>
                    </m:e>
                  </m:d>
                </m:num>
                <m:den>
                  <m:r>
                    <w:rPr>
                      <w:rFonts w:ascii="Cambria Math" w:hAnsi="Cambria Math" w:cs="Arial"/>
                      <w:sz w:val="24"/>
                      <w:szCs w:val="24"/>
                    </w:rPr>
                    <m:t xml:space="preserve">volume radicular </m:t>
                  </m:r>
                  <m:d>
                    <m:dPr>
                      <m:ctrlPr>
                        <w:rPr>
                          <w:rFonts w:ascii="Cambria Math" w:hAnsi="Cambria Math" w:cs="Arial"/>
                          <w:sz w:val="24"/>
                          <w:szCs w:val="24"/>
                        </w:rPr>
                      </m:ctrlPr>
                    </m:dPr>
                    <m:e>
                      <m:r>
                        <w:rPr>
                          <w:rFonts w:ascii="Cambria Math" w:hAnsi="Cambria Math" w:cs="Arial"/>
                          <w:sz w:val="24"/>
                          <w:szCs w:val="24"/>
                        </w:rPr>
                        <m:t>cm³</m:t>
                      </m:r>
                    </m:e>
                  </m:d>
                </m:den>
              </m:f>
            </m:oMath>
            <w:r w:rsidRPr="00CF50ED">
              <w:rPr>
                <w:rFonts w:ascii="Arial" w:hAnsi="Arial" w:cs="Arial"/>
                <w:sz w:val="24"/>
                <w:szCs w:val="24"/>
              </w:rPr>
              <w:t xml:space="preserve"> </w:t>
            </w:r>
            <w:r w:rsidRPr="00CF50ED">
              <w:rPr>
                <w:rFonts w:ascii="Arial" w:hAnsi="Arial" w:cs="Arial"/>
                <w:sz w:val="24"/>
                <w:szCs w:val="24"/>
              </w:rPr>
              <w:tab/>
            </w:r>
          </w:p>
        </w:tc>
        <w:tc>
          <w:tcPr>
            <w:tcW w:w="2325" w:type="dxa"/>
            <w:tcBorders>
              <w:top w:val="nil"/>
              <w:left w:val="nil"/>
              <w:bottom w:val="nil"/>
              <w:right w:val="nil"/>
            </w:tcBorders>
            <w:shd w:val="clear" w:color="auto" w:fill="auto"/>
            <w:tcMar>
              <w:top w:w="100" w:type="dxa"/>
              <w:left w:w="100" w:type="dxa"/>
              <w:bottom w:w="100" w:type="dxa"/>
              <w:right w:w="100" w:type="dxa"/>
            </w:tcMar>
          </w:tcPr>
          <w:p w14:paraId="2D884F69" w14:textId="77777777" w:rsidR="001B161B" w:rsidRPr="00CF50ED" w:rsidRDefault="008D1188" w:rsidP="00077558">
            <w:pPr>
              <w:ind w:firstLine="0"/>
              <w:jc w:val="right"/>
              <w:rPr>
                <w:rFonts w:ascii="Arial" w:hAnsi="Arial" w:cs="Arial"/>
                <w:sz w:val="24"/>
                <w:szCs w:val="24"/>
              </w:rPr>
            </w:pPr>
            <w:r w:rsidRPr="00CF50ED">
              <w:rPr>
                <w:rFonts w:ascii="Arial" w:hAnsi="Arial" w:cs="Arial"/>
                <w:sz w:val="24"/>
                <w:szCs w:val="24"/>
              </w:rPr>
              <w:t>(1)</w:t>
            </w:r>
          </w:p>
        </w:tc>
      </w:tr>
    </w:tbl>
    <w:p w14:paraId="2D884F6B" w14:textId="77777777" w:rsidR="001B161B" w:rsidRPr="00CF50ED" w:rsidRDefault="008D1188" w:rsidP="00D832E8">
      <w:pPr>
        <w:rPr>
          <w:rFonts w:ascii="Arial" w:hAnsi="Arial" w:cs="Arial"/>
          <w:sz w:val="24"/>
          <w:szCs w:val="24"/>
        </w:rPr>
      </w:pPr>
      <w:r w:rsidRPr="00CF50ED">
        <w:rPr>
          <w:rFonts w:ascii="Arial" w:hAnsi="Arial" w:cs="Arial"/>
          <w:sz w:val="24"/>
          <w:szCs w:val="24"/>
        </w:rPr>
        <w:t xml:space="preserve">Para a adubação de cobertura desta fase, será realizada a partir do 15º dia de incubação duas aplicações via foliar 1 </w:t>
      </w:r>
      <w:proofErr w:type="spellStart"/>
      <w:r w:rsidRPr="00CF50ED">
        <w:rPr>
          <w:rFonts w:ascii="Arial" w:hAnsi="Arial" w:cs="Arial"/>
          <w:sz w:val="24"/>
          <w:szCs w:val="24"/>
        </w:rPr>
        <w:t>mL</w:t>
      </w:r>
      <w:proofErr w:type="spellEnd"/>
      <w:r w:rsidRPr="00CF50ED">
        <w:rPr>
          <w:rFonts w:ascii="Arial" w:hAnsi="Arial" w:cs="Arial"/>
          <w:sz w:val="24"/>
          <w:szCs w:val="24"/>
        </w:rPr>
        <w:t xml:space="preserve"> de solução nutritiva, formulada com 04% de nitrogênio total – 02% de fósforo e 04% de </w:t>
      </w:r>
      <w:proofErr w:type="spellStart"/>
      <w:r w:rsidRPr="00CF50ED">
        <w:rPr>
          <w:rFonts w:ascii="Arial" w:hAnsi="Arial" w:cs="Arial"/>
          <w:sz w:val="24"/>
          <w:szCs w:val="24"/>
        </w:rPr>
        <w:t>potasio</w:t>
      </w:r>
      <w:proofErr w:type="spellEnd"/>
      <w:r w:rsidRPr="00CF50ED">
        <w:rPr>
          <w:rFonts w:ascii="Arial" w:hAnsi="Arial" w:cs="Arial"/>
          <w:sz w:val="24"/>
          <w:szCs w:val="24"/>
        </w:rPr>
        <w:t xml:space="preserve"> – K</w:t>
      </w:r>
      <w:r w:rsidRPr="00CF50ED">
        <w:rPr>
          <w:rFonts w:ascii="Arial" w:hAnsi="Arial" w:cs="Arial"/>
          <w:sz w:val="24"/>
          <w:szCs w:val="24"/>
          <w:vertAlign w:val="subscript"/>
        </w:rPr>
        <w:t>2</w:t>
      </w:r>
      <w:r w:rsidRPr="00CF50ED">
        <w:rPr>
          <w:rFonts w:ascii="Arial" w:hAnsi="Arial" w:cs="Arial"/>
          <w:sz w:val="24"/>
          <w:szCs w:val="24"/>
        </w:rPr>
        <w:t>O, apresentando 125 a 140 PPM, em 1L de água para todas os tratamentos.</w:t>
      </w:r>
    </w:p>
    <w:p w14:paraId="2D884F6C" w14:textId="3B459E3F" w:rsidR="001B161B" w:rsidRPr="00CF50ED" w:rsidRDefault="008D1188" w:rsidP="0018206F">
      <w:pPr>
        <w:rPr>
          <w:rFonts w:ascii="Arial" w:hAnsi="Arial" w:cs="Arial"/>
          <w:sz w:val="24"/>
          <w:szCs w:val="24"/>
        </w:rPr>
      </w:pPr>
      <w:r w:rsidRPr="00CF50ED">
        <w:rPr>
          <w:rFonts w:ascii="Arial" w:hAnsi="Arial" w:cs="Arial"/>
          <w:sz w:val="24"/>
          <w:szCs w:val="24"/>
        </w:rPr>
        <w:t>As bandejas contendo as mudas de (</w:t>
      </w:r>
      <w:proofErr w:type="spellStart"/>
      <w:r w:rsidRPr="00CF50ED">
        <w:rPr>
          <w:rFonts w:ascii="Arial" w:hAnsi="Arial" w:cs="Arial"/>
          <w:i/>
          <w:sz w:val="24"/>
          <w:szCs w:val="24"/>
        </w:rPr>
        <w:t>Capsicum</w:t>
      </w:r>
      <w:proofErr w:type="spellEnd"/>
      <w:r w:rsidRPr="00CF50ED">
        <w:rPr>
          <w:rFonts w:ascii="Arial" w:hAnsi="Arial" w:cs="Arial"/>
          <w:i/>
          <w:sz w:val="24"/>
          <w:szCs w:val="24"/>
        </w:rPr>
        <w:t xml:space="preserve"> chinense</w:t>
      </w:r>
      <w:r w:rsidRPr="00CF50ED">
        <w:rPr>
          <w:rFonts w:ascii="Arial" w:hAnsi="Arial" w:cs="Arial"/>
          <w:sz w:val="24"/>
          <w:szCs w:val="24"/>
        </w:rPr>
        <w:t xml:space="preserve">) nos respectivos tratamentos serão mantidas por até 40 dias após a semeadura, desta forma serão conduzidas </w:t>
      </w:r>
      <w:r w:rsidR="00331650" w:rsidRPr="00CF50ED">
        <w:rPr>
          <w:rFonts w:ascii="Arial" w:hAnsi="Arial" w:cs="Arial"/>
          <w:sz w:val="24"/>
          <w:szCs w:val="24"/>
        </w:rPr>
        <w:t>4</w:t>
      </w:r>
      <w:r w:rsidRPr="00CF50ED">
        <w:rPr>
          <w:rFonts w:ascii="Arial" w:hAnsi="Arial" w:cs="Arial"/>
          <w:sz w:val="24"/>
          <w:szCs w:val="24"/>
        </w:rPr>
        <w:t xml:space="preserve"> </w:t>
      </w:r>
      <w:r w:rsidRPr="00CF50ED">
        <w:rPr>
          <w:rFonts w:ascii="Arial" w:hAnsi="Arial" w:cs="Arial"/>
          <w:sz w:val="24"/>
          <w:szCs w:val="24"/>
        </w:rPr>
        <w:lastRenderedPageBreak/>
        <w:t xml:space="preserve">repetições para análise dos dados durante o primeiro ensaio e as </w:t>
      </w:r>
      <w:r w:rsidR="00331650" w:rsidRPr="00CF50ED">
        <w:rPr>
          <w:rFonts w:ascii="Arial" w:hAnsi="Arial" w:cs="Arial"/>
          <w:sz w:val="24"/>
          <w:szCs w:val="24"/>
        </w:rPr>
        <w:t>4</w:t>
      </w:r>
      <w:r w:rsidRPr="00CF50ED">
        <w:rPr>
          <w:rFonts w:ascii="Arial" w:hAnsi="Arial" w:cs="Arial"/>
          <w:sz w:val="24"/>
          <w:szCs w:val="24"/>
        </w:rPr>
        <w:t xml:space="preserve"> demais repetições restantes de cada continuarão para segundo bioensaio. </w:t>
      </w:r>
    </w:p>
    <w:p w14:paraId="2D884F6D" w14:textId="60E499A6" w:rsidR="001B161B" w:rsidRPr="00CF50ED" w:rsidRDefault="008D1188" w:rsidP="0018206F">
      <w:pPr>
        <w:pStyle w:val="Subttulo"/>
        <w:ind w:left="0" w:firstLine="0"/>
        <w:rPr>
          <w:rFonts w:ascii="Arial" w:hAnsi="Arial" w:cs="Arial"/>
        </w:rPr>
      </w:pPr>
      <w:bookmarkStart w:id="4" w:name="_a6e2ogfac37t" w:colFirst="0" w:colLast="0"/>
      <w:bookmarkEnd w:id="4"/>
      <w:r w:rsidRPr="00CF50ED">
        <w:rPr>
          <w:rFonts w:ascii="Arial" w:hAnsi="Arial" w:cs="Arial"/>
        </w:rPr>
        <w:t>Avaliação da precocidade e da produção conduzidos no substrato (2</w:t>
      </w:r>
      <w:r w:rsidRPr="00CF50ED">
        <w:rPr>
          <w:rFonts w:ascii="Arial" w:hAnsi="Arial" w:cs="Arial"/>
          <w:vertAlign w:val="superscript"/>
        </w:rPr>
        <w:t>o</w:t>
      </w:r>
      <w:r w:rsidRPr="00CF50ED">
        <w:rPr>
          <w:rFonts w:ascii="Arial" w:hAnsi="Arial" w:cs="Arial"/>
        </w:rPr>
        <w:t xml:space="preserve"> bioensaio)</w:t>
      </w:r>
    </w:p>
    <w:p w14:paraId="2D884F6E" w14:textId="2C44E883" w:rsidR="001B161B" w:rsidRPr="00CF50ED" w:rsidRDefault="008D1188" w:rsidP="00077558">
      <w:pPr>
        <w:rPr>
          <w:rFonts w:ascii="Arial" w:hAnsi="Arial" w:cs="Arial"/>
          <w:sz w:val="24"/>
          <w:szCs w:val="24"/>
        </w:rPr>
      </w:pPr>
      <w:r w:rsidRPr="00CF50ED">
        <w:rPr>
          <w:rFonts w:ascii="Arial" w:hAnsi="Arial" w:cs="Arial"/>
          <w:sz w:val="24"/>
          <w:szCs w:val="24"/>
        </w:rPr>
        <w:t xml:space="preserve">Neste segundo bioensaio serão analisados os resultados de Altura em vaso (AV), número de folhas em vaso (NFV), comprimento radicular em vaso (CRV), massa seca da parte aérea em vaso (MSPAV), volume radicular </w:t>
      </w:r>
      <w:r w:rsidR="0018206F" w:rsidRPr="00CF50ED">
        <w:rPr>
          <w:rFonts w:ascii="Arial" w:hAnsi="Arial" w:cs="Arial"/>
          <w:sz w:val="24"/>
          <w:szCs w:val="24"/>
        </w:rPr>
        <w:t>no vaso</w:t>
      </w:r>
      <w:r w:rsidRPr="00CF50ED">
        <w:rPr>
          <w:rFonts w:ascii="Arial" w:hAnsi="Arial" w:cs="Arial"/>
          <w:sz w:val="24"/>
          <w:szCs w:val="24"/>
        </w:rPr>
        <w:t xml:space="preserve"> (VRV), diâmetro radicular em vaso (DRV), densidade radicular em vaso (DRV), precocidade da floração (</w:t>
      </w:r>
      <w:proofErr w:type="spellStart"/>
      <w:r w:rsidRPr="00CF50ED">
        <w:rPr>
          <w:rFonts w:ascii="Arial" w:hAnsi="Arial" w:cs="Arial"/>
          <w:sz w:val="24"/>
          <w:szCs w:val="24"/>
        </w:rPr>
        <w:t>PFr</w:t>
      </w:r>
      <w:proofErr w:type="spellEnd"/>
      <w:r w:rsidRPr="00CF50ED">
        <w:rPr>
          <w:rFonts w:ascii="Arial" w:hAnsi="Arial" w:cs="Arial"/>
          <w:sz w:val="24"/>
          <w:szCs w:val="24"/>
        </w:rPr>
        <w:t>), número de flores (</w:t>
      </w:r>
      <w:proofErr w:type="spellStart"/>
      <w:r w:rsidRPr="00CF50ED">
        <w:rPr>
          <w:rFonts w:ascii="Arial" w:hAnsi="Arial" w:cs="Arial"/>
          <w:sz w:val="24"/>
          <w:szCs w:val="24"/>
        </w:rPr>
        <w:t>NFl</w:t>
      </w:r>
      <w:proofErr w:type="spellEnd"/>
      <w:r w:rsidRPr="00CF50ED">
        <w:rPr>
          <w:rFonts w:ascii="Arial" w:hAnsi="Arial" w:cs="Arial"/>
          <w:sz w:val="24"/>
          <w:szCs w:val="24"/>
        </w:rPr>
        <w:t>), e dependência de estimulante natural (DEN).</w:t>
      </w:r>
    </w:p>
    <w:p w14:paraId="2D884F6F" w14:textId="77777777" w:rsidR="001B161B" w:rsidRPr="00CF50ED" w:rsidRDefault="008D1188" w:rsidP="00077558">
      <w:pPr>
        <w:rPr>
          <w:rFonts w:ascii="Arial" w:hAnsi="Arial" w:cs="Arial"/>
          <w:sz w:val="24"/>
          <w:szCs w:val="24"/>
        </w:rPr>
      </w:pPr>
      <w:r w:rsidRPr="00CF50ED">
        <w:rPr>
          <w:rFonts w:ascii="Arial" w:hAnsi="Arial" w:cs="Arial"/>
          <w:sz w:val="24"/>
          <w:szCs w:val="24"/>
        </w:rPr>
        <w:t>Para isso, após os 40 dias de emergência, serão selecionadas e distribuídas ao acaso cinco repetições dos três tratamentos oriundas das mudas do primeiro bioensaio, estas serão transplantadas para os substratos e conduzidas em uma estufa agrícola. Para o transplantio será utilizado um substrato composto por Turfa, Perlita e húmus na porção de (1/3). As mudas transplantadas serão mantidas em sacos plásticos, com capacidade aproximada de 2 kg.</w:t>
      </w:r>
    </w:p>
    <w:p w14:paraId="2D884F70" w14:textId="77777777" w:rsidR="001B161B" w:rsidRPr="00CF50ED" w:rsidRDefault="008D1188" w:rsidP="00077558">
      <w:pPr>
        <w:ind w:firstLine="708"/>
        <w:rPr>
          <w:rFonts w:ascii="Arial" w:hAnsi="Arial" w:cs="Arial"/>
          <w:sz w:val="24"/>
          <w:szCs w:val="24"/>
        </w:rPr>
      </w:pPr>
      <w:r w:rsidRPr="00CF50ED">
        <w:rPr>
          <w:rFonts w:ascii="Arial" w:hAnsi="Arial" w:cs="Arial"/>
          <w:sz w:val="24"/>
          <w:szCs w:val="24"/>
        </w:rPr>
        <w:t>A determinação da altura em vaso (AV), número de folhas em vaso (NFV), comprimento radicular em vaso (CRV), massa seca da parte aérea em vaso (MSPAV), volume radicular na vaso (VRV), diâmetro radicular em vaso (DRV) e densidade radicular em vaso (DRV), serão realizadas seguindo a mesmas técnicas realizadas no primeiro bioensaio utilizando as mudas que serão conduzidas no segundo bioensaio.</w:t>
      </w:r>
    </w:p>
    <w:p w14:paraId="2D884F71" w14:textId="27B7A183" w:rsidR="001B161B" w:rsidRPr="00CF50ED" w:rsidRDefault="008D1188" w:rsidP="00077558">
      <w:pPr>
        <w:pBdr>
          <w:top w:val="nil"/>
          <w:left w:val="nil"/>
          <w:bottom w:val="nil"/>
          <w:right w:val="nil"/>
          <w:between w:val="nil"/>
        </w:pBdr>
        <w:spacing w:before="280" w:after="280"/>
        <w:ind w:firstLine="708"/>
        <w:rPr>
          <w:rFonts w:ascii="Arial" w:hAnsi="Arial" w:cs="Arial"/>
          <w:sz w:val="24"/>
          <w:szCs w:val="24"/>
        </w:rPr>
      </w:pPr>
      <w:r w:rsidRPr="00CF50ED">
        <w:rPr>
          <w:rFonts w:ascii="Arial" w:hAnsi="Arial" w:cs="Arial"/>
          <w:sz w:val="24"/>
          <w:szCs w:val="24"/>
        </w:rPr>
        <w:t>A precocidade da floração (</w:t>
      </w:r>
      <w:proofErr w:type="spellStart"/>
      <w:r w:rsidRPr="00CF50ED">
        <w:rPr>
          <w:rFonts w:ascii="Arial" w:hAnsi="Arial" w:cs="Arial"/>
          <w:sz w:val="24"/>
          <w:szCs w:val="24"/>
        </w:rPr>
        <w:t>PFr</w:t>
      </w:r>
      <w:proofErr w:type="spellEnd"/>
      <w:r w:rsidRPr="00CF50ED">
        <w:rPr>
          <w:rFonts w:ascii="Arial" w:hAnsi="Arial" w:cs="Arial"/>
          <w:sz w:val="24"/>
          <w:szCs w:val="24"/>
        </w:rPr>
        <w:t xml:space="preserve">), serão contabilizados, a cada cinco dias, a partir da inflorescência até a colheita. </w:t>
      </w:r>
    </w:p>
    <w:p w14:paraId="2D884F72" w14:textId="77777777" w:rsidR="001B161B" w:rsidRPr="00CF50ED" w:rsidRDefault="008D1188" w:rsidP="00077558">
      <w:pPr>
        <w:ind w:firstLine="0"/>
        <w:rPr>
          <w:rFonts w:ascii="Arial" w:hAnsi="Arial" w:cs="Arial"/>
          <w:sz w:val="24"/>
          <w:szCs w:val="24"/>
        </w:rPr>
      </w:pPr>
      <w:r w:rsidRPr="00CF50ED">
        <w:rPr>
          <w:rFonts w:ascii="Arial" w:hAnsi="Arial" w:cs="Arial"/>
          <w:sz w:val="24"/>
          <w:szCs w:val="24"/>
        </w:rPr>
        <w:t>Para a avaliação de dependência de estimulante natural (DEN), será utilizada a fórmula:</w:t>
      </w:r>
    </w:p>
    <w:tbl>
      <w:tblPr>
        <w:tblStyle w:val="a1"/>
        <w:tblW w:w="96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75"/>
        <w:gridCol w:w="2325"/>
      </w:tblGrid>
      <w:tr w:rsidR="00CF50ED" w:rsidRPr="00CF50ED" w14:paraId="2D884F75" w14:textId="77777777">
        <w:tc>
          <w:tcPr>
            <w:tcW w:w="7275" w:type="dxa"/>
            <w:tcBorders>
              <w:top w:val="nil"/>
              <w:left w:val="nil"/>
              <w:bottom w:val="nil"/>
              <w:right w:val="nil"/>
            </w:tcBorders>
            <w:shd w:val="clear" w:color="auto" w:fill="auto"/>
            <w:tcMar>
              <w:top w:w="100" w:type="dxa"/>
              <w:left w:w="100" w:type="dxa"/>
              <w:bottom w:w="100" w:type="dxa"/>
              <w:right w:w="100" w:type="dxa"/>
            </w:tcMar>
          </w:tcPr>
          <w:p w14:paraId="2D884F73" w14:textId="77777777" w:rsidR="001B161B" w:rsidRPr="00CF50ED" w:rsidRDefault="008D1188" w:rsidP="00077558">
            <w:pPr>
              <w:ind w:firstLine="0"/>
              <w:rPr>
                <w:rFonts w:ascii="Arial" w:hAnsi="Arial" w:cs="Arial"/>
                <w:sz w:val="24"/>
                <w:szCs w:val="24"/>
              </w:rPr>
            </w:pPr>
            <m:oMath>
              <m:r>
                <w:rPr>
                  <w:rFonts w:ascii="Cambria Math" w:hAnsi="Cambria Math" w:cs="Arial"/>
                  <w:sz w:val="24"/>
                  <w:szCs w:val="24"/>
                </w:rPr>
                <m:t xml:space="preserve">dependência do estimulante natural </m:t>
              </m:r>
              <m:d>
                <m:dPr>
                  <m:ctrlPr>
                    <w:rPr>
                      <w:rFonts w:ascii="Cambria Math" w:hAnsi="Cambria Math" w:cs="Arial"/>
                      <w:sz w:val="24"/>
                      <w:szCs w:val="24"/>
                    </w:rPr>
                  </m:ctrlPr>
                </m:dPr>
                <m:e>
                  <m:r>
                    <w:rPr>
                      <w:rFonts w:ascii="Cambria Math" w:hAnsi="Cambria Math" w:cs="Arial"/>
                      <w:sz w:val="24"/>
                      <w:szCs w:val="24"/>
                    </w:rPr>
                    <m:t>%</m:t>
                  </m:r>
                </m:e>
              </m:d>
              <m:r>
                <w:rPr>
                  <w:rFonts w:ascii="Cambria Math" w:hAnsi="Cambria Math" w:cs="Arial"/>
                  <w:sz w:val="24"/>
                  <w:szCs w:val="24"/>
                </w:rPr>
                <m:t>=</m:t>
              </m:r>
              <m:f>
                <m:fPr>
                  <m:ctrlPr>
                    <w:rPr>
                      <w:rFonts w:ascii="Cambria Math" w:hAnsi="Cambria Math" w:cs="Arial"/>
                      <w:sz w:val="24"/>
                      <w:szCs w:val="24"/>
                    </w:rPr>
                  </m:ctrlPr>
                </m:fPr>
                <m:num>
                  <m:r>
                    <w:rPr>
                      <w:rFonts w:ascii="Cambria Math" w:hAnsi="Cambria Math" w:cs="Arial"/>
                      <w:sz w:val="24"/>
                      <w:szCs w:val="24"/>
                    </w:rPr>
                    <m:t>MSTPI-MSTPNI</m:t>
                  </m:r>
                </m:num>
                <m:den>
                  <m:r>
                    <w:rPr>
                      <w:rFonts w:ascii="Cambria Math" w:hAnsi="Cambria Math" w:cs="Arial"/>
                      <w:sz w:val="24"/>
                      <w:szCs w:val="24"/>
                    </w:rPr>
                    <m:t>MSTPT</m:t>
                  </m:r>
                </m:den>
              </m:f>
              <m:r>
                <w:rPr>
                  <w:rFonts w:ascii="Cambria Math" w:hAnsi="Cambria Math" w:cs="Arial"/>
                  <w:sz w:val="24"/>
                  <w:szCs w:val="24"/>
                </w:rPr>
                <m:t>x100</m:t>
              </m:r>
            </m:oMath>
            <w:r w:rsidRPr="00CF50ED">
              <w:rPr>
                <w:rFonts w:ascii="Arial" w:hAnsi="Arial" w:cs="Arial"/>
                <w:sz w:val="24"/>
                <w:szCs w:val="24"/>
              </w:rPr>
              <w:t xml:space="preserve"> </w:t>
            </w:r>
          </w:p>
        </w:tc>
        <w:tc>
          <w:tcPr>
            <w:tcW w:w="2325" w:type="dxa"/>
            <w:tcBorders>
              <w:top w:val="nil"/>
              <w:left w:val="nil"/>
              <w:bottom w:val="nil"/>
              <w:right w:val="nil"/>
            </w:tcBorders>
            <w:shd w:val="clear" w:color="auto" w:fill="auto"/>
            <w:tcMar>
              <w:top w:w="100" w:type="dxa"/>
              <w:left w:w="100" w:type="dxa"/>
              <w:bottom w:w="100" w:type="dxa"/>
              <w:right w:w="100" w:type="dxa"/>
            </w:tcMar>
          </w:tcPr>
          <w:p w14:paraId="2D884F74" w14:textId="77777777" w:rsidR="001B161B" w:rsidRPr="00CF50ED" w:rsidRDefault="008D1188" w:rsidP="00077558">
            <w:pPr>
              <w:ind w:firstLine="0"/>
              <w:jc w:val="right"/>
              <w:rPr>
                <w:rFonts w:ascii="Arial" w:hAnsi="Arial" w:cs="Arial"/>
                <w:sz w:val="24"/>
                <w:szCs w:val="24"/>
              </w:rPr>
            </w:pPr>
            <w:r w:rsidRPr="00CF50ED">
              <w:rPr>
                <w:rFonts w:ascii="Arial" w:hAnsi="Arial" w:cs="Arial"/>
                <w:sz w:val="24"/>
                <w:szCs w:val="24"/>
              </w:rPr>
              <w:t>(2)</w:t>
            </w:r>
          </w:p>
        </w:tc>
      </w:tr>
    </w:tbl>
    <w:p w14:paraId="2D884F76" w14:textId="77777777" w:rsidR="001B161B" w:rsidRPr="00CF50ED" w:rsidRDefault="008D1188" w:rsidP="00077558">
      <w:pPr>
        <w:ind w:firstLine="0"/>
        <w:rPr>
          <w:rFonts w:ascii="Arial" w:hAnsi="Arial" w:cs="Arial"/>
          <w:sz w:val="24"/>
          <w:szCs w:val="24"/>
        </w:rPr>
      </w:pPr>
      <w:r w:rsidRPr="00CF50ED">
        <w:rPr>
          <w:rFonts w:ascii="Arial" w:hAnsi="Arial" w:cs="Arial"/>
          <w:sz w:val="24"/>
          <w:szCs w:val="24"/>
        </w:rPr>
        <w:t>Onde:</w:t>
      </w:r>
      <w:r w:rsidRPr="00CF50ED">
        <w:rPr>
          <w:rFonts w:ascii="Arial" w:hAnsi="Arial" w:cs="Arial"/>
          <w:sz w:val="24"/>
          <w:szCs w:val="24"/>
        </w:rPr>
        <w:tab/>
      </w:r>
    </w:p>
    <w:p w14:paraId="2D884F77" w14:textId="77777777" w:rsidR="001B161B" w:rsidRPr="00CF50ED" w:rsidRDefault="008D1188" w:rsidP="00077558">
      <w:pPr>
        <w:spacing w:after="0"/>
        <w:ind w:firstLine="0"/>
        <w:rPr>
          <w:rFonts w:ascii="Arial" w:hAnsi="Arial" w:cs="Arial"/>
          <w:sz w:val="24"/>
          <w:szCs w:val="24"/>
        </w:rPr>
      </w:pPr>
      <w:r w:rsidRPr="00CF50ED">
        <w:rPr>
          <w:rFonts w:ascii="Arial" w:hAnsi="Arial" w:cs="Arial"/>
          <w:sz w:val="24"/>
          <w:szCs w:val="24"/>
        </w:rPr>
        <w:t>MSTPI – massa seca total (aérea e radicular) da planta Induzida (g)</w:t>
      </w:r>
    </w:p>
    <w:p w14:paraId="2D884F78" w14:textId="77777777" w:rsidR="001B161B" w:rsidRPr="00CF50ED" w:rsidRDefault="008D1188" w:rsidP="00077558">
      <w:pPr>
        <w:spacing w:after="0"/>
        <w:ind w:firstLine="0"/>
        <w:rPr>
          <w:rFonts w:ascii="Arial" w:hAnsi="Arial" w:cs="Arial"/>
          <w:sz w:val="24"/>
          <w:szCs w:val="24"/>
        </w:rPr>
      </w:pPr>
      <w:r w:rsidRPr="00CF50ED">
        <w:rPr>
          <w:rFonts w:ascii="Arial" w:hAnsi="Arial" w:cs="Arial"/>
          <w:sz w:val="24"/>
          <w:szCs w:val="24"/>
        </w:rPr>
        <w:t>MSTPNI – massa seca total (aérea e radicular) da planta não Induzida, controle (g)</w:t>
      </w:r>
    </w:p>
    <w:p w14:paraId="2D884F7A" w14:textId="28A6387A" w:rsidR="001B161B" w:rsidRDefault="008D1188" w:rsidP="004E68D5">
      <w:pPr>
        <w:spacing w:before="120"/>
        <w:ind w:firstLine="708"/>
        <w:rPr>
          <w:rFonts w:ascii="Arial" w:hAnsi="Arial" w:cs="Arial"/>
          <w:sz w:val="24"/>
          <w:szCs w:val="24"/>
        </w:rPr>
      </w:pPr>
      <w:r w:rsidRPr="00CF50ED">
        <w:rPr>
          <w:rFonts w:ascii="Arial" w:hAnsi="Arial" w:cs="Arial"/>
          <w:sz w:val="24"/>
          <w:szCs w:val="24"/>
        </w:rPr>
        <w:t xml:space="preserve">Nesta fase serão realizadas semanalmente, até a emissão da inflorescência aplicações do extrato aquoso natural ácido </w:t>
      </w:r>
      <w:proofErr w:type="spellStart"/>
      <w:r w:rsidRPr="00CF50ED">
        <w:rPr>
          <w:rFonts w:ascii="Arial" w:hAnsi="Arial" w:cs="Arial"/>
          <w:sz w:val="24"/>
          <w:szCs w:val="24"/>
        </w:rPr>
        <w:t>indolbutírico</w:t>
      </w:r>
      <w:proofErr w:type="spellEnd"/>
      <w:r w:rsidRPr="00CF50ED">
        <w:rPr>
          <w:rFonts w:ascii="Arial" w:hAnsi="Arial" w:cs="Arial"/>
          <w:sz w:val="24"/>
          <w:szCs w:val="24"/>
        </w:rPr>
        <w:t xml:space="preserve"> proveniente de sementes de </w:t>
      </w:r>
      <w:proofErr w:type="spellStart"/>
      <w:r w:rsidRPr="00CF50ED">
        <w:rPr>
          <w:rFonts w:ascii="Arial" w:hAnsi="Arial" w:cs="Arial"/>
          <w:sz w:val="24"/>
          <w:szCs w:val="24"/>
        </w:rPr>
        <w:t>Phaseolus</w:t>
      </w:r>
      <w:proofErr w:type="spellEnd"/>
      <w:r w:rsidRPr="00CF50ED">
        <w:rPr>
          <w:rFonts w:ascii="Arial" w:hAnsi="Arial" w:cs="Arial"/>
          <w:sz w:val="24"/>
          <w:szCs w:val="24"/>
        </w:rPr>
        <w:t xml:space="preserve"> </w:t>
      </w:r>
      <w:proofErr w:type="spellStart"/>
      <w:r w:rsidRPr="00CF50ED">
        <w:rPr>
          <w:rFonts w:ascii="Arial" w:hAnsi="Arial" w:cs="Arial"/>
          <w:sz w:val="24"/>
          <w:szCs w:val="24"/>
        </w:rPr>
        <w:t>vulgaris</w:t>
      </w:r>
      <w:proofErr w:type="spellEnd"/>
      <w:r w:rsidRPr="00CF50ED">
        <w:rPr>
          <w:rFonts w:ascii="Arial" w:hAnsi="Arial" w:cs="Arial"/>
          <w:sz w:val="24"/>
          <w:szCs w:val="24"/>
        </w:rPr>
        <w:t xml:space="preserve"> L. Também será realizada durante este período uma adubação orgânica complementar aplicando composto resultante de húmus de equinos e torta de mamona, assim como aplicação de adubo via foliar no período de 15 dias após o transplantio. Após o início da inflorescência será realizada uma nova aplicação de 2 </w:t>
      </w:r>
      <w:proofErr w:type="spellStart"/>
      <w:r w:rsidRPr="00CF50ED">
        <w:rPr>
          <w:rFonts w:ascii="Arial" w:hAnsi="Arial" w:cs="Arial"/>
          <w:sz w:val="24"/>
          <w:szCs w:val="24"/>
        </w:rPr>
        <w:t>mL</w:t>
      </w:r>
      <w:proofErr w:type="spellEnd"/>
      <w:r w:rsidRPr="00CF50ED">
        <w:rPr>
          <w:rFonts w:ascii="Arial" w:hAnsi="Arial" w:cs="Arial"/>
          <w:sz w:val="24"/>
          <w:szCs w:val="24"/>
        </w:rPr>
        <w:t xml:space="preserve"> de solução nutritiva formulada na composição 02% de nitrogênio total– 05% de fósforo e 06% de potássio – K2O solução que apresenta de 300 a 330 PPM, em 1.000 </w:t>
      </w:r>
      <w:proofErr w:type="spellStart"/>
      <w:r w:rsidRPr="00CF50ED">
        <w:rPr>
          <w:rFonts w:ascii="Arial" w:hAnsi="Arial" w:cs="Arial"/>
          <w:sz w:val="24"/>
          <w:szCs w:val="24"/>
        </w:rPr>
        <w:t>mL</w:t>
      </w:r>
      <w:proofErr w:type="spellEnd"/>
      <w:r w:rsidRPr="00CF50ED">
        <w:rPr>
          <w:rFonts w:ascii="Arial" w:hAnsi="Arial" w:cs="Arial"/>
          <w:sz w:val="24"/>
          <w:szCs w:val="24"/>
        </w:rPr>
        <w:t xml:space="preserve"> de água. Todas as repetições serão conduzidas até o 120º dia de cultivo.</w:t>
      </w:r>
    </w:p>
    <w:p w14:paraId="6794DADC" w14:textId="47A3490B" w:rsidR="004E68D5" w:rsidRPr="004E68D5" w:rsidRDefault="004E68D5" w:rsidP="004E68D5">
      <w:pPr>
        <w:ind w:firstLine="0"/>
        <w:rPr>
          <w:rFonts w:ascii="Arial" w:hAnsi="Arial" w:cs="Arial"/>
          <w:b/>
          <w:bCs/>
          <w:sz w:val="24"/>
          <w:szCs w:val="24"/>
        </w:rPr>
      </w:pPr>
      <w:r w:rsidRPr="004E68D5">
        <w:rPr>
          <w:rFonts w:ascii="Arial" w:hAnsi="Arial" w:cs="Arial"/>
          <w:b/>
          <w:bCs/>
          <w:sz w:val="24"/>
          <w:szCs w:val="24"/>
        </w:rPr>
        <w:t xml:space="preserve">Aplicação dos </w:t>
      </w:r>
      <w:proofErr w:type="spellStart"/>
      <w:r w:rsidR="00D40D5D">
        <w:rPr>
          <w:rFonts w:ascii="Arial" w:hAnsi="Arial" w:cs="Arial"/>
          <w:b/>
          <w:bCs/>
          <w:sz w:val="24"/>
          <w:szCs w:val="24"/>
        </w:rPr>
        <w:t>geodrenos</w:t>
      </w:r>
      <w:proofErr w:type="spellEnd"/>
      <w:r w:rsidRPr="004E68D5">
        <w:rPr>
          <w:rFonts w:ascii="Arial" w:hAnsi="Arial" w:cs="Arial"/>
          <w:b/>
          <w:bCs/>
          <w:sz w:val="24"/>
          <w:szCs w:val="24"/>
        </w:rPr>
        <w:t xml:space="preserve"> com Feixes Vivos</w:t>
      </w:r>
    </w:p>
    <w:p w14:paraId="549D2062" w14:textId="2D75BB6C" w:rsidR="004E68D5" w:rsidRPr="004E68D5" w:rsidRDefault="004E68D5" w:rsidP="00847ED6">
      <w:pPr>
        <w:ind w:firstLine="708"/>
        <w:rPr>
          <w:rFonts w:ascii="Arial" w:hAnsi="Arial" w:cs="Arial"/>
          <w:bCs/>
          <w:sz w:val="24"/>
          <w:szCs w:val="24"/>
        </w:rPr>
      </w:pPr>
      <w:r w:rsidRPr="004E68D5">
        <w:rPr>
          <w:rFonts w:ascii="Arial" w:hAnsi="Arial" w:cs="Arial"/>
          <w:bCs/>
          <w:sz w:val="24"/>
          <w:szCs w:val="24"/>
        </w:rPr>
        <w:t>Os geotubos serão preenchidos com feixes vivos de espécies vegetais adaptadas a</w:t>
      </w:r>
      <w:r w:rsidR="00847ED6">
        <w:rPr>
          <w:rFonts w:ascii="Arial" w:hAnsi="Arial" w:cs="Arial"/>
          <w:bCs/>
          <w:sz w:val="24"/>
          <w:szCs w:val="24"/>
        </w:rPr>
        <w:t xml:space="preserve"> região tropical dos tabuleiros costeiros. Espécies que sejam</w:t>
      </w:r>
      <w:r w:rsidRPr="004E68D5">
        <w:rPr>
          <w:rFonts w:ascii="Arial" w:hAnsi="Arial" w:cs="Arial"/>
          <w:bCs/>
          <w:sz w:val="24"/>
          <w:szCs w:val="24"/>
        </w:rPr>
        <w:t xml:space="preserve"> capazes de enraizar </w:t>
      </w:r>
      <w:r w:rsidRPr="004E68D5">
        <w:rPr>
          <w:rFonts w:ascii="Arial" w:hAnsi="Arial" w:cs="Arial"/>
          <w:bCs/>
          <w:sz w:val="24"/>
          <w:szCs w:val="24"/>
        </w:rPr>
        <w:lastRenderedPageBreak/>
        <w:t>rapidamente e contribuir para a estabilização do solo. A combinação do material natural com os feixes vegetais permitirá não só o reforço físico das encostas e margens fluviais, mas também a restauração ecológica da área, promovendo a regeneração da vegetação nativa e o controle da erosão.</w:t>
      </w:r>
    </w:p>
    <w:p w14:paraId="2D884F7B" w14:textId="77777777" w:rsidR="001B161B" w:rsidRPr="00CF50ED" w:rsidRDefault="008D1188" w:rsidP="00077558">
      <w:pPr>
        <w:pStyle w:val="Subttulo"/>
        <w:rPr>
          <w:rFonts w:ascii="Arial" w:hAnsi="Arial" w:cs="Arial"/>
        </w:rPr>
      </w:pPr>
      <w:bookmarkStart w:id="5" w:name="_6nlfpo2o1agg" w:colFirst="0" w:colLast="0"/>
      <w:bookmarkEnd w:id="5"/>
      <w:r w:rsidRPr="00CF50ED">
        <w:rPr>
          <w:rFonts w:ascii="Arial" w:hAnsi="Arial" w:cs="Arial"/>
        </w:rPr>
        <w:t xml:space="preserve">Análise estatística </w:t>
      </w:r>
    </w:p>
    <w:p w14:paraId="203C0C13" w14:textId="77777777" w:rsidR="00847ED6" w:rsidRDefault="0018206F" w:rsidP="0018206F">
      <w:pPr>
        <w:rPr>
          <w:rFonts w:ascii="Arial" w:hAnsi="Arial" w:cs="Arial"/>
          <w:sz w:val="24"/>
          <w:szCs w:val="24"/>
        </w:rPr>
      </w:pPr>
      <w:r w:rsidRPr="00CF50ED">
        <w:rPr>
          <w:rFonts w:ascii="Arial" w:hAnsi="Arial" w:cs="Arial"/>
          <w:sz w:val="24"/>
          <w:szCs w:val="24"/>
        </w:rPr>
        <w:t xml:space="preserve">Os resultados referentes à porcentagem de germinação (G%), massa seca da parte aérea (MSPA), massa seca da parte radicular (MSPR) e comprimento radicular (CR), tanto para o primeiro quanto para o segundo bioensaio, além da dependência de estimulante natural (DEN), serão analisados por meio de análise de variância (ANOVA), com delineamento experimental inteiramente </w:t>
      </w:r>
      <w:proofErr w:type="spellStart"/>
      <w:r w:rsidRPr="00CF50ED">
        <w:rPr>
          <w:rFonts w:ascii="Arial" w:hAnsi="Arial" w:cs="Arial"/>
          <w:sz w:val="24"/>
          <w:szCs w:val="24"/>
        </w:rPr>
        <w:t>casualizado</w:t>
      </w:r>
      <w:proofErr w:type="spellEnd"/>
      <w:r w:rsidRPr="00CF50ED">
        <w:rPr>
          <w:rFonts w:ascii="Arial" w:hAnsi="Arial" w:cs="Arial"/>
          <w:sz w:val="24"/>
          <w:szCs w:val="24"/>
        </w:rPr>
        <w:t xml:space="preserve"> e 8 repetições. A normalidade dos dados será verificada pelos testes de </w:t>
      </w:r>
      <w:proofErr w:type="spellStart"/>
      <w:r w:rsidRPr="00CF50ED">
        <w:rPr>
          <w:rFonts w:ascii="Arial" w:hAnsi="Arial" w:cs="Arial"/>
          <w:sz w:val="24"/>
          <w:szCs w:val="24"/>
        </w:rPr>
        <w:t>Kolmogorov</w:t>
      </w:r>
      <w:proofErr w:type="spellEnd"/>
      <w:r w:rsidRPr="00CF50ED">
        <w:rPr>
          <w:rFonts w:ascii="Arial" w:hAnsi="Arial" w:cs="Arial"/>
          <w:sz w:val="24"/>
          <w:szCs w:val="24"/>
        </w:rPr>
        <w:t xml:space="preserve">-Smirnov (Berger e Zhou, 2014) e Shapiro-Wilk (Shapiro e Wilk, 1965), e a homogeneidade das variâncias será avaliada pelo teste de Levene (Schultz, 1985). </w:t>
      </w:r>
    </w:p>
    <w:p w14:paraId="0DBC38CD" w14:textId="660D1DC5" w:rsidR="0018206F" w:rsidRPr="00CF50ED" w:rsidRDefault="0018206F" w:rsidP="0018206F">
      <w:pPr>
        <w:rPr>
          <w:rFonts w:ascii="Arial" w:hAnsi="Arial" w:cs="Arial"/>
          <w:sz w:val="24"/>
          <w:szCs w:val="24"/>
        </w:rPr>
      </w:pPr>
      <w:r w:rsidRPr="00CF50ED">
        <w:rPr>
          <w:rFonts w:ascii="Arial" w:hAnsi="Arial" w:cs="Arial"/>
          <w:sz w:val="24"/>
          <w:szCs w:val="24"/>
        </w:rPr>
        <w:t xml:space="preserve">Nos casos em que a homogeneidade e a normalidade dos dados não forem atendidas, será aplicado o procedimento de </w:t>
      </w:r>
      <w:proofErr w:type="spellStart"/>
      <w:r w:rsidRPr="00CF50ED">
        <w:rPr>
          <w:rFonts w:ascii="Arial" w:hAnsi="Arial" w:cs="Arial"/>
          <w:sz w:val="24"/>
          <w:szCs w:val="24"/>
        </w:rPr>
        <w:t>bootstrapping</w:t>
      </w:r>
      <w:proofErr w:type="spellEnd"/>
      <w:r w:rsidRPr="00CF50ED">
        <w:rPr>
          <w:rFonts w:ascii="Arial" w:hAnsi="Arial" w:cs="Arial"/>
          <w:sz w:val="24"/>
          <w:szCs w:val="24"/>
        </w:rPr>
        <w:t xml:space="preserve"> (1000 </w:t>
      </w:r>
      <w:proofErr w:type="spellStart"/>
      <w:r w:rsidRPr="00CF50ED">
        <w:rPr>
          <w:rFonts w:ascii="Arial" w:hAnsi="Arial" w:cs="Arial"/>
          <w:sz w:val="24"/>
          <w:szCs w:val="24"/>
        </w:rPr>
        <w:t>reamostragens</w:t>
      </w:r>
      <w:proofErr w:type="spellEnd"/>
      <w:r w:rsidRPr="00CF50ED">
        <w:rPr>
          <w:rFonts w:ascii="Arial" w:hAnsi="Arial" w:cs="Arial"/>
          <w:sz w:val="24"/>
          <w:szCs w:val="24"/>
        </w:rPr>
        <w:t xml:space="preserve">; 95% IC </w:t>
      </w:r>
      <w:proofErr w:type="spellStart"/>
      <w:r w:rsidRPr="00CF50ED">
        <w:rPr>
          <w:rFonts w:ascii="Arial" w:hAnsi="Arial" w:cs="Arial"/>
          <w:sz w:val="24"/>
          <w:szCs w:val="24"/>
        </w:rPr>
        <w:t>BCa</w:t>
      </w:r>
      <w:proofErr w:type="spellEnd"/>
      <w:r w:rsidRPr="00CF50ED">
        <w:rPr>
          <w:rFonts w:ascii="Arial" w:hAnsi="Arial" w:cs="Arial"/>
          <w:sz w:val="24"/>
          <w:szCs w:val="24"/>
        </w:rPr>
        <w:t>) para corrigir desvios e fornecer intervalos de confiança robustos para as médias (</w:t>
      </w:r>
      <w:proofErr w:type="spellStart"/>
      <w:r w:rsidRPr="00CF50ED">
        <w:rPr>
          <w:rFonts w:ascii="Arial" w:hAnsi="Arial" w:cs="Arial"/>
          <w:sz w:val="24"/>
          <w:szCs w:val="24"/>
        </w:rPr>
        <w:t>Haukoos</w:t>
      </w:r>
      <w:proofErr w:type="spellEnd"/>
      <w:r w:rsidRPr="00CF50ED">
        <w:rPr>
          <w:rFonts w:ascii="Arial" w:hAnsi="Arial" w:cs="Arial"/>
          <w:sz w:val="24"/>
          <w:szCs w:val="24"/>
        </w:rPr>
        <w:t xml:space="preserve"> e Lewis, 2005). As comparações entre grupos serão realizadas pelo teste de Bonferroni, garantindo a significância para p &lt; 0,05. Além disso, os dados referentes à altura (A) e número de folhas (NF) para o primeiro e segundo bioensaio serão analisados por meio de regressão linear múltipla (método </w:t>
      </w:r>
      <w:proofErr w:type="spellStart"/>
      <w:r w:rsidRPr="00CF50ED">
        <w:rPr>
          <w:rFonts w:ascii="Arial" w:hAnsi="Arial" w:cs="Arial"/>
          <w:sz w:val="24"/>
          <w:szCs w:val="24"/>
        </w:rPr>
        <w:t>forward</w:t>
      </w:r>
      <w:proofErr w:type="spellEnd"/>
      <w:r w:rsidRPr="00CF50ED">
        <w:rPr>
          <w:rFonts w:ascii="Arial" w:hAnsi="Arial" w:cs="Arial"/>
          <w:sz w:val="24"/>
          <w:szCs w:val="24"/>
        </w:rPr>
        <w:t xml:space="preserve">), com o objetivo de explorar as relações entre as variáveis. Todas as análises serão realizadas utilizando o software IBM® SPSS® (SPSS </w:t>
      </w:r>
      <w:proofErr w:type="spellStart"/>
      <w:r w:rsidRPr="00CF50ED">
        <w:rPr>
          <w:rFonts w:ascii="Arial" w:hAnsi="Arial" w:cs="Arial"/>
          <w:sz w:val="24"/>
          <w:szCs w:val="24"/>
        </w:rPr>
        <w:t>Corp</w:t>
      </w:r>
      <w:proofErr w:type="spellEnd"/>
      <w:r w:rsidRPr="00CF50ED">
        <w:rPr>
          <w:rFonts w:ascii="Arial" w:hAnsi="Arial" w:cs="Arial"/>
          <w:sz w:val="24"/>
          <w:szCs w:val="24"/>
        </w:rPr>
        <w:t>, 2017).</w:t>
      </w:r>
    </w:p>
    <w:p w14:paraId="6D566108" w14:textId="77777777" w:rsidR="0018206F" w:rsidRPr="00CF50ED" w:rsidRDefault="0018206F" w:rsidP="0018206F">
      <w:pPr>
        <w:ind w:firstLine="0"/>
        <w:rPr>
          <w:rFonts w:ascii="Arial" w:hAnsi="Arial" w:cs="Arial"/>
          <w:sz w:val="24"/>
          <w:szCs w:val="24"/>
        </w:rPr>
      </w:pPr>
    </w:p>
    <w:p w14:paraId="004CFEED" w14:textId="616ADC97" w:rsidR="0018206F" w:rsidRPr="00D832E8" w:rsidRDefault="0018206F" w:rsidP="0018206F">
      <w:pPr>
        <w:ind w:firstLine="0"/>
        <w:rPr>
          <w:rFonts w:ascii="Arial" w:hAnsi="Arial" w:cs="Arial"/>
          <w:b/>
          <w:bCs/>
          <w:sz w:val="24"/>
          <w:szCs w:val="24"/>
          <w:lang w:val="en-US"/>
        </w:rPr>
      </w:pPr>
      <w:r w:rsidRPr="00D832E8">
        <w:rPr>
          <w:rFonts w:ascii="Arial" w:hAnsi="Arial" w:cs="Arial"/>
          <w:b/>
          <w:bCs/>
          <w:sz w:val="24"/>
          <w:szCs w:val="24"/>
          <w:lang w:val="en-US"/>
        </w:rPr>
        <w:t>REFERÊNCIAS</w:t>
      </w:r>
    </w:p>
    <w:p w14:paraId="525450E2" w14:textId="77777777" w:rsidR="00D41439" w:rsidRPr="00D832E8" w:rsidRDefault="00D41439" w:rsidP="0018206F">
      <w:pPr>
        <w:ind w:firstLine="0"/>
        <w:rPr>
          <w:rFonts w:ascii="Arial" w:hAnsi="Arial" w:cs="Arial"/>
          <w:b/>
          <w:bCs/>
          <w:sz w:val="24"/>
          <w:szCs w:val="24"/>
          <w:lang w:val="en-US"/>
        </w:rPr>
      </w:pPr>
    </w:p>
    <w:sdt>
      <w:sdtPr>
        <w:rPr>
          <w:rFonts w:ascii="Arial" w:hAnsi="Arial" w:cs="Arial"/>
          <w:bCs/>
          <w:sz w:val="24"/>
          <w:szCs w:val="24"/>
        </w:rPr>
        <w:tag w:val="MENDELEY_BIBLIOGRAPHY"/>
        <w:id w:val="743459820"/>
        <w:placeholder>
          <w:docPart w:val="DefaultPlaceholder_-1854013440"/>
        </w:placeholder>
      </w:sdtPr>
      <w:sdtEndPr/>
      <w:sdtContent>
        <w:p w14:paraId="21E4F86E" w14:textId="77777777" w:rsidR="00D41439" w:rsidRPr="00CF50ED" w:rsidRDefault="00D41439">
          <w:pPr>
            <w:autoSpaceDE w:val="0"/>
            <w:autoSpaceDN w:val="0"/>
            <w:ind w:hanging="480"/>
            <w:divId w:val="1439713883"/>
            <w:rPr>
              <w:rFonts w:ascii="Arial" w:eastAsia="Times New Roman" w:hAnsi="Arial" w:cs="Arial"/>
              <w:sz w:val="24"/>
              <w:szCs w:val="24"/>
              <w:lang w:val="en-US"/>
            </w:rPr>
          </w:pPr>
          <w:r w:rsidRPr="00CF50ED">
            <w:rPr>
              <w:rFonts w:ascii="Arial" w:eastAsia="Times New Roman" w:hAnsi="Arial" w:cs="Arial"/>
              <w:sz w:val="24"/>
              <w:szCs w:val="24"/>
              <w:lang w:val="en-US"/>
            </w:rPr>
            <w:t xml:space="preserve">Abdel-Rahman, S., Abdul-Hafeez, E., &amp; Saleh, A. (2020). Improving rooting and growth of </w:t>
          </w:r>
          <w:proofErr w:type="spellStart"/>
          <w:r w:rsidRPr="00CF50ED">
            <w:rPr>
              <w:rFonts w:ascii="Arial" w:eastAsia="Times New Roman" w:hAnsi="Arial" w:cs="Arial"/>
              <w:sz w:val="24"/>
              <w:szCs w:val="24"/>
              <w:lang w:val="en-US"/>
            </w:rPr>
            <w:t>conocarpus</w:t>
          </w:r>
          <w:proofErr w:type="spellEnd"/>
          <w:r w:rsidRPr="00CF50ED">
            <w:rPr>
              <w:rFonts w:ascii="Arial" w:eastAsia="Times New Roman" w:hAnsi="Arial" w:cs="Arial"/>
              <w:sz w:val="24"/>
              <w:szCs w:val="24"/>
              <w:lang w:val="en-US"/>
            </w:rPr>
            <w:t xml:space="preserve"> erectus stem cuttings using indole-3-butyric acid (</w:t>
          </w:r>
          <w:proofErr w:type="spellStart"/>
          <w:r w:rsidRPr="00CF50ED">
            <w:rPr>
              <w:rFonts w:ascii="Arial" w:eastAsia="Times New Roman" w:hAnsi="Arial" w:cs="Arial"/>
              <w:sz w:val="24"/>
              <w:szCs w:val="24"/>
              <w:lang w:val="en-US"/>
            </w:rPr>
            <w:t>iba</w:t>
          </w:r>
          <w:proofErr w:type="spellEnd"/>
          <w:r w:rsidRPr="00CF50ED">
            <w:rPr>
              <w:rFonts w:ascii="Arial" w:eastAsia="Times New Roman" w:hAnsi="Arial" w:cs="Arial"/>
              <w:sz w:val="24"/>
              <w:szCs w:val="24"/>
              <w:lang w:val="en-US"/>
            </w:rPr>
            <w:t xml:space="preserve">) and some </w:t>
          </w:r>
          <w:proofErr w:type="spellStart"/>
          <w:r w:rsidRPr="00CF50ED">
            <w:rPr>
              <w:rFonts w:ascii="Arial" w:eastAsia="Times New Roman" w:hAnsi="Arial" w:cs="Arial"/>
              <w:sz w:val="24"/>
              <w:szCs w:val="24"/>
              <w:lang w:val="en-US"/>
            </w:rPr>
            <w:t>biostimulants</w:t>
          </w:r>
          <w:proofErr w:type="spellEnd"/>
          <w:r w:rsidRPr="00CF50ED">
            <w:rPr>
              <w:rFonts w:ascii="Arial" w:eastAsia="Times New Roman" w:hAnsi="Arial" w:cs="Arial"/>
              <w:sz w:val="24"/>
              <w:szCs w:val="24"/>
              <w:lang w:val="en-US"/>
            </w:rPr>
            <w:t xml:space="preserve">. </w:t>
          </w:r>
          <w:r w:rsidRPr="00CF50ED">
            <w:rPr>
              <w:rFonts w:ascii="Arial" w:eastAsia="Times New Roman" w:hAnsi="Arial" w:cs="Arial"/>
              <w:i/>
              <w:iCs/>
              <w:sz w:val="24"/>
              <w:szCs w:val="24"/>
              <w:lang w:val="en-US"/>
            </w:rPr>
            <w:t>Scientific Journal of Flowers and Ornamental Plants</w:t>
          </w:r>
          <w:r w:rsidRPr="00CF50ED">
            <w:rPr>
              <w:rFonts w:ascii="Arial" w:eastAsia="Times New Roman" w:hAnsi="Arial" w:cs="Arial"/>
              <w:sz w:val="24"/>
              <w:szCs w:val="24"/>
              <w:lang w:val="en-US"/>
            </w:rPr>
            <w:t xml:space="preserve">, </w:t>
          </w:r>
          <w:r w:rsidRPr="00CF50ED">
            <w:rPr>
              <w:rFonts w:ascii="Arial" w:eastAsia="Times New Roman" w:hAnsi="Arial" w:cs="Arial"/>
              <w:i/>
              <w:iCs/>
              <w:sz w:val="24"/>
              <w:szCs w:val="24"/>
              <w:lang w:val="en-US"/>
            </w:rPr>
            <w:t>7</w:t>
          </w:r>
          <w:r w:rsidRPr="00CF50ED">
            <w:rPr>
              <w:rFonts w:ascii="Arial" w:eastAsia="Times New Roman" w:hAnsi="Arial" w:cs="Arial"/>
              <w:sz w:val="24"/>
              <w:szCs w:val="24"/>
              <w:lang w:val="en-US"/>
            </w:rPr>
            <w:t>(2), 109–129. https://doi.org/10.21608/sjfop.2020.96213</w:t>
          </w:r>
        </w:p>
        <w:p w14:paraId="681B63E8" w14:textId="77777777" w:rsidR="00D41439" w:rsidRPr="00CF50ED" w:rsidRDefault="00D41439">
          <w:pPr>
            <w:autoSpaceDE w:val="0"/>
            <w:autoSpaceDN w:val="0"/>
            <w:ind w:hanging="480"/>
            <w:divId w:val="640692423"/>
            <w:rPr>
              <w:rFonts w:ascii="Arial" w:eastAsia="Times New Roman" w:hAnsi="Arial" w:cs="Arial"/>
              <w:sz w:val="24"/>
              <w:szCs w:val="24"/>
              <w:lang w:val="en-US"/>
            </w:rPr>
          </w:pPr>
          <w:r w:rsidRPr="00CF50ED">
            <w:rPr>
              <w:rFonts w:ascii="Arial" w:eastAsia="Times New Roman" w:hAnsi="Arial" w:cs="Arial"/>
              <w:sz w:val="24"/>
              <w:szCs w:val="24"/>
              <w:lang w:val="en-US"/>
            </w:rPr>
            <w:t>Ahmad, A., &amp; Anis, M. (2019). Meta-</w:t>
          </w:r>
          <w:proofErr w:type="spellStart"/>
          <w:r w:rsidRPr="00CF50ED">
            <w:rPr>
              <w:rFonts w:ascii="Arial" w:eastAsia="Times New Roman" w:hAnsi="Arial" w:cs="Arial"/>
              <w:sz w:val="24"/>
              <w:szCs w:val="24"/>
              <w:lang w:val="en-US"/>
            </w:rPr>
            <w:t>topolin</w:t>
          </w:r>
          <w:proofErr w:type="spellEnd"/>
          <w:r w:rsidRPr="00CF50ED">
            <w:rPr>
              <w:rFonts w:ascii="Arial" w:eastAsia="Times New Roman" w:hAnsi="Arial" w:cs="Arial"/>
              <w:sz w:val="24"/>
              <w:szCs w:val="24"/>
              <w:lang w:val="en-US"/>
            </w:rPr>
            <w:t xml:space="preserve"> Improves In Vitro Morphogenesis, </w:t>
          </w:r>
          <w:proofErr w:type="spellStart"/>
          <w:r w:rsidRPr="00CF50ED">
            <w:rPr>
              <w:rFonts w:ascii="Arial" w:eastAsia="Times New Roman" w:hAnsi="Arial" w:cs="Arial"/>
              <w:sz w:val="24"/>
              <w:szCs w:val="24"/>
              <w:lang w:val="en-US"/>
            </w:rPr>
            <w:t>Rhizogenesis</w:t>
          </w:r>
          <w:proofErr w:type="spellEnd"/>
          <w:r w:rsidRPr="00CF50ED">
            <w:rPr>
              <w:rFonts w:ascii="Arial" w:eastAsia="Times New Roman" w:hAnsi="Arial" w:cs="Arial"/>
              <w:sz w:val="24"/>
              <w:szCs w:val="24"/>
              <w:lang w:val="en-US"/>
            </w:rPr>
            <w:t xml:space="preserve"> and Biochemical Analysis in Pterocarpus marsupium </w:t>
          </w:r>
          <w:proofErr w:type="spellStart"/>
          <w:r w:rsidRPr="00CF50ED">
            <w:rPr>
              <w:rFonts w:ascii="Arial" w:eastAsia="Times New Roman" w:hAnsi="Arial" w:cs="Arial"/>
              <w:sz w:val="24"/>
              <w:szCs w:val="24"/>
              <w:lang w:val="en-US"/>
            </w:rPr>
            <w:t>Roxb</w:t>
          </w:r>
          <w:proofErr w:type="spellEnd"/>
          <w:r w:rsidRPr="00CF50ED">
            <w:rPr>
              <w:rFonts w:ascii="Arial" w:eastAsia="Times New Roman" w:hAnsi="Arial" w:cs="Arial"/>
              <w:sz w:val="24"/>
              <w:szCs w:val="24"/>
              <w:lang w:val="en-US"/>
            </w:rPr>
            <w:t xml:space="preserve">.: A Potential Drug-Yielding Tree. </w:t>
          </w:r>
          <w:r w:rsidRPr="00CF50ED">
            <w:rPr>
              <w:rFonts w:ascii="Arial" w:eastAsia="Times New Roman" w:hAnsi="Arial" w:cs="Arial"/>
              <w:i/>
              <w:iCs/>
              <w:sz w:val="24"/>
              <w:szCs w:val="24"/>
              <w:lang w:val="en-US"/>
            </w:rPr>
            <w:t>Journal of Plant Growth Regulation</w:t>
          </w:r>
          <w:r w:rsidRPr="00CF50ED">
            <w:rPr>
              <w:rFonts w:ascii="Arial" w:eastAsia="Times New Roman" w:hAnsi="Arial" w:cs="Arial"/>
              <w:sz w:val="24"/>
              <w:szCs w:val="24"/>
              <w:lang w:val="en-US"/>
            </w:rPr>
            <w:t xml:space="preserve">, </w:t>
          </w:r>
          <w:r w:rsidRPr="00CF50ED">
            <w:rPr>
              <w:rFonts w:ascii="Arial" w:eastAsia="Times New Roman" w:hAnsi="Arial" w:cs="Arial"/>
              <w:i/>
              <w:iCs/>
              <w:sz w:val="24"/>
              <w:szCs w:val="24"/>
              <w:lang w:val="en-US"/>
            </w:rPr>
            <w:t>38</w:t>
          </w:r>
          <w:r w:rsidRPr="00CF50ED">
            <w:rPr>
              <w:rFonts w:ascii="Arial" w:eastAsia="Times New Roman" w:hAnsi="Arial" w:cs="Arial"/>
              <w:sz w:val="24"/>
              <w:szCs w:val="24"/>
              <w:lang w:val="en-US"/>
            </w:rPr>
            <w:t>(3), 1007–1016. https://doi.org/10.1007/s00344-018-09910-9</w:t>
          </w:r>
        </w:p>
        <w:p w14:paraId="7DD4B436" w14:textId="77777777" w:rsidR="00D41439" w:rsidRPr="00CF50ED" w:rsidRDefault="00D41439">
          <w:pPr>
            <w:autoSpaceDE w:val="0"/>
            <w:autoSpaceDN w:val="0"/>
            <w:ind w:hanging="480"/>
            <w:divId w:val="135799712"/>
            <w:rPr>
              <w:rFonts w:ascii="Arial" w:eastAsia="Times New Roman" w:hAnsi="Arial" w:cs="Arial"/>
              <w:sz w:val="24"/>
              <w:szCs w:val="24"/>
              <w:lang w:val="en-US"/>
            </w:rPr>
          </w:pPr>
          <w:r w:rsidRPr="00CF50ED">
            <w:rPr>
              <w:rFonts w:ascii="Arial" w:eastAsia="Times New Roman" w:hAnsi="Arial" w:cs="Arial"/>
              <w:sz w:val="24"/>
              <w:szCs w:val="24"/>
              <w:lang w:val="en-US"/>
            </w:rPr>
            <w:t xml:space="preserve">Alqaisi, R., Le, T. M., &amp; Khabbaz, H. (2020). </w:t>
          </w:r>
          <w:r w:rsidRPr="00CF50ED">
            <w:rPr>
              <w:rFonts w:ascii="Arial" w:eastAsia="Times New Roman" w:hAnsi="Arial" w:cs="Arial"/>
              <w:i/>
              <w:iCs/>
              <w:sz w:val="24"/>
              <w:szCs w:val="24"/>
              <w:lang w:val="en-US"/>
            </w:rPr>
            <w:t>Applications of Recycled Sustainable Materials and By-Products in Soil Stabilization</w:t>
          </w:r>
          <w:r w:rsidRPr="00CF50ED">
            <w:rPr>
              <w:rFonts w:ascii="Arial" w:eastAsia="Times New Roman" w:hAnsi="Arial" w:cs="Arial"/>
              <w:sz w:val="24"/>
              <w:szCs w:val="24"/>
              <w:lang w:val="en-US"/>
            </w:rPr>
            <w:t xml:space="preserve"> (pp. 91–117). https://doi.org/10.1007/978-3-030-34199-2_7</w:t>
          </w:r>
        </w:p>
        <w:p w14:paraId="64128243" w14:textId="77777777" w:rsidR="00D41439" w:rsidRPr="00CF50ED" w:rsidRDefault="00D41439">
          <w:pPr>
            <w:autoSpaceDE w:val="0"/>
            <w:autoSpaceDN w:val="0"/>
            <w:ind w:hanging="480"/>
            <w:divId w:val="569390933"/>
            <w:rPr>
              <w:rFonts w:ascii="Arial" w:eastAsia="Times New Roman" w:hAnsi="Arial" w:cs="Arial"/>
              <w:sz w:val="24"/>
              <w:szCs w:val="24"/>
              <w:lang w:val="en-US"/>
            </w:rPr>
          </w:pPr>
          <w:r w:rsidRPr="00CF50ED">
            <w:rPr>
              <w:rFonts w:ascii="Arial" w:eastAsia="Times New Roman" w:hAnsi="Arial" w:cs="Arial"/>
              <w:sz w:val="24"/>
              <w:szCs w:val="24"/>
            </w:rPr>
            <w:t xml:space="preserve">Araújo Filho, R. N., Primo, D. C., Dias, J. L. A., Marinho Junior, J. L., </w:t>
          </w:r>
          <w:proofErr w:type="spellStart"/>
          <w:r w:rsidRPr="00CF50ED">
            <w:rPr>
              <w:rFonts w:ascii="Arial" w:eastAsia="Times New Roman" w:hAnsi="Arial" w:cs="Arial"/>
              <w:sz w:val="24"/>
              <w:szCs w:val="24"/>
            </w:rPr>
            <w:t>Piscoya</w:t>
          </w:r>
          <w:proofErr w:type="spellEnd"/>
          <w:r w:rsidRPr="00CF50ED">
            <w:rPr>
              <w:rFonts w:ascii="Arial" w:eastAsia="Times New Roman" w:hAnsi="Arial" w:cs="Arial"/>
              <w:sz w:val="24"/>
              <w:szCs w:val="24"/>
            </w:rPr>
            <w:t xml:space="preserve">, V. C., Cunha Filho, M., Pimentel, R. M. de M., Fernandes, M. M., </w:t>
          </w:r>
          <w:proofErr w:type="spellStart"/>
          <w:r w:rsidRPr="00CF50ED">
            <w:rPr>
              <w:rFonts w:ascii="Arial" w:eastAsia="Times New Roman" w:hAnsi="Arial" w:cs="Arial"/>
              <w:sz w:val="24"/>
              <w:szCs w:val="24"/>
            </w:rPr>
            <w:t>Pedrotti</w:t>
          </w:r>
          <w:proofErr w:type="spellEnd"/>
          <w:r w:rsidRPr="00CF50ED">
            <w:rPr>
              <w:rFonts w:ascii="Arial" w:eastAsia="Times New Roman" w:hAnsi="Arial" w:cs="Arial"/>
              <w:sz w:val="24"/>
              <w:szCs w:val="24"/>
            </w:rPr>
            <w:t xml:space="preserve">, A., Holanda, F. S. R., &amp; Gomes Filho, R. R. (2019). </w:t>
          </w:r>
          <w:r w:rsidRPr="00CF50ED">
            <w:rPr>
              <w:rFonts w:ascii="Arial" w:eastAsia="Times New Roman" w:hAnsi="Arial" w:cs="Arial"/>
              <w:sz w:val="24"/>
              <w:szCs w:val="24"/>
              <w:lang w:val="en-US"/>
            </w:rPr>
            <w:t xml:space="preserve">Effect of </w:t>
          </w:r>
          <w:proofErr w:type="spellStart"/>
          <w:r w:rsidRPr="00CF50ED">
            <w:rPr>
              <w:rFonts w:ascii="Arial" w:eastAsia="Times New Roman" w:hAnsi="Arial" w:cs="Arial"/>
              <w:sz w:val="24"/>
              <w:szCs w:val="24"/>
              <w:lang w:val="en-US"/>
            </w:rPr>
            <w:t>indolebutyric</w:t>
          </w:r>
          <w:proofErr w:type="spellEnd"/>
          <w:r w:rsidRPr="00CF50ED">
            <w:rPr>
              <w:rFonts w:ascii="Arial" w:eastAsia="Times New Roman" w:hAnsi="Arial" w:cs="Arial"/>
              <w:sz w:val="24"/>
              <w:szCs w:val="24"/>
              <w:lang w:val="en-US"/>
            </w:rPr>
            <w:t xml:space="preserve"> acid on rooting and budding of cuttings of </w:t>
          </w:r>
          <w:proofErr w:type="spellStart"/>
          <w:r w:rsidRPr="00CF50ED">
            <w:rPr>
              <w:rFonts w:ascii="Arial" w:eastAsia="Times New Roman" w:hAnsi="Arial" w:cs="Arial"/>
              <w:sz w:val="24"/>
              <w:szCs w:val="24"/>
              <w:lang w:val="en-US"/>
            </w:rPr>
            <w:t>Glyicidium</w:t>
          </w:r>
          <w:proofErr w:type="spellEnd"/>
          <w:r w:rsidRPr="00CF50ED">
            <w:rPr>
              <w:rFonts w:ascii="Arial" w:eastAsia="Times New Roman" w:hAnsi="Arial" w:cs="Arial"/>
              <w:sz w:val="24"/>
              <w:szCs w:val="24"/>
              <w:lang w:val="en-US"/>
            </w:rPr>
            <w:t xml:space="preserve"> </w:t>
          </w:r>
          <w:proofErr w:type="spellStart"/>
          <w:r w:rsidRPr="00CF50ED">
            <w:rPr>
              <w:rFonts w:ascii="Arial" w:eastAsia="Times New Roman" w:hAnsi="Arial" w:cs="Arial"/>
              <w:sz w:val="24"/>
              <w:szCs w:val="24"/>
              <w:lang w:val="en-US"/>
            </w:rPr>
            <w:t>sepium</w:t>
          </w:r>
          <w:proofErr w:type="spellEnd"/>
          <w:r w:rsidRPr="00CF50ED">
            <w:rPr>
              <w:rFonts w:ascii="Arial" w:eastAsia="Times New Roman" w:hAnsi="Arial" w:cs="Arial"/>
              <w:sz w:val="24"/>
              <w:szCs w:val="24"/>
              <w:lang w:val="en-US"/>
            </w:rPr>
            <w:t xml:space="preserve">. </w:t>
          </w:r>
          <w:r w:rsidRPr="00CF50ED">
            <w:rPr>
              <w:rFonts w:ascii="Arial" w:eastAsia="Times New Roman" w:hAnsi="Arial" w:cs="Arial"/>
              <w:i/>
              <w:iCs/>
              <w:sz w:val="24"/>
              <w:szCs w:val="24"/>
              <w:lang w:val="en-US"/>
            </w:rPr>
            <w:t>Journal of Environmental Analysis and Progress</w:t>
          </w:r>
          <w:r w:rsidRPr="00CF50ED">
            <w:rPr>
              <w:rFonts w:ascii="Arial" w:eastAsia="Times New Roman" w:hAnsi="Arial" w:cs="Arial"/>
              <w:sz w:val="24"/>
              <w:szCs w:val="24"/>
              <w:lang w:val="en-US"/>
            </w:rPr>
            <w:t>, 297–303. https://doi.org/10.24221/jeap.4.4.2019.2633.297-303</w:t>
          </w:r>
        </w:p>
        <w:p w14:paraId="351C2DEA" w14:textId="77777777" w:rsidR="00D41439" w:rsidRPr="00CF50ED" w:rsidRDefault="00D41439">
          <w:pPr>
            <w:autoSpaceDE w:val="0"/>
            <w:autoSpaceDN w:val="0"/>
            <w:ind w:hanging="480"/>
            <w:divId w:val="122698691"/>
            <w:rPr>
              <w:rFonts w:ascii="Arial" w:eastAsia="Times New Roman" w:hAnsi="Arial" w:cs="Arial"/>
              <w:sz w:val="24"/>
              <w:szCs w:val="24"/>
            </w:rPr>
          </w:pPr>
          <w:r w:rsidRPr="00CF50ED">
            <w:rPr>
              <w:rFonts w:ascii="Arial" w:eastAsia="Times New Roman" w:hAnsi="Arial" w:cs="Arial"/>
              <w:sz w:val="24"/>
              <w:szCs w:val="24"/>
              <w:lang w:val="en-US"/>
            </w:rPr>
            <w:lastRenderedPageBreak/>
            <w:t xml:space="preserve">Evette, A., Labonne, S., Rey, F., </w:t>
          </w:r>
          <w:proofErr w:type="spellStart"/>
          <w:r w:rsidRPr="00CF50ED">
            <w:rPr>
              <w:rFonts w:ascii="Arial" w:eastAsia="Times New Roman" w:hAnsi="Arial" w:cs="Arial"/>
              <w:sz w:val="24"/>
              <w:szCs w:val="24"/>
              <w:lang w:val="en-US"/>
            </w:rPr>
            <w:t>Liebault</w:t>
          </w:r>
          <w:proofErr w:type="spellEnd"/>
          <w:r w:rsidRPr="00CF50ED">
            <w:rPr>
              <w:rFonts w:ascii="Arial" w:eastAsia="Times New Roman" w:hAnsi="Arial" w:cs="Arial"/>
              <w:sz w:val="24"/>
              <w:szCs w:val="24"/>
              <w:lang w:val="en-US"/>
            </w:rPr>
            <w:t xml:space="preserve">, F., Jancke, O., &amp; Girel, J. (2009). History of Bioengineering Techniques for Erosion Control in Rivers in Western Europe. </w:t>
          </w:r>
          <w:r w:rsidRPr="00CF50ED">
            <w:rPr>
              <w:rFonts w:ascii="Arial" w:eastAsia="Times New Roman" w:hAnsi="Arial" w:cs="Arial"/>
              <w:i/>
              <w:iCs/>
              <w:sz w:val="24"/>
              <w:szCs w:val="24"/>
            </w:rPr>
            <w:t>Environmental Management</w:t>
          </w:r>
          <w:r w:rsidRPr="00CF50ED">
            <w:rPr>
              <w:rFonts w:ascii="Arial" w:eastAsia="Times New Roman" w:hAnsi="Arial" w:cs="Arial"/>
              <w:sz w:val="24"/>
              <w:szCs w:val="24"/>
            </w:rPr>
            <w:t xml:space="preserve">, </w:t>
          </w:r>
          <w:r w:rsidRPr="00CF50ED">
            <w:rPr>
              <w:rFonts w:ascii="Arial" w:eastAsia="Times New Roman" w:hAnsi="Arial" w:cs="Arial"/>
              <w:i/>
              <w:iCs/>
              <w:sz w:val="24"/>
              <w:szCs w:val="24"/>
            </w:rPr>
            <w:t>43</w:t>
          </w:r>
          <w:r w:rsidRPr="00CF50ED">
            <w:rPr>
              <w:rFonts w:ascii="Arial" w:eastAsia="Times New Roman" w:hAnsi="Arial" w:cs="Arial"/>
              <w:sz w:val="24"/>
              <w:szCs w:val="24"/>
            </w:rPr>
            <w:t>(6), 972–984. https://doi.org/10.1007/s00267-009-9275-y</w:t>
          </w:r>
        </w:p>
        <w:p w14:paraId="151A413A" w14:textId="77777777" w:rsidR="00D41439" w:rsidRPr="00CF50ED" w:rsidRDefault="00D41439">
          <w:pPr>
            <w:autoSpaceDE w:val="0"/>
            <w:autoSpaceDN w:val="0"/>
            <w:ind w:hanging="480"/>
            <w:divId w:val="95905592"/>
            <w:rPr>
              <w:rFonts w:ascii="Arial" w:eastAsia="Times New Roman" w:hAnsi="Arial" w:cs="Arial"/>
              <w:sz w:val="24"/>
              <w:szCs w:val="24"/>
            </w:rPr>
          </w:pPr>
          <w:r w:rsidRPr="00CF50ED">
            <w:rPr>
              <w:rFonts w:ascii="Arial" w:eastAsia="Times New Roman" w:hAnsi="Arial" w:cs="Arial"/>
              <w:sz w:val="24"/>
              <w:szCs w:val="24"/>
            </w:rPr>
            <w:t xml:space="preserve">Guerra, A. M. N. de M., Silva, M. G. M., &amp; Evangelista, R. S. (2020). Ambientes de cultivo e volume do vaso influenciam a produção de biomassa e óleo essencial de manjericão. </w:t>
          </w:r>
          <w:r w:rsidRPr="00CF50ED">
            <w:rPr>
              <w:rFonts w:ascii="Arial" w:eastAsia="Times New Roman" w:hAnsi="Arial" w:cs="Arial"/>
              <w:i/>
              <w:iCs/>
              <w:sz w:val="24"/>
              <w:szCs w:val="24"/>
            </w:rPr>
            <w:t>Revista Caatinga</w:t>
          </w:r>
          <w:r w:rsidRPr="00CF50ED">
            <w:rPr>
              <w:rFonts w:ascii="Arial" w:eastAsia="Times New Roman" w:hAnsi="Arial" w:cs="Arial"/>
              <w:sz w:val="24"/>
              <w:szCs w:val="24"/>
            </w:rPr>
            <w:t xml:space="preserve">, </w:t>
          </w:r>
          <w:r w:rsidRPr="00CF50ED">
            <w:rPr>
              <w:rFonts w:ascii="Arial" w:eastAsia="Times New Roman" w:hAnsi="Arial" w:cs="Arial"/>
              <w:i/>
              <w:iCs/>
              <w:sz w:val="24"/>
              <w:szCs w:val="24"/>
            </w:rPr>
            <w:t>33</w:t>
          </w:r>
          <w:r w:rsidRPr="00CF50ED">
            <w:rPr>
              <w:rFonts w:ascii="Arial" w:eastAsia="Times New Roman" w:hAnsi="Arial" w:cs="Arial"/>
              <w:sz w:val="24"/>
              <w:szCs w:val="24"/>
            </w:rPr>
            <w:t>(01), 135–141.</w:t>
          </w:r>
        </w:p>
        <w:p w14:paraId="2B451208" w14:textId="77777777" w:rsidR="00D41439" w:rsidRPr="00CF50ED" w:rsidRDefault="00D41439">
          <w:pPr>
            <w:autoSpaceDE w:val="0"/>
            <w:autoSpaceDN w:val="0"/>
            <w:ind w:hanging="480"/>
            <w:divId w:val="2003384632"/>
            <w:rPr>
              <w:rFonts w:ascii="Arial" w:eastAsia="Times New Roman" w:hAnsi="Arial" w:cs="Arial"/>
              <w:sz w:val="24"/>
              <w:szCs w:val="24"/>
            </w:rPr>
          </w:pPr>
          <w:proofErr w:type="spellStart"/>
          <w:r w:rsidRPr="00CF50ED">
            <w:rPr>
              <w:rFonts w:ascii="Arial" w:eastAsia="Times New Roman" w:hAnsi="Arial" w:cs="Arial"/>
              <w:sz w:val="24"/>
              <w:szCs w:val="24"/>
            </w:rPr>
            <w:t>Kinigopoulou</w:t>
          </w:r>
          <w:proofErr w:type="spellEnd"/>
          <w:r w:rsidRPr="00CF50ED">
            <w:rPr>
              <w:rFonts w:ascii="Arial" w:eastAsia="Times New Roman" w:hAnsi="Arial" w:cs="Arial"/>
              <w:sz w:val="24"/>
              <w:szCs w:val="24"/>
            </w:rPr>
            <w:t xml:space="preserve">, V., </w:t>
          </w:r>
          <w:proofErr w:type="spellStart"/>
          <w:r w:rsidRPr="00CF50ED">
            <w:rPr>
              <w:rFonts w:ascii="Arial" w:eastAsia="Times New Roman" w:hAnsi="Arial" w:cs="Arial"/>
              <w:sz w:val="24"/>
              <w:szCs w:val="24"/>
            </w:rPr>
            <w:t>Hatzigiannakis</w:t>
          </w:r>
          <w:proofErr w:type="spellEnd"/>
          <w:r w:rsidRPr="00CF50ED">
            <w:rPr>
              <w:rFonts w:ascii="Arial" w:eastAsia="Times New Roman" w:hAnsi="Arial" w:cs="Arial"/>
              <w:sz w:val="24"/>
              <w:szCs w:val="24"/>
            </w:rPr>
            <w:t xml:space="preserve">, E., </w:t>
          </w:r>
          <w:proofErr w:type="spellStart"/>
          <w:r w:rsidRPr="00CF50ED">
            <w:rPr>
              <w:rFonts w:ascii="Arial" w:eastAsia="Times New Roman" w:hAnsi="Arial" w:cs="Arial"/>
              <w:sz w:val="24"/>
              <w:szCs w:val="24"/>
            </w:rPr>
            <w:t>Stefanou</w:t>
          </w:r>
          <w:proofErr w:type="spellEnd"/>
          <w:r w:rsidRPr="00CF50ED">
            <w:rPr>
              <w:rFonts w:ascii="Arial" w:eastAsia="Times New Roman" w:hAnsi="Arial" w:cs="Arial"/>
              <w:sz w:val="24"/>
              <w:szCs w:val="24"/>
            </w:rPr>
            <w:t xml:space="preserve">, S., </w:t>
          </w:r>
          <w:proofErr w:type="spellStart"/>
          <w:r w:rsidRPr="00CF50ED">
            <w:rPr>
              <w:rFonts w:ascii="Arial" w:eastAsia="Times New Roman" w:hAnsi="Arial" w:cs="Arial"/>
              <w:sz w:val="24"/>
              <w:szCs w:val="24"/>
            </w:rPr>
            <w:t>Guitonas</w:t>
          </w:r>
          <w:proofErr w:type="spellEnd"/>
          <w:r w:rsidRPr="00CF50ED">
            <w:rPr>
              <w:rFonts w:ascii="Arial" w:eastAsia="Times New Roman" w:hAnsi="Arial" w:cs="Arial"/>
              <w:sz w:val="24"/>
              <w:szCs w:val="24"/>
            </w:rPr>
            <w:t xml:space="preserve">, A., &amp; </w:t>
          </w:r>
          <w:proofErr w:type="spellStart"/>
          <w:r w:rsidRPr="00CF50ED">
            <w:rPr>
              <w:rFonts w:ascii="Arial" w:eastAsia="Times New Roman" w:hAnsi="Arial" w:cs="Arial"/>
              <w:sz w:val="24"/>
              <w:szCs w:val="24"/>
            </w:rPr>
            <w:t>Oikonomou</w:t>
          </w:r>
          <w:proofErr w:type="spellEnd"/>
          <w:r w:rsidRPr="00CF50ED">
            <w:rPr>
              <w:rFonts w:ascii="Arial" w:eastAsia="Times New Roman" w:hAnsi="Arial" w:cs="Arial"/>
              <w:sz w:val="24"/>
              <w:szCs w:val="24"/>
            </w:rPr>
            <w:t xml:space="preserve">, E. K. (2023). </w:t>
          </w:r>
          <w:r w:rsidRPr="00CF50ED">
            <w:rPr>
              <w:rFonts w:ascii="Arial" w:eastAsia="Times New Roman" w:hAnsi="Arial" w:cs="Arial"/>
              <w:sz w:val="24"/>
              <w:szCs w:val="24"/>
              <w:lang w:val="en-US"/>
            </w:rPr>
            <w:t xml:space="preserve">Utilization of Vermicompost Sludge Instead of Peat in Olive Tree Nurseries in the Frame of Circular Economy and Sustainable Development. </w:t>
          </w:r>
          <w:proofErr w:type="spellStart"/>
          <w:r w:rsidRPr="00CF50ED">
            <w:rPr>
              <w:rFonts w:ascii="Arial" w:eastAsia="Times New Roman" w:hAnsi="Arial" w:cs="Arial"/>
              <w:i/>
              <w:iCs/>
              <w:sz w:val="24"/>
              <w:szCs w:val="24"/>
            </w:rPr>
            <w:t>AgriEngineering</w:t>
          </w:r>
          <w:proofErr w:type="spellEnd"/>
          <w:r w:rsidRPr="00CF50ED">
            <w:rPr>
              <w:rFonts w:ascii="Arial" w:eastAsia="Times New Roman" w:hAnsi="Arial" w:cs="Arial"/>
              <w:sz w:val="24"/>
              <w:szCs w:val="24"/>
            </w:rPr>
            <w:t xml:space="preserve">, </w:t>
          </w:r>
          <w:r w:rsidRPr="00CF50ED">
            <w:rPr>
              <w:rFonts w:ascii="Arial" w:eastAsia="Times New Roman" w:hAnsi="Arial" w:cs="Arial"/>
              <w:i/>
              <w:iCs/>
              <w:sz w:val="24"/>
              <w:szCs w:val="24"/>
            </w:rPr>
            <w:t>5</w:t>
          </w:r>
          <w:r w:rsidRPr="00CF50ED">
            <w:rPr>
              <w:rFonts w:ascii="Arial" w:eastAsia="Times New Roman" w:hAnsi="Arial" w:cs="Arial"/>
              <w:sz w:val="24"/>
              <w:szCs w:val="24"/>
            </w:rPr>
            <w:t>(3), 1630–1643. https://doi.org/10.3390/agriengineering5030101</w:t>
          </w:r>
        </w:p>
        <w:p w14:paraId="13D18D15" w14:textId="77777777" w:rsidR="00D41439" w:rsidRPr="00CF50ED" w:rsidRDefault="00D41439">
          <w:pPr>
            <w:autoSpaceDE w:val="0"/>
            <w:autoSpaceDN w:val="0"/>
            <w:ind w:hanging="480"/>
            <w:divId w:val="243144936"/>
            <w:rPr>
              <w:rFonts w:ascii="Arial" w:eastAsia="Times New Roman" w:hAnsi="Arial" w:cs="Arial"/>
              <w:sz w:val="24"/>
              <w:szCs w:val="24"/>
            </w:rPr>
          </w:pPr>
          <w:r w:rsidRPr="00CF50ED">
            <w:rPr>
              <w:rFonts w:ascii="Arial" w:eastAsia="Times New Roman" w:hAnsi="Arial" w:cs="Arial"/>
              <w:sz w:val="24"/>
              <w:szCs w:val="24"/>
            </w:rPr>
            <w:t xml:space="preserve">MAPA, M. do M. A. P. e do A. (1999). </w:t>
          </w:r>
          <w:r w:rsidRPr="00CF50ED">
            <w:rPr>
              <w:rFonts w:ascii="Arial" w:eastAsia="Times New Roman" w:hAnsi="Arial" w:cs="Arial"/>
              <w:i/>
              <w:iCs/>
              <w:sz w:val="24"/>
              <w:szCs w:val="24"/>
            </w:rPr>
            <w:t>Instrução Normativa No 7, DE 17 de maio de 1999: Estabelece as normas de produção, tipificação, processamento, envase, distribuição, identificação e de certificação da qualidade para os produtos orgânicos de origem vegetal e animal.</w:t>
          </w:r>
          <w:r w:rsidRPr="00CF50ED">
            <w:rPr>
              <w:rFonts w:ascii="Arial" w:eastAsia="Times New Roman" w:hAnsi="Arial" w:cs="Arial"/>
              <w:sz w:val="24"/>
              <w:szCs w:val="24"/>
            </w:rPr>
            <w:t xml:space="preserve"> http://agroecologia.gov.br/sites/default/files/publicacoes/IN 007.pdf</w:t>
          </w:r>
        </w:p>
        <w:p w14:paraId="691E1FBD" w14:textId="77777777" w:rsidR="00D41439" w:rsidRPr="00CF50ED" w:rsidRDefault="00D41439">
          <w:pPr>
            <w:autoSpaceDE w:val="0"/>
            <w:autoSpaceDN w:val="0"/>
            <w:ind w:hanging="480"/>
            <w:divId w:val="1693262478"/>
            <w:rPr>
              <w:rFonts w:ascii="Arial" w:eastAsia="Times New Roman" w:hAnsi="Arial" w:cs="Arial"/>
              <w:sz w:val="24"/>
              <w:szCs w:val="24"/>
              <w:lang w:val="en-US"/>
            </w:rPr>
          </w:pPr>
          <w:proofErr w:type="spellStart"/>
          <w:r w:rsidRPr="00CF50ED">
            <w:rPr>
              <w:rFonts w:ascii="Arial" w:eastAsia="Times New Roman" w:hAnsi="Arial" w:cs="Arial"/>
              <w:sz w:val="24"/>
              <w:szCs w:val="24"/>
              <w:lang w:val="en-US"/>
            </w:rPr>
            <w:t>Morokong</w:t>
          </w:r>
          <w:proofErr w:type="spellEnd"/>
          <w:r w:rsidRPr="00CF50ED">
            <w:rPr>
              <w:rFonts w:ascii="Arial" w:eastAsia="Times New Roman" w:hAnsi="Arial" w:cs="Arial"/>
              <w:sz w:val="24"/>
              <w:szCs w:val="24"/>
              <w:lang w:val="en-US"/>
            </w:rPr>
            <w:t xml:space="preserve">, T., &amp; Blignaut, J. N. (2019). Benefits and costs analysis of soil erosion control using rock pack structures: The case of Mutale Local Municipality, Limpopo Province, South Africa. </w:t>
          </w:r>
          <w:r w:rsidRPr="00CF50ED">
            <w:rPr>
              <w:rFonts w:ascii="Arial" w:eastAsia="Times New Roman" w:hAnsi="Arial" w:cs="Arial"/>
              <w:i/>
              <w:iCs/>
              <w:sz w:val="24"/>
              <w:szCs w:val="24"/>
              <w:lang w:val="en-US"/>
            </w:rPr>
            <w:t>Land Use Policy</w:t>
          </w:r>
          <w:r w:rsidRPr="00CF50ED">
            <w:rPr>
              <w:rFonts w:ascii="Arial" w:eastAsia="Times New Roman" w:hAnsi="Arial" w:cs="Arial"/>
              <w:sz w:val="24"/>
              <w:szCs w:val="24"/>
              <w:lang w:val="en-US"/>
            </w:rPr>
            <w:t xml:space="preserve">, </w:t>
          </w:r>
          <w:r w:rsidRPr="00CF50ED">
            <w:rPr>
              <w:rFonts w:ascii="Arial" w:eastAsia="Times New Roman" w:hAnsi="Arial" w:cs="Arial"/>
              <w:i/>
              <w:iCs/>
              <w:sz w:val="24"/>
              <w:szCs w:val="24"/>
              <w:lang w:val="en-US"/>
            </w:rPr>
            <w:t>83</w:t>
          </w:r>
          <w:r w:rsidRPr="00CF50ED">
            <w:rPr>
              <w:rFonts w:ascii="Arial" w:eastAsia="Times New Roman" w:hAnsi="Arial" w:cs="Arial"/>
              <w:sz w:val="24"/>
              <w:szCs w:val="24"/>
              <w:lang w:val="en-US"/>
            </w:rPr>
            <w:t>, 512–522. https://doi.org/10.1016/j.landusepol.2019.02.010</w:t>
          </w:r>
        </w:p>
        <w:p w14:paraId="43B48FF1" w14:textId="77777777" w:rsidR="00D41439" w:rsidRPr="00CF50ED" w:rsidRDefault="00D41439">
          <w:pPr>
            <w:autoSpaceDE w:val="0"/>
            <w:autoSpaceDN w:val="0"/>
            <w:ind w:hanging="480"/>
            <w:divId w:val="423115930"/>
            <w:rPr>
              <w:rFonts w:ascii="Arial" w:eastAsia="Times New Roman" w:hAnsi="Arial" w:cs="Arial"/>
              <w:sz w:val="24"/>
              <w:szCs w:val="24"/>
            </w:rPr>
          </w:pPr>
          <w:r w:rsidRPr="00CF50ED">
            <w:rPr>
              <w:rFonts w:ascii="Arial" w:eastAsia="Times New Roman" w:hAnsi="Arial" w:cs="Arial"/>
              <w:sz w:val="24"/>
              <w:szCs w:val="24"/>
              <w:lang w:val="en-US"/>
            </w:rPr>
            <w:t xml:space="preserve">Neto, R. de A. P., &amp; Redig, M. do S. F. (2017). </w:t>
          </w:r>
          <w:r w:rsidRPr="00CF50ED">
            <w:rPr>
              <w:rFonts w:ascii="Arial" w:eastAsia="Times New Roman" w:hAnsi="Arial" w:cs="Arial"/>
              <w:sz w:val="24"/>
              <w:szCs w:val="24"/>
            </w:rPr>
            <w:t xml:space="preserve">Uso de substratos orgânicos na produção de mudas de couve manteiga hidropônica em Cametá, Pará. </w:t>
          </w:r>
          <w:r w:rsidRPr="00CF50ED">
            <w:rPr>
              <w:rFonts w:ascii="Arial" w:eastAsia="Times New Roman" w:hAnsi="Arial" w:cs="Arial"/>
              <w:i/>
              <w:iCs/>
              <w:sz w:val="24"/>
              <w:szCs w:val="24"/>
            </w:rPr>
            <w:t>Revista Brasileira de Agropecuária Sustentável</w:t>
          </w:r>
          <w:r w:rsidRPr="00CF50ED">
            <w:rPr>
              <w:rFonts w:ascii="Arial" w:eastAsia="Times New Roman" w:hAnsi="Arial" w:cs="Arial"/>
              <w:sz w:val="24"/>
              <w:szCs w:val="24"/>
            </w:rPr>
            <w:t xml:space="preserve">, </w:t>
          </w:r>
          <w:r w:rsidRPr="00CF50ED">
            <w:rPr>
              <w:rFonts w:ascii="Arial" w:eastAsia="Times New Roman" w:hAnsi="Arial" w:cs="Arial"/>
              <w:i/>
              <w:iCs/>
              <w:sz w:val="24"/>
              <w:szCs w:val="24"/>
            </w:rPr>
            <w:t>7</w:t>
          </w:r>
          <w:r w:rsidRPr="00CF50ED">
            <w:rPr>
              <w:rFonts w:ascii="Arial" w:eastAsia="Times New Roman" w:hAnsi="Arial" w:cs="Arial"/>
              <w:sz w:val="24"/>
              <w:szCs w:val="24"/>
            </w:rPr>
            <w:t>(4). https://doi.org/10.21206/bjsa.v7i4.443</w:t>
          </w:r>
        </w:p>
        <w:p w14:paraId="0102FB2E" w14:textId="77777777" w:rsidR="00D41439" w:rsidRPr="00CF50ED" w:rsidRDefault="00D41439">
          <w:pPr>
            <w:autoSpaceDE w:val="0"/>
            <w:autoSpaceDN w:val="0"/>
            <w:ind w:hanging="480"/>
            <w:divId w:val="286813266"/>
            <w:rPr>
              <w:rFonts w:ascii="Arial" w:eastAsia="Times New Roman" w:hAnsi="Arial" w:cs="Arial"/>
              <w:sz w:val="24"/>
              <w:szCs w:val="24"/>
            </w:rPr>
          </w:pPr>
          <w:r w:rsidRPr="00CF50ED">
            <w:rPr>
              <w:rFonts w:ascii="Arial" w:eastAsia="Times New Roman" w:hAnsi="Arial" w:cs="Arial"/>
              <w:sz w:val="24"/>
              <w:szCs w:val="24"/>
            </w:rPr>
            <w:t xml:space="preserve">Oliveira, L. M., Nepomuceno, C. F., Freitas, N. P., Pereira, D. M. S., Silva, G. C., &amp; </w:t>
          </w:r>
          <w:proofErr w:type="spellStart"/>
          <w:r w:rsidRPr="00CF50ED">
            <w:rPr>
              <w:rFonts w:ascii="Arial" w:eastAsia="Times New Roman" w:hAnsi="Arial" w:cs="Arial"/>
              <w:sz w:val="24"/>
              <w:szCs w:val="24"/>
            </w:rPr>
            <w:t>Lucchese</w:t>
          </w:r>
          <w:proofErr w:type="spellEnd"/>
          <w:r w:rsidRPr="00CF50ED">
            <w:rPr>
              <w:rFonts w:ascii="Arial" w:eastAsia="Times New Roman" w:hAnsi="Arial" w:cs="Arial"/>
              <w:sz w:val="24"/>
              <w:szCs w:val="24"/>
            </w:rPr>
            <w:t xml:space="preserve">, A. M. (2011). Propagação vegetativa de </w:t>
          </w:r>
          <w:proofErr w:type="spellStart"/>
          <w:r w:rsidRPr="00CF50ED">
            <w:rPr>
              <w:rFonts w:ascii="Arial" w:eastAsia="Times New Roman" w:hAnsi="Arial" w:cs="Arial"/>
              <w:sz w:val="24"/>
              <w:szCs w:val="24"/>
            </w:rPr>
            <w:t>Hyptis</w:t>
          </w:r>
          <w:proofErr w:type="spellEnd"/>
          <w:r w:rsidRPr="00CF50ED">
            <w:rPr>
              <w:rFonts w:ascii="Arial" w:eastAsia="Times New Roman" w:hAnsi="Arial" w:cs="Arial"/>
              <w:sz w:val="24"/>
              <w:szCs w:val="24"/>
            </w:rPr>
            <w:t xml:space="preserve"> leucocephala Mart. </w:t>
          </w:r>
          <w:proofErr w:type="spellStart"/>
          <w:r w:rsidRPr="00CF50ED">
            <w:rPr>
              <w:rFonts w:ascii="Arial" w:eastAsia="Times New Roman" w:hAnsi="Arial" w:cs="Arial"/>
              <w:sz w:val="24"/>
              <w:szCs w:val="24"/>
            </w:rPr>
            <w:t>ex</w:t>
          </w:r>
          <w:proofErr w:type="spellEnd"/>
          <w:r w:rsidRPr="00CF50ED">
            <w:rPr>
              <w:rFonts w:ascii="Arial" w:eastAsia="Times New Roman" w:hAnsi="Arial" w:cs="Arial"/>
              <w:sz w:val="24"/>
              <w:szCs w:val="24"/>
            </w:rPr>
            <w:t xml:space="preserve"> </w:t>
          </w:r>
          <w:proofErr w:type="spellStart"/>
          <w:r w:rsidRPr="00CF50ED">
            <w:rPr>
              <w:rFonts w:ascii="Arial" w:eastAsia="Times New Roman" w:hAnsi="Arial" w:cs="Arial"/>
              <w:sz w:val="24"/>
              <w:szCs w:val="24"/>
            </w:rPr>
            <w:t>Benth</w:t>
          </w:r>
          <w:proofErr w:type="spellEnd"/>
          <w:r w:rsidRPr="00CF50ED">
            <w:rPr>
              <w:rFonts w:ascii="Arial" w:eastAsia="Times New Roman" w:hAnsi="Arial" w:cs="Arial"/>
              <w:sz w:val="24"/>
              <w:szCs w:val="24"/>
            </w:rPr>
            <w:t xml:space="preserve">. e </w:t>
          </w:r>
          <w:proofErr w:type="spellStart"/>
          <w:r w:rsidRPr="00CF50ED">
            <w:rPr>
              <w:rFonts w:ascii="Arial" w:eastAsia="Times New Roman" w:hAnsi="Arial" w:cs="Arial"/>
              <w:sz w:val="24"/>
              <w:szCs w:val="24"/>
            </w:rPr>
            <w:t>Hyptis</w:t>
          </w:r>
          <w:proofErr w:type="spellEnd"/>
          <w:r w:rsidRPr="00CF50ED">
            <w:rPr>
              <w:rFonts w:ascii="Arial" w:eastAsia="Times New Roman" w:hAnsi="Arial" w:cs="Arial"/>
              <w:sz w:val="24"/>
              <w:szCs w:val="24"/>
            </w:rPr>
            <w:t xml:space="preserve"> </w:t>
          </w:r>
          <w:proofErr w:type="spellStart"/>
          <w:r w:rsidRPr="00CF50ED">
            <w:rPr>
              <w:rFonts w:ascii="Arial" w:eastAsia="Times New Roman" w:hAnsi="Arial" w:cs="Arial"/>
              <w:sz w:val="24"/>
              <w:szCs w:val="24"/>
            </w:rPr>
            <w:t>platanifolia</w:t>
          </w:r>
          <w:proofErr w:type="spellEnd"/>
          <w:r w:rsidRPr="00CF50ED">
            <w:rPr>
              <w:rFonts w:ascii="Arial" w:eastAsia="Times New Roman" w:hAnsi="Arial" w:cs="Arial"/>
              <w:sz w:val="24"/>
              <w:szCs w:val="24"/>
            </w:rPr>
            <w:t xml:space="preserve"> Mart. </w:t>
          </w:r>
          <w:proofErr w:type="spellStart"/>
          <w:r w:rsidRPr="00CF50ED">
            <w:rPr>
              <w:rFonts w:ascii="Arial" w:eastAsia="Times New Roman" w:hAnsi="Arial" w:cs="Arial"/>
              <w:sz w:val="24"/>
              <w:szCs w:val="24"/>
            </w:rPr>
            <w:t>ex</w:t>
          </w:r>
          <w:proofErr w:type="spellEnd"/>
          <w:r w:rsidRPr="00CF50ED">
            <w:rPr>
              <w:rFonts w:ascii="Arial" w:eastAsia="Times New Roman" w:hAnsi="Arial" w:cs="Arial"/>
              <w:sz w:val="24"/>
              <w:szCs w:val="24"/>
            </w:rPr>
            <w:t xml:space="preserve"> </w:t>
          </w:r>
          <w:proofErr w:type="spellStart"/>
          <w:r w:rsidRPr="00CF50ED">
            <w:rPr>
              <w:rFonts w:ascii="Arial" w:eastAsia="Times New Roman" w:hAnsi="Arial" w:cs="Arial"/>
              <w:sz w:val="24"/>
              <w:szCs w:val="24"/>
            </w:rPr>
            <w:t>Benth</w:t>
          </w:r>
          <w:proofErr w:type="spellEnd"/>
          <w:r w:rsidRPr="00CF50ED">
            <w:rPr>
              <w:rFonts w:ascii="Arial" w:eastAsia="Times New Roman" w:hAnsi="Arial" w:cs="Arial"/>
              <w:sz w:val="24"/>
              <w:szCs w:val="24"/>
            </w:rPr>
            <w:t xml:space="preserve">. (Lamiaceae). </w:t>
          </w:r>
          <w:r w:rsidRPr="00CF50ED">
            <w:rPr>
              <w:rFonts w:ascii="Arial" w:eastAsia="Times New Roman" w:hAnsi="Arial" w:cs="Arial"/>
              <w:i/>
              <w:iCs/>
              <w:sz w:val="24"/>
              <w:szCs w:val="24"/>
            </w:rPr>
            <w:t>Revista Brasileira de Plantas Medicinais</w:t>
          </w:r>
          <w:r w:rsidRPr="00CF50ED">
            <w:rPr>
              <w:rFonts w:ascii="Arial" w:eastAsia="Times New Roman" w:hAnsi="Arial" w:cs="Arial"/>
              <w:sz w:val="24"/>
              <w:szCs w:val="24"/>
            </w:rPr>
            <w:t xml:space="preserve">, </w:t>
          </w:r>
          <w:r w:rsidRPr="00CF50ED">
            <w:rPr>
              <w:rFonts w:ascii="Arial" w:eastAsia="Times New Roman" w:hAnsi="Arial" w:cs="Arial"/>
              <w:i/>
              <w:iCs/>
              <w:sz w:val="24"/>
              <w:szCs w:val="24"/>
            </w:rPr>
            <w:t>13</w:t>
          </w:r>
          <w:r w:rsidRPr="00CF50ED">
            <w:rPr>
              <w:rFonts w:ascii="Arial" w:eastAsia="Times New Roman" w:hAnsi="Arial" w:cs="Arial"/>
              <w:sz w:val="24"/>
              <w:szCs w:val="24"/>
            </w:rPr>
            <w:t>(1), 73–78. https://doi.org/10.1590/S1516-05722011000100011</w:t>
          </w:r>
        </w:p>
        <w:p w14:paraId="6A6AB307" w14:textId="77777777" w:rsidR="00D41439" w:rsidRPr="00CF50ED" w:rsidRDefault="00D41439">
          <w:pPr>
            <w:autoSpaceDE w:val="0"/>
            <w:autoSpaceDN w:val="0"/>
            <w:ind w:hanging="480"/>
            <w:divId w:val="416249637"/>
            <w:rPr>
              <w:rFonts w:ascii="Arial" w:eastAsia="Times New Roman" w:hAnsi="Arial" w:cs="Arial"/>
              <w:sz w:val="24"/>
              <w:szCs w:val="24"/>
              <w:lang w:val="en-US"/>
            </w:rPr>
          </w:pPr>
          <w:r w:rsidRPr="00CF50ED">
            <w:rPr>
              <w:rFonts w:ascii="Arial" w:eastAsia="Times New Roman" w:hAnsi="Arial" w:cs="Arial"/>
              <w:sz w:val="24"/>
              <w:szCs w:val="24"/>
              <w:lang w:val="en-US"/>
            </w:rPr>
            <w:t xml:space="preserve">Pietro, P. D., Lelli, M., Rahman, A., &amp; </w:t>
          </w:r>
          <w:proofErr w:type="spellStart"/>
          <w:r w:rsidRPr="00CF50ED">
            <w:rPr>
              <w:rFonts w:ascii="Arial" w:eastAsia="Times New Roman" w:hAnsi="Arial" w:cs="Arial"/>
              <w:sz w:val="24"/>
              <w:szCs w:val="24"/>
              <w:lang w:val="en-US"/>
            </w:rPr>
            <w:t>Serkandi</w:t>
          </w:r>
          <w:proofErr w:type="spellEnd"/>
          <w:r w:rsidRPr="00CF50ED">
            <w:rPr>
              <w:rFonts w:ascii="Arial" w:eastAsia="Times New Roman" w:hAnsi="Arial" w:cs="Arial"/>
              <w:sz w:val="24"/>
              <w:szCs w:val="24"/>
              <w:lang w:val="en-US"/>
            </w:rPr>
            <w:t xml:space="preserve">. (2021). Hydraulic Tests and Interpretation of Test Data for Reno Mattresses in Open Channel Flow. </w:t>
          </w:r>
          <w:r w:rsidRPr="00CF50ED">
            <w:rPr>
              <w:rFonts w:ascii="Arial" w:eastAsia="Times New Roman" w:hAnsi="Arial" w:cs="Arial"/>
              <w:i/>
              <w:iCs/>
              <w:sz w:val="24"/>
              <w:szCs w:val="24"/>
              <w:lang w:val="en-US"/>
            </w:rPr>
            <w:t>IOP Conference Series: Earth and Environmental Science</w:t>
          </w:r>
          <w:r w:rsidRPr="00CF50ED">
            <w:rPr>
              <w:rFonts w:ascii="Arial" w:eastAsia="Times New Roman" w:hAnsi="Arial" w:cs="Arial"/>
              <w:sz w:val="24"/>
              <w:szCs w:val="24"/>
              <w:lang w:val="en-US"/>
            </w:rPr>
            <w:t xml:space="preserve">, </w:t>
          </w:r>
          <w:r w:rsidRPr="00CF50ED">
            <w:rPr>
              <w:rFonts w:ascii="Arial" w:eastAsia="Times New Roman" w:hAnsi="Arial" w:cs="Arial"/>
              <w:i/>
              <w:iCs/>
              <w:sz w:val="24"/>
              <w:szCs w:val="24"/>
              <w:lang w:val="en-US"/>
            </w:rPr>
            <w:t>930</w:t>
          </w:r>
          <w:r w:rsidRPr="00CF50ED">
            <w:rPr>
              <w:rFonts w:ascii="Arial" w:eastAsia="Times New Roman" w:hAnsi="Arial" w:cs="Arial"/>
              <w:sz w:val="24"/>
              <w:szCs w:val="24"/>
              <w:lang w:val="en-US"/>
            </w:rPr>
            <w:t>(1), 012025. https://doi.org/10.1088/1755-1315/930/1/012025</w:t>
          </w:r>
        </w:p>
        <w:p w14:paraId="1A6310E7" w14:textId="77777777" w:rsidR="00D41439" w:rsidRPr="00CF50ED" w:rsidRDefault="00D41439">
          <w:pPr>
            <w:autoSpaceDE w:val="0"/>
            <w:autoSpaceDN w:val="0"/>
            <w:ind w:hanging="480"/>
            <w:divId w:val="56248817"/>
            <w:rPr>
              <w:rFonts w:ascii="Arial" w:eastAsia="Times New Roman" w:hAnsi="Arial" w:cs="Arial"/>
              <w:sz w:val="24"/>
              <w:szCs w:val="24"/>
            </w:rPr>
          </w:pPr>
          <w:r w:rsidRPr="00CF50ED">
            <w:rPr>
              <w:rFonts w:ascii="Arial" w:eastAsia="Times New Roman" w:hAnsi="Arial" w:cs="Arial"/>
              <w:sz w:val="24"/>
              <w:szCs w:val="24"/>
            </w:rPr>
            <w:t>Ramos, J. D., Matos, L. E. S., Gontijo, T. C. A., Pio, R., Junqueira, K. P., &amp; Santos, F. C. (2003). Enraizamento de estacas herbáceas de “</w:t>
          </w:r>
          <w:proofErr w:type="spellStart"/>
          <w:r w:rsidRPr="00CF50ED">
            <w:rPr>
              <w:rFonts w:ascii="Arial" w:eastAsia="Times New Roman" w:hAnsi="Arial" w:cs="Arial"/>
              <w:sz w:val="24"/>
              <w:szCs w:val="24"/>
            </w:rPr>
            <w:t>mirabolano</w:t>
          </w:r>
          <w:proofErr w:type="spellEnd"/>
          <w:r w:rsidRPr="00CF50ED">
            <w:rPr>
              <w:rFonts w:ascii="Arial" w:eastAsia="Times New Roman" w:hAnsi="Arial" w:cs="Arial"/>
              <w:sz w:val="24"/>
              <w:szCs w:val="24"/>
            </w:rPr>
            <w:t>” (</w:t>
          </w:r>
          <w:proofErr w:type="spellStart"/>
          <w:r w:rsidRPr="00CF50ED">
            <w:rPr>
              <w:rFonts w:ascii="Arial" w:eastAsia="Times New Roman" w:hAnsi="Arial" w:cs="Arial"/>
              <w:sz w:val="24"/>
              <w:szCs w:val="24"/>
            </w:rPr>
            <w:t>Prunus</w:t>
          </w:r>
          <w:proofErr w:type="spellEnd"/>
          <w:r w:rsidRPr="00CF50ED">
            <w:rPr>
              <w:rFonts w:ascii="Arial" w:eastAsia="Times New Roman" w:hAnsi="Arial" w:cs="Arial"/>
              <w:sz w:val="24"/>
              <w:szCs w:val="24"/>
            </w:rPr>
            <w:t xml:space="preserve"> </w:t>
          </w:r>
          <w:proofErr w:type="spellStart"/>
          <w:r w:rsidRPr="00CF50ED">
            <w:rPr>
              <w:rFonts w:ascii="Arial" w:eastAsia="Times New Roman" w:hAnsi="Arial" w:cs="Arial"/>
              <w:sz w:val="24"/>
              <w:szCs w:val="24"/>
            </w:rPr>
            <w:t>cerasifera</w:t>
          </w:r>
          <w:proofErr w:type="spellEnd"/>
          <w:r w:rsidRPr="00CF50ED">
            <w:rPr>
              <w:rFonts w:ascii="Arial" w:eastAsia="Times New Roman" w:hAnsi="Arial" w:cs="Arial"/>
              <w:sz w:val="24"/>
              <w:szCs w:val="24"/>
            </w:rPr>
            <w:t xml:space="preserve"> </w:t>
          </w:r>
          <w:proofErr w:type="spellStart"/>
          <w:r w:rsidRPr="00CF50ED">
            <w:rPr>
              <w:rFonts w:ascii="Arial" w:eastAsia="Times New Roman" w:hAnsi="Arial" w:cs="Arial"/>
              <w:sz w:val="24"/>
              <w:szCs w:val="24"/>
            </w:rPr>
            <w:t>ehrn</w:t>
          </w:r>
          <w:proofErr w:type="spellEnd"/>
          <w:r w:rsidRPr="00CF50ED">
            <w:rPr>
              <w:rFonts w:ascii="Arial" w:eastAsia="Times New Roman" w:hAnsi="Arial" w:cs="Arial"/>
              <w:sz w:val="24"/>
              <w:szCs w:val="24"/>
            </w:rPr>
            <w:t xml:space="preserve">) em diferentes substratos e concentrações de ácido </w:t>
          </w:r>
          <w:proofErr w:type="spellStart"/>
          <w:r w:rsidRPr="00CF50ED">
            <w:rPr>
              <w:rFonts w:ascii="Arial" w:eastAsia="Times New Roman" w:hAnsi="Arial" w:cs="Arial"/>
              <w:sz w:val="24"/>
              <w:szCs w:val="24"/>
            </w:rPr>
            <w:t>indolbutírico</w:t>
          </w:r>
          <w:proofErr w:type="spellEnd"/>
          <w:r w:rsidRPr="00CF50ED">
            <w:rPr>
              <w:rFonts w:ascii="Arial" w:eastAsia="Times New Roman" w:hAnsi="Arial" w:cs="Arial"/>
              <w:sz w:val="24"/>
              <w:szCs w:val="24"/>
            </w:rPr>
            <w:t xml:space="preserve">. </w:t>
          </w:r>
          <w:r w:rsidRPr="00CF50ED">
            <w:rPr>
              <w:rFonts w:ascii="Arial" w:eastAsia="Times New Roman" w:hAnsi="Arial" w:cs="Arial"/>
              <w:i/>
              <w:iCs/>
              <w:sz w:val="24"/>
              <w:szCs w:val="24"/>
            </w:rPr>
            <w:t>Revista Brasileira de Fruticultura</w:t>
          </w:r>
          <w:r w:rsidRPr="00CF50ED">
            <w:rPr>
              <w:rFonts w:ascii="Arial" w:eastAsia="Times New Roman" w:hAnsi="Arial" w:cs="Arial"/>
              <w:sz w:val="24"/>
              <w:szCs w:val="24"/>
            </w:rPr>
            <w:t xml:space="preserve">, </w:t>
          </w:r>
          <w:r w:rsidRPr="00CF50ED">
            <w:rPr>
              <w:rFonts w:ascii="Arial" w:eastAsia="Times New Roman" w:hAnsi="Arial" w:cs="Arial"/>
              <w:i/>
              <w:iCs/>
              <w:sz w:val="24"/>
              <w:szCs w:val="24"/>
            </w:rPr>
            <w:t>25</w:t>
          </w:r>
          <w:r w:rsidRPr="00CF50ED">
            <w:rPr>
              <w:rFonts w:ascii="Arial" w:eastAsia="Times New Roman" w:hAnsi="Arial" w:cs="Arial"/>
              <w:sz w:val="24"/>
              <w:szCs w:val="24"/>
            </w:rPr>
            <w:t>(1), 189–191. https://doi.org/10.1590/S0100-29452003000100053</w:t>
          </w:r>
        </w:p>
        <w:p w14:paraId="658C286F" w14:textId="77777777" w:rsidR="00D41439" w:rsidRPr="00CF50ED" w:rsidRDefault="00D41439">
          <w:pPr>
            <w:autoSpaceDE w:val="0"/>
            <w:autoSpaceDN w:val="0"/>
            <w:ind w:hanging="480"/>
            <w:divId w:val="119615970"/>
            <w:rPr>
              <w:rFonts w:ascii="Arial" w:eastAsia="Times New Roman" w:hAnsi="Arial" w:cs="Arial"/>
              <w:sz w:val="24"/>
              <w:szCs w:val="24"/>
              <w:lang w:val="en-US"/>
            </w:rPr>
          </w:pPr>
          <w:r w:rsidRPr="00CF50ED">
            <w:rPr>
              <w:rFonts w:ascii="Arial" w:eastAsia="Times New Roman" w:hAnsi="Arial" w:cs="Arial"/>
              <w:sz w:val="24"/>
              <w:szCs w:val="24"/>
            </w:rPr>
            <w:t xml:space="preserve">Rey, F., Bifulco, C., </w:t>
          </w:r>
          <w:proofErr w:type="spellStart"/>
          <w:r w:rsidRPr="00CF50ED">
            <w:rPr>
              <w:rFonts w:ascii="Arial" w:eastAsia="Times New Roman" w:hAnsi="Arial" w:cs="Arial"/>
              <w:sz w:val="24"/>
              <w:szCs w:val="24"/>
            </w:rPr>
            <w:t>Bischetti</w:t>
          </w:r>
          <w:proofErr w:type="spellEnd"/>
          <w:r w:rsidRPr="00CF50ED">
            <w:rPr>
              <w:rFonts w:ascii="Arial" w:eastAsia="Times New Roman" w:hAnsi="Arial" w:cs="Arial"/>
              <w:sz w:val="24"/>
              <w:szCs w:val="24"/>
            </w:rPr>
            <w:t xml:space="preserve">, G. B., </w:t>
          </w:r>
          <w:proofErr w:type="spellStart"/>
          <w:r w:rsidRPr="00CF50ED">
            <w:rPr>
              <w:rFonts w:ascii="Arial" w:eastAsia="Times New Roman" w:hAnsi="Arial" w:cs="Arial"/>
              <w:sz w:val="24"/>
              <w:szCs w:val="24"/>
            </w:rPr>
            <w:t>Bourrier</w:t>
          </w:r>
          <w:proofErr w:type="spellEnd"/>
          <w:r w:rsidRPr="00CF50ED">
            <w:rPr>
              <w:rFonts w:ascii="Arial" w:eastAsia="Times New Roman" w:hAnsi="Arial" w:cs="Arial"/>
              <w:sz w:val="24"/>
              <w:szCs w:val="24"/>
            </w:rPr>
            <w:t xml:space="preserve">, F., De Cesare, G., </w:t>
          </w:r>
          <w:proofErr w:type="spellStart"/>
          <w:r w:rsidRPr="00CF50ED">
            <w:rPr>
              <w:rFonts w:ascii="Arial" w:eastAsia="Times New Roman" w:hAnsi="Arial" w:cs="Arial"/>
              <w:sz w:val="24"/>
              <w:szCs w:val="24"/>
            </w:rPr>
            <w:t>Florineth</w:t>
          </w:r>
          <w:proofErr w:type="spellEnd"/>
          <w:r w:rsidRPr="00CF50ED">
            <w:rPr>
              <w:rFonts w:ascii="Arial" w:eastAsia="Times New Roman" w:hAnsi="Arial" w:cs="Arial"/>
              <w:sz w:val="24"/>
              <w:szCs w:val="24"/>
            </w:rPr>
            <w:t xml:space="preserve">, F., Graf, F., </w:t>
          </w:r>
          <w:proofErr w:type="spellStart"/>
          <w:r w:rsidRPr="00CF50ED">
            <w:rPr>
              <w:rFonts w:ascii="Arial" w:eastAsia="Times New Roman" w:hAnsi="Arial" w:cs="Arial"/>
              <w:sz w:val="24"/>
              <w:szCs w:val="24"/>
            </w:rPr>
            <w:t>Marden</w:t>
          </w:r>
          <w:proofErr w:type="spellEnd"/>
          <w:r w:rsidRPr="00CF50ED">
            <w:rPr>
              <w:rFonts w:ascii="Arial" w:eastAsia="Times New Roman" w:hAnsi="Arial" w:cs="Arial"/>
              <w:sz w:val="24"/>
              <w:szCs w:val="24"/>
            </w:rPr>
            <w:t xml:space="preserve">, M., </w:t>
          </w:r>
          <w:proofErr w:type="spellStart"/>
          <w:r w:rsidRPr="00CF50ED">
            <w:rPr>
              <w:rFonts w:ascii="Arial" w:eastAsia="Times New Roman" w:hAnsi="Arial" w:cs="Arial"/>
              <w:sz w:val="24"/>
              <w:szCs w:val="24"/>
            </w:rPr>
            <w:t>Mickovski</w:t>
          </w:r>
          <w:proofErr w:type="spellEnd"/>
          <w:r w:rsidRPr="00CF50ED">
            <w:rPr>
              <w:rFonts w:ascii="Arial" w:eastAsia="Times New Roman" w:hAnsi="Arial" w:cs="Arial"/>
              <w:sz w:val="24"/>
              <w:szCs w:val="24"/>
            </w:rPr>
            <w:t xml:space="preserve">, S. B., &amp; Phillips, C. (2019). </w:t>
          </w:r>
          <w:r w:rsidRPr="00CF50ED">
            <w:rPr>
              <w:rFonts w:ascii="Arial" w:eastAsia="Times New Roman" w:hAnsi="Arial" w:cs="Arial"/>
              <w:sz w:val="24"/>
              <w:szCs w:val="24"/>
              <w:lang w:val="en-US"/>
            </w:rPr>
            <w:t xml:space="preserve">Soil and water bioengineering: Practice and research needs for reconciling natural hazard control and ecological restoration. </w:t>
          </w:r>
          <w:r w:rsidRPr="00CF50ED">
            <w:rPr>
              <w:rFonts w:ascii="Arial" w:eastAsia="Times New Roman" w:hAnsi="Arial" w:cs="Arial"/>
              <w:i/>
              <w:iCs/>
              <w:sz w:val="24"/>
              <w:szCs w:val="24"/>
              <w:lang w:val="en-US"/>
            </w:rPr>
            <w:t>Science of the Total Environment</w:t>
          </w:r>
          <w:r w:rsidRPr="00CF50ED">
            <w:rPr>
              <w:rFonts w:ascii="Arial" w:eastAsia="Times New Roman" w:hAnsi="Arial" w:cs="Arial"/>
              <w:sz w:val="24"/>
              <w:szCs w:val="24"/>
              <w:lang w:val="en-US"/>
            </w:rPr>
            <w:t xml:space="preserve">, </w:t>
          </w:r>
          <w:r w:rsidRPr="00CF50ED">
            <w:rPr>
              <w:rFonts w:ascii="Arial" w:eastAsia="Times New Roman" w:hAnsi="Arial" w:cs="Arial"/>
              <w:i/>
              <w:iCs/>
              <w:sz w:val="24"/>
              <w:szCs w:val="24"/>
              <w:lang w:val="en-US"/>
            </w:rPr>
            <w:t>648</w:t>
          </w:r>
          <w:r w:rsidRPr="00CF50ED">
            <w:rPr>
              <w:rFonts w:ascii="Arial" w:eastAsia="Times New Roman" w:hAnsi="Arial" w:cs="Arial"/>
              <w:sz w:val="24"/>
              <w:szCs w:val="24"/>
              <w:lang w:val="en-US"/>
            </w:rPr>
            <w:t>, 1210–1218. https://doi.org/10.1016/j.scitotenv.2018.08.217</w:t>
          </w:r>
        </w:p>
        <w:p w14:paraId="4CF82535" w14:textId="77777777" w:rsidR="00D41439" w:rsidRPr="00CF50ED" w:rsidRDefault="00D41439">
          <w:pPr>
            <w:autoSpaceDE w:val="0"/>
            <w:autoSpaceDN w:val="0"/>
            <w:ind w:hanging="480"/>
            <w:divId w:val="839656469"/>
            <w:rPr>
              <w:rFonts w:ascii="Arial" w:eastAsia="Times New Roman" w:hAnsi="Arial" w:cs="Arial"/>
              <w:sz w:val="24"/>
              <w:szCs w:val="24"/>
            </w:rPr>
          </w:pPr>
          <w:r w:rsidRPr="00CF50ED">
            <w:rPr>
              <w:rFonts w:ascii="Arial" w:eastAsia="Times New Roman" w:hAnsi="Arial" w:cs="Arial"/>
              <w:sz w:val="24"/>
              <w:szCs w:val="24"/>
            </w:rPr>
            <w:t xml:space="preserve">Santana, I. D. M., Holanda, F. S. R., Menezes, A. H. B., Cruz, J. F. V, Soares, T., Melo, A. F. R., &amp; Neto, P. G. O. (2012). Potencial </w:t>
          </w:r>
          <w:proofErr w:type="spellStart"/>
          <w:r w:rsidRPr="00CF50ED">
            <w:rPr>
              <w:rFonts w:ascii="Arial" w:eastAsia="Times New Roman" w:hAnsi="Arial" w:cs="Arial"/>
              <w:sz w:val="24"/>
              <w:szCs w:val="24"/>
            </w:rPr>
            <w:t>biotécnico</w:t>
          </w:r>
          <w:proofErr w:type="spellEnd"/>
          <w:r w:rsidRPr="00CF50ED">
            <w:rPr>
              <w:rFonts w:ascii="Arial" w:eastAsia="Times New Roman" w:hAnsi="Arial" w:cs="Arial"/>
              <w:sz w:val="24"/>
              <w:szCs w:val="24"/>
            </w:rPr>
            <w:t xml:space="preserve"> das espécies Aroeira </w:t>
          </w:r>
          <w:proofErr w:type="spellStart"/>
          <w:r w:rsidRPr="00CF50ED">
            <w:rPr>
              <w:rFonts w:ascii="Arial" w:eastAsia="Times New Roman" w:hAnsi="Arial" w:cs="Arial"/>
              <w:sz w:val="24"/>
              <w:szCs w:val="24"/>
            </w:rPr>
            <w:t>Schinus</w:t>
          </w:r>
          <w:proofErr w:type="spellEnd"/>
          <w:r w:rsidRPr="00CF50ED">
            <w:rPr>
              <w:rFonts w:ascii="Arial" w:eastAsia="Times New Roman" w:hAnsi="Arial" w:cs="Arial"/>
              <w:sz w:val="24"/>
              <w:szCs w:val="24"/>
            </w:rPr>
            <w:t xml:space="preserve"> </w:t>
          </w:r>
          <w:proofErr w:type="spellStart"/>
          <w:r w:rsidRPr="00CF50ED">
            <w:rPr>
              <w:rFonts w:ascii="Arial" w:eastAsia="Times New Roman" w:hAnsi="Arial" w:cs="Arial"/>
              <w:sz w:val="24"/>
              <w:szCs w:val="24"/>
            </w:rPr>
            <w:lastRenderedPageBreak/>
            <w:t>terebinthifolius</w:t>
          </w:r>
          <w:proofErr w:type="spellEnd"/>
          <w:r w:rsidRPr="00CF50ED">
            <w:rPr>
              <w:rFonts w:ascii="Arial" w:eastAsia="Times New Roman" w:hAnsi="Arial" w:cs="Arial"/>
              <w:sz w:val="24"/>
              <w:szCs w:val="24"/>
            </w:rPr>
            <w:t xml:space="preserve"> Raddi e Sabiá Mimosa </w:t>
          </w:r>
          <w:proofErr w:type="spellStart"/>
          <w:r w:rsidRPr="00CF50ED">
            <w:rPr>
              <w:rFonts w:ascii="Arial" w:eastAsia="Times New Roman" w:hAnsi="Arial" w:cs="Arial"/>
              <w:sz w:val="24"/>
              <w:szCs w:val="24"/>
            </w:rPr>
            <w:t>caesalpiniaefolia</w:t>
          </w:r>
          <w:proofErr w:type="spellEnd"/>
          <w:r w:rsidRPr="00CF50ED">
            <w:rPr>
              <w:rFonts w:ascii="Arial" w:eastAsia="Times New Roman" w:hAnsi="Arial" w:cs="Arial"/>
              <w:sz w:val="24"/>
              <w:szCs w:val="24"/>
            </w:rPr>
            <w:t xml:space="preserve"> </w:t>
          </w:r>
          <w:proofErr w:type="spellStart"/>
          <w:r w:rsidRPr="00CF50ED">
            <w:rPr>
              <w:rFonts w:ascii="Arial" w:eastAsia="Times New Roman" w:hAnsi="Arial" w:cs="Arial"/>
              <w:sz w:val="24"/>
              <w:szCs w:val="24"/>
            </w:rPr>
            <w:t>Benth</w:t>
          </w:r>
          <w:proofErr w:type="spellEnd"/>
          <w:r w:rsidRPr="00CF50ED">
            <w:rPr>
              <w:rFonts w:ascii="Arial" w:eastAsia="Times New Roman" w:hAnsi="Arial" w:cs="Arial"/>
              <w:sz w:val="24"/>
              <w:szCs w:val="24"/>
            </w:rPr>
            <w:t xml:space="preserve"> para recuperação de taludes marginais no baixo São Francisco. </w:t>
          </w:r>
          <w:proofErr w:type="spellStart"/>
          <w:r w:rsidRPr="00CF50ED">
            <w:rPr>
              <w:rFonts w:ascii="Arial" w:eastAsia="Times New Roman" w:hAnsi="Arial" w:cs="Arial"/>
              <w:i/>
              <w:iCs/>
              <w:sz w:val="24"/>
              <w:szCs w:val="24"/>
            </w:rPr>
            <w:t>Scientia</w:t>
          </w:r>
          <w:proofErr w:type="spellEnd"/>
          <w:r w:rsidRPr="00CF50ED">
            <w:rPr>
              <w:rFonts w:ascii="Arial" w:eastAsia="Times New Roman" w:hAnsi="Arial" w:cs="Arial"/>
              <w:i/>
              <w:iCs/>
              <w:sz w:val="24"/>
              <w:szCs w:val="24"/>
            </w:rPr>
            <w:t xml:space="preserve"> Plena</w:t>
          </w:r>
          <w:r w:rsidRPr="00CF50ED">
            <w:rPr>
              <w:rFonts w:ascii="Arial" w:eastAsia="Times New Roman" w:hAnsi="Arial" w:cs="Arial"/>
              <w:sz w:val="24"/>
              <w:szCs w:val="24"/>
            </w:rPr>
            <w:t xml:space="preserve">, </w:t>
          </w:r>
          <w:r w:rsidRPr="00CF50ED">
            <w:rPr>
              <w:rFonts w:ascii="Arial" w:eastAsia="Times New Roman" w:hAnsi="Arial" w:cs="Arial"/>
              <w:i/>
              <w:iCs/>
              <w:sz w:val="24"/>
              <w:szCs w:val="24"/>
            </w:rPr>
            <w:t>8</w:t>
          </w:r>
          <w:r w:rsidRPr="00CF50ED">
            <w:rPr>
              <w:rFonts w:ascii="Arial" w:eastAsia="Times New Roman" w:hAnsi="Arial" w:cs="Arial"/>
              <w:sz w:val="24"/>
              <w:szCs w:val="24"/>
            </w:rPr>
            <w:t>(4 (b)).</w:t>
          </w:r>
        </w:p>
        <w:p w14:paraId="66B837E5" w14:textId="77777777" w:rsidR="00D41439" w:rsidRPr="00CF50ED" w:rsidRDefault="00D41439">
          <w:pPr>
            <w:autoSpaceDE w:val="0"/>
            <w:autoSpaceDN w:val="0"/>
            <w:ind w:hanging="480"/>
            <w:divId w:val="1483498192"/>
            <w:rPr>
              <w:rFonts w:ascii="Arial" w:eastAsia="Times New Roman" w:hAnsi="Arial" w:cs="Arial"/>
              <w:sz w:val="24"/>
              <w:szCs w:val="24"/>
            </w:rPr>
          </w:pPr>
          <w:r w:rsidRPr="00CF50ED">
            <w:rPr>
              <w:rFonts w:ascii="Arial" w:eastAsia="Times New Roman" w:hAnsi="Arial" w:cs="Arial"/>
              <w:sz w:val="24"/>
              <w:szCs w:val="24"/>
            </w:rPr>
            <w:t xml:space="preserve">Santos, L. D. V., Holanda, F. S. R., </w:t>
          </w:r>
          <w:proofErr w:type="spellStart"/>
          <w:r w:rsidRPr="00CF50ED">
            <w:rPr>
              <w:rFonts w:ascii="Arial" w:eastAsia="Times New Roman" w:hAnsi="Arial" w:cs="Arial"/>
              <w:sz w:val="24"/>
              <w:szCs w:val="24"/>
            </w:rPr>
            <w:t>Pedrotti</w:t>
          </w:r>
          <w:proofErr w:type="spellEnd"/>
          <w:r w:rsidRPr="00CF50ED">
            <w:rPr>
              <w:rFonts w:ascii="Arial" w:eastAsia="Times New Roman" w:hAnsi="Arial" w:cs="Arial"/>
              <w:sz w:val="24"/>
              <w:szCs w:val="24"/>
            </w:rPr>
            <w:t xml:space="preserve">, A., Andrade, C. E. C. de, &amp; Bandeira, A. A. (2020). Prospecção tecnológica sobre PD&amp;I em Recursos Hídricos. </w:t>
          </w:r>
          <w:r w:rsidRPr="00CF50ED">
            <w:rPr>
              <w:rFonts w:ascii="Arial" w:eastAsia="Times New Roman" w:hAnsi="Arial" w:cs="Arial"/>
              <w:i/>
              <w:iCs/>
              <w:sz w:val="24"/>
              <w:szCs w:val="24"/>
            </w:rPr>
            <w:t xml:space="preserve">Revista </w:t>
          </w:r>
          <w:proofErr w:type="spellStart"/>
          <w:r w:rsidRPr="00CF50ED">
            <w:rPr>
              <w:rFonts w:ascii="Arial" w:eastAsia="Times New Roman" w:hAnsi="Arial" w:cs="Arial"/>
              <w:i/>
              <w:iCs/>
              <w:sz w:val="24"/>
              <w:szCs w:val="24"/>
            </w:rPr>
            <w:t>Ibero-Ameriana</w:t>
          </w:r>
          <w:proofErr w:type="spellEnd"/>
          <w:r w:rsidRPr="00CF50ED">
            <w:rPr>
              <w:rFonts w:ascii="Arial" w:eastAsia="Times New Roman" w:hAnsi="Arial" w:cs="Arial"/>
              <w:i/>
              <w:iCs/>
              <w:sz w:val="24"/>
              <w:szCs w:val="24"/>
            </w:rPr>
            <w:t xml:space="preserve"> de Ciências Ambientais</w:t>
          </w:r>
          <w:r w:rsidRPr="00CF50ED">
            <w:rPr>
              <w:rFonts w:ascii="Arial" w:eastAsia="Times New Roman" w:hAnsi="Arial" w:cs="Arial"/>
              <w:sz w:val="24"/>
              <w:szCs w:val="24"/>
            </w:rPr>
            <w:t>, 25.</w:t>
          </w:r>
        </w:p>
        <w:p w14:paraId="44453DA2" w14:textId="77777777" w:rsidR="00D41439" w:rsidRPr="00CF50ED" w:rsidRDefault="00D41439">
          <w:pPr>
            <w:autoSpaceDE w:val="0"/>
            <w:autoSpaceDN w:val="0"/>
            <w:ind w:hanging="480"/>
            <w:divId w:val="1777674413"/>
            <w:rPr>
              <w:rFonts w:ascii="Arial" w:eastAsia="Times New Roman" w:hAnsi="Arial" w:cs="Arial"/>
              <w:sz w:val="24"/>
              <w:szCs w:val="24"/>
            </w:rPr>
          </w:pPr>
          <w:r w:rsidRPr="00CF50ED">
            <w:rPr>
              <w:rFonts w:ascii="Arial" w:eastAsia="Times New Roman" w:hAnsi="Arial" w:cs="Arial"/>
              <w:sz w:val="24"/>
              <w:szCs w:val="24"/>
            </w:rPr>
            <w:t xml:space="preserve">Silva Fernandes, F. C., Gomes Dias, G., &amp; Paula Ribeiro, S. (2018). Análise dos custos logísticos de importação do fertilizante classificado com NCM 3105.10. 00: estudo de casos de empresas sediadas em Três Lagoas-MS. </w:t>
          </w:r>
          <w:proofErr w:type="spellStart"/>
          <w:r w:rsidRPr="00CF50ED">
            <w:rPr>
              <w:rFonts w:ascii="Arial" w:eastAsia="Times New Roman" w:hAnsi="Arial" w:cs="Arial"/>
              <w:i/>
              <w:iCs/>
              <w:sz w:val="24"/>
              <w:szCs w:val="24"/>
            </w:rPr>
            <w:t>Observatorio</w:t>
          </w:r>
          <w:proofErr w:type="spellEnd"/>
          <w:r w:rsidRPr="00CF50ED">
            <w:rPr>
              <w:rFonts w:ascii="Arial" w:eastAsia="Times New Roman" w:hAnsi="Arial" w:cs="Arial"/>
              <w:i/>
              <w:iCs/>
              <w:sz w:val="24"/>
              <w:szCs w:val="24"/>
            </w:rPr>
            <w:t xml:space="preserve"> de La </w:t>
          </w:r>
          <w:proofErr w:type="spellStart"/>
          <w:r w:rsidRPr="00CF50ED">
            <w:rPr>
              <w:rFonts w:ascii="Arial" w:eastAsia="Times New Roman" w:hAnsi="Arial" w:cs="Arial"/>
              <w:i/>
              <w:iCs/>
              <w:sz w:val="24"/>
              <w:szCs w:val="24"/>
            </w:rPr>
            <w:t>Economía</w:t>
          </w:r>
          <w:proofErr w:type="spellEnd"/>
          <w:r w:rsidRPr="00CF50ED">
            <w:rPr>
              <w:rFonts w:ascii="Arial" w:eastAsia="Times New Roman" w:hAnsi="Arial" w:cs="Arial"/>
              <w:i/>
              <w:iCs/>
              <w:sz w:val="24"/>
              <w:szCs w:val="24"/>
            </w:rPr>
            <w:t xml:space="preserve"> </w:t>
          </w:r>
          <w:proofErr w:type="spellStart"/>
          <w:r w:rsidRPr="00CF50ED">
            <w:rPr>
              <w:rFonts w:ascii="Arial" w:eastAsia="Times New Roman" w:hAnsi="Arial" w:cs="Arial"/>
              <w:i/>
              <w:iCs/>
              <w:sz w:val="24"/>
              <w:szCs w:val="24"/>
            </w:rPr>
            <w:t>Latinoamericana</w:t>
          </w:r>
          <w:proofErr w:type="spellEnd"/>
          <w:r w:rsidRPr="00CF50ED">
            <w:rPr>
              <w:rFonts w:ascii="Arial" w:eastAsia="Times New Roman" w:hAnsi="Arial" w:cs="Arial"/>
              <w:sz w:val="24"/>
              <w:szCs w:val="24"/>
            </w:rPr>
            <w:t xml:space="preserve">, </w:t>
          </w:r>
          <w:r w:rsidRPr="00CF50ED">
            <w:rPr>
              <w:rFonts w:ascii="Arial" w:eastAsia="Times New Roman" w:hAnsi="Arial" w:cs="Arial"/>
              <w:i/>
              <w:iCs/>
              <w:sz w:val="24"/>
              <w:szCs w:val="24"/>
            </w:rPr>
            <w:t>agosto</w:t>
          </w:r>
          <w:r w:rsidRPr="00CF50ED">
            <w:rPr>
              <w:rFonts w:ascii="Arial" w:eastAsia="Times New Roman" w:hAnsi="Arial" w:cs="Arial"/>
              <w:sz w:val="24"/>
              <w:szCs w:val="24"/>
            </w:rPr>
            <w:t>.</w:t>
          </w:r>
        </w:p>
        <w:p w14:paraId="2F5A49D7" w14:textId="77777777" w:rsidR="00D41439" w:rsidRPr="00CF50ED" w:rsidRDefault="00D41439">
          <w:pPr>
            <w:autoSpaceDE w:val="0"/>
            <w:autoSpaceDN w:val="0"/>
            <w:ind w:hanging="480"/>
            <w:divId w:val="106462716"/>
            <w:rPr>
              <w:rFonts w:ascii="Arial" w:eastAsia="Times New Roman" w:hAnsi="Arial" w:cs="Arial"/>
              <w:sz w:val="24"/>
              <w:szCs w:val="24"/>
            </w:rPr>
          </w:pPr>
          <w:r w:rsidRPr="00CF50ED">
            <w:rPr>
              <w:rFonts w:ascii="Arial" w:eastAsia="Times New Roman" w:hAnsi="Arial" w:cs="Arial"/>
              <w:sz w:val="24"/>
              <w:szCs w:val="24"/>
            </w:rPr>
            <w:t xml:space="preserve">Soares, F. C., Russi, J. L., </w:t>
          </w:r>
          <w:proofErr w:type="spellStart"/>
          <w:r w:rsidRPr="00CF50ED">
            <w:rPr>
              <w:rFonts w:ascii="Arial" w:eastAsia="Times New Roman" w:hAnsi="Arial" w:cs="Arial"/>
              <w:sz w:val="24"/>
              <w:szCs w:val="24"/>
            </w:rPr>
            <w:t>Dubal</w:t>
          </w:r>
          <w:proofErr w:type="spellEnd"/>
          <w:r w:rsidRPr="00CF50ED">
            <w:rPr>
              <w:rFonts w:ascii="Arial" w:eastAsia="Times New Roman" w:hAnsi="Arial" w:cs="Arial"/>
              <w:sz w:val="24"/>
              <w:szCs w:val="24"/>
            </w:rPr>
            <w:t xml:space="preserve">, Í. T. P., &amp; </w:t>
          </w:r>
          <w:proofErr w:type="spellStart"/>
          <w:r w:rsidRPr="00CF50ED">
            <w:rPr>
              <w:rFonts w:ascii="Arial" w:eastAsia="Times New Roman" w:hAnsi="Arial" w:cs="Arial"/>
              <w:sz w:val="24"/>
              <w:szCs w:val="24"/>
            </w:rPr>
            <w:t>Bortolás</w:t>
          </w:r>
          <w:proofErr w:type="spellEnd"/>
          <w:r w:rsidRPr="00CF50ED">
            <w:rPr>
              <w:rFonts w:ascii="Arial" w:eastAsia="Times New Roman" w:hAnsi="Arial" w:cs="Arial"/>
              <w:sz w:val="24"/>
              <w:szCs w:val="24"/>
            </w:rPr>
            <w:t>, F. A. (2020). Avaliação do efeito do estresse hídrico no desenvolvimento radicular e produção de pimenta ornamental/</w:t>
          </w:r>
          <w:proofErr w:type="spellStart"/>
          <w:r w:rsidRPr="00CF50ED">
            <w:rPr>
              <w:rFonts w:ascii="Arial" w:eastAsia="Times New Roman" w:hAnsi="Arial" w:cs="Arial"/>
              <w:sz w:val="24"/>
              <w:szCs w:val="24"/>
            </w:rPr>
            <w:t>Evaluation</w:t>
          </w:r>
          <w:proofErr w:type="spellEnd"/>
          <w:r w:rsidRPr="00CF50ED">
            <w:rPr>
              <w:rFonts w:ascii="Arial" w:eastAsia="Times New Roman" w:hAnsi="Arial" w:cs="Arial"/>
              <w:sz w:val="24"/>
              <w:szCs w:val="24"/>
            </w:rPr>
            <w:t xml:space="preserve"> </w:t>
          </w:r>
          <w:proofErr w:type="spellStart"/>
          <w:r w:rsidRPr="00CF50ED">
            <w:rPr>
              <w:rFonts w:ascii="Arial" w:eastAsia="Times New Roman" w:hAnsi="Arial" w:cs="Arial"/>
              <w:sz w:val="24"/>
              <w:szCs w:val="24"/>
            </w:rPr>
            <w:t>of</w:t>
          </w:r>
          <w:proofErr w:type="spellEnd"/>
          <w:r w:rsidRPr="00CF50ED">
            <w:rPr>
              <w:rFonts w:ascii="Arial" w:eastAsia="Times New Roman" w:hAnsi="Arial" w:cs="Arial"/>
              <w:sz w:val="24"/>
              <w:szCs w:val="24"/>
            </w:rPr>
            <w:t xml:space="preserve"> </w:t>
          </w:r>
          <w:proofErr w:type="spellStart"/>
          <w:r w:rsidRPr="00CF50ED">
            <w:rPr>
              <w:rFonts w:ascii="Arial" w:eastAsia="Times New Roman" w:hAnsi="Arial" w:cs="Arial"/>
              <w:sz w:val="24"/>
              <w:szCs w:val="24"/>
            </w:rPr>
            <w:t>the</w:t>
          </w:r>
          <w:proofErr w:type="spellEnd"/>
          <w:r w:rsidRPr="00CF50ED">
            <w:rPr>
              <w:rFonts w:ascii="Arial" w:eastAsia="Times New Roman" w:hAnsi="Arial" w:cs="Arial"/>
              <w:sz w:val="24"/>
              <w:szCs w:val="24"/>
            </w:rPr>
            <w:t xml:space="preserve"> </w:t>
          </w:r>
          <w:proofErr w:type="spellStart"/>
          <w:r w:rsidRPr="00CF50ED">
            <w:rPr>
              <w:rFonts w:ascii="Arial" w:eastAsia="Times New Roman" w:hAnsi="Arial" w:cs="Arial"/>
              <w:sz w:val="24"/>
              <w:szCs w:val="24"/>
            </w:rPr>
            <w:t>effect</w:t>
          </w:r>
          <w:proofErr w:type="spellEnd"/>
          <w:r w:rsidRPr="00CF50ED">
            <w:rPr>
              <w:rFonts w:ascii="Arial" w:eastAsia="Times New Roman" w:hAnsi="Arial" w:cs="Arial"/>
              <w:sz w:val="24"/>
              <w:szCs w:val="24"/>
            </w:rPr>
            <w:t xml:space="preserve"> </w:t>
          </w:r>
          <w:proofErr w:type="spellStart"/>
          <w:r w:rsidRPr="00CF50ED">
            <w:rPr>
              <w:rFonts w:ascii="Arial" w:eastAsia="Times New Roman" w:hAnsi="Arial" w:cs="Arial"/>
              <w:sz w:val="24"/>
              <w:szCs w:val="24"/>
            </w:rPr>
            <w:t>of</w:t>
          </w:r>
          <w:proofErr w:type="spellEnd"/>
          <w:r w:rsidRPr="00CF50ED">
            <w:rPr>
              <w:rFonts w:ascii="Arial" w:eastAsia="Times New Roman" w:hAnsi="Arial" w:cs="Arial"/>
              <w:sz w:val="24"/>
              <w:szCs w:val="24"/>
            </w:rPr>
            <w:t xml:space="preserve"> </w:t>
          </w:r>
          <w:proofErr w:type="spellStart"/>
          <w:r w:rsidRPr="00CF50ED">
            <w:rPr>
              <w:rFonts w:ascii="Arial" w:eastAsia="Times New Roman" w:hAnsi="Arial" w:cs="Arial"/>
              <w:sz w:val="24"/>
              <w:szCs w:val="24"/>
            </w:rPr>
            <w:t>water</w:t>
          </w:r>
          <w:proofErr w:type="spellEnd"/>
          <w:r w:rsidRPr="00CF50ED">
            <w:rPr>
              <w:rFonts w:ascii="Arial" w:eastAsia="Times New Roman" w:hAnsi="Arial" w:cs="Arial"/>
              <w:sz w:val="24"/>
              <w:szCs w:val="24"/>
            </w:rPr>
            <w:t xml:space="preserve"> stress </w:t>
          </w:r>
          <w:proofErr w:type="spellStart"/>
          <w:r w:rsidRPr="00CF50ED">
            <w:rPr>
              <w:rFonts w:ascii="Arial" w:eastAsia="Times New Roman" w:hAnsi="Arial" w:cs="Arial"/>
              <w:sz w:val="24"/>
              <w:szCs w:val="24"/>
            </w:rPr>
            <w:t>on</w:t>
          </w:r>
          <w:proofErr w:type="spellEnd"/>
          <w:r w:rsidRPr="00CF50ED">
            <w:rPr>
              <w:rFonts w:ascii="Arial" w:eastAsia="Times New Roman" w:hAnsi="Arial" w:cs="Arial"/>
              <w:sz w:val="24"/>
              <w:szCs w:val="24"/>
            </w:rPr>
            <w:t xml:space="preserve"> radicular </w:t>
          </w:r>
          <w:proofErr w:type="spellStart"/>
          <w:r w:rsidRPr="00CF50ED">
            <w:rPr>
              <w:rFonts w:ascii="Arial" w:eastAsia="Times New Roman" w:hAnsi="Arial" w:cs="Arial"/>
              <w:sz w:val="24"/>
              <w:szCs w:val="24"/>
            </w:rPr>
            <w:t>development</w:t>
          </w:r>
          <w:proofErr w:type="spellEnd"/>
          <w:r w:rsidRPr="00CF50ED">
            <w:rPr>
              <w:rFonts w:ascii="Arial" w:eastAsia="Times New Roman" w:hAnsi="Arial" w:cs="Arial"/>
              <w:sz w:val="24"/>
              <w:szCs w:val="24"/>
            </w:rPr>
            <w:t xml:space="preserve"> </w:t>
          </w:r>
          <w:proofErr w:type="spellStart"/>
          <w:r w:rsidRPr="00CF50ED">
            <w:rPr>
              <w:rFonts w:ascii="Arial" w:eastAsia="Times New Roman" w:hAnsi="Arial" w:cs="Arial"/>
              <w:sz w:val="24"/>
              <w:szCs w:val="24"/>
            </w:rPr>
            <w:t>and</w:t>
          </w:r>
          <w:proofErr w:type="spellEnd"/>
          <w:r w:rsidRPr="00CF50ED">
            <w:rPr>
              <w:rFonts w:ascii="Arial" w:eastAsia="Times New Roman" w:hAnsi="Arial" w:cs="Arial"/>
              <w:sz w:val="24"/>
              <w:szCs w:val="24"/>
            </w:rPr>
            <w:t xml:space="preserve"> ornamental </w:t>
          </w:r>
          <w:proofErr w:type="spellStart"/>
          <w:r w:rsidRPr="00CF50ED">
            <w:rPr>
              <w:rFonts w:ascii="Arial" w:eastAsia="Times New Roman" w:hAnsi="Arial" w:cs="Arial"/>
              <w:sz w:val="24"/>
              <w:szCs w:val="24"/>
            </w:rPr>
            <w:t>pepper</w:t>
          </w:r>
          <w:proofErr w:type="spellEnd"/>
          <w:r w:rsidRPr="00CF50ED">
            <w:rPr>
              <w:rFonts w:ascii="Arial" w:eastAsia="Times New Roman" w:hAnsi="Arial" w:cs="Arial"/>
              <w:sz w:val="24"/>
              <w:szCs w:val="24"/>
            </w:rPr>
            <w:t xml:space="preserve"> </w:t>
          </w:r>
          <w:proofErr w:type="spellStart"/>
          <w:r w:rsidRPr="00CF50ED">
            <w:rPr>
              <w:rFonts w:ascii="Arial" w:eastAsia="Times New Roman" w:hAnsi="Arial" w:cs="Arial"/>
              <w:sz w:val="24"/>
              <w:szCs w:val="24"/>
            </w:rPr>
            <w:t>production</w:t>
          </w:r>
          <w:proofErr w:type="spellEnd"/>
          <w:r w:rsidRPr="00CF50ED">
            <w:rPr>
              <w:rFonts w:ascii="Arial" w:eastAsia="Times New Roman" w:hAnsi="Arial" w:cs="Arial"/>
              <w:sz w:val="24"/>
              <w:szCs w:val="24"/>
            </w:rPr>
            <w:t xml:space="preserve">. </w:t>
          </w:r>
          <w:proofErr w:type="spellStart"/>
          <w:r w:rsidRPr="00CF50ED">
            <w:rPr>
              <w:rFonts w:ascii="Arial" w:eastAsia="Times New Roman" w:hAnsi="Arial" w:cs="Arial"/>
              <w:i/>
              <w:iCs/>
              <w:sz w:val="24"/>
              <w:szCs w:val="24"/>
            </w:rPr>
            <w:t>Brazilian</w:t>
          </w:r>
          <w:proofErr w:type="spellEnd"/>
          <w:r w:rsidRPr="00CF50ED">
            <w:rPr>
              <w:rFonts w:ascii="Arial" w:eastAsia="Times New Roman" w:hAnsi="Arial" w:cs="Arial"/>
              <w:i/>
              <w:iCs/>
              <w:sz w:val="24"/>
              <w:szCs w:val="24"/>
            </w:rPr>
            <w:t xml:space="preserve"> </w:t>
          </w:r>
          <w:proofErr w:type="spellStart"/>
          <w:r w:rsidRPr="00CF50ED">
            <w:rPr>
              <w:rFonts w:ascii="Arial" w:eastAsia="Times New Roman" w:hAnsi="Arial" w:cs="Arial"/>
              <w:i/>
              <w:iCs/>
              <w:sz w:val="24"/>
              <w:szCs w:val="24"/>
            </w:rPr>
            <w:t>Journal</w:t>
          </w:r>
          <w:proofErr w:type="spellEnd"/>
          <w:r w:rsidRPr="00CF50ED">
            <w:rPr>
              <w:rFonts w:ascii="Arial" w:eastAsia="Times New Roman" w:hAnsi="Arial" w:cs="Arial"/>
              <w:i/>
              <w:iCs/>
              <w:sz w:val="24"/>
              <w:szCs w:val="24"/>
            </w:rPr>
            <w:t xml:space="preserve"> </w:t>
          </w:r>
          <w:proofErr w:type="spellStart"/>
          <w:r w:rsidRPr="00CF50ED">
            <w:rPr>
              <w:rFonts w:ascii="Arial" w:eastAsia="Times New Roman" w:hAnsi="Arial" w:cs="Arial"/>
              <w:i/>
              <w:iCs/>
              <w:sz w:val="24"/>
              <w:szCs w:val="24"/>
            </w:rPr>
            <w:t>of</w:t>
          </w:r>
          <w:proofErr w:type="spellEnd"/>
          <w:r w:rsidRPr="00CF50ED">
            <w:rPr>
              <w:rFonts w:ascii="Arial" w:eastAsia="Times New Roman" w:hAnsi="Arial" w:cs="Arial"/>
              <w:i/>
              <w:iCs/>
              <w:sz w:val="24"/>
              <w:szCs w:val="24"/>
            </w:rPr>
            <w:t xml:space="preserve"> </w:t>
          </w:r>
          <w:proofErr w:type="spellStart"/>
          <w:r w:rsidRPr="00CF50ED">
            <w:rPr>
              <w:rFonts w:ascii="Arial" w:eastAsia="Times New Roman" w:hAnsi="Arial" w:cs="Arial"/>
              <w:i/>
              <w:iCs/>
              <w:sz w:val="24"/>
              <w:szCs w:val="24"/>
            </w:rPr>
            <w:t>Development</w:t>
          </w:r>
          <w:proofErr w:type="spellEnd"/>
          <w:r w:rsidRPr="00CF50ED">
            <w:rPr>
              <w:rFonts w:ascii="Arial" w:eastAsia="Times New Roman" w:hAnsi="Arial" w:cs="Arial"/>
              <w:sz w:val="24"/>
              <w:szCs w:val="24"/>
            </w:rPr>
            <w:t xml:space="preserve">, </w:t>
          </w:r>
          <w:r w:rsidRPr="00CF50ED">
            <w:rPr>
              <w:rFonts w:ascii="Arial" w:eastAsia="Times New Roman" w:hAnsi="Arial" w:cs="Arial"/>
              <w:i/>
              <w:iCs/>
              <w:sz w:val="24"/>
              <w:szCs w:val="24"/>
            </w:rPr>
            <w:t>6</w:t>
          </w:r>
          <w:r w:rsidRPr="00CF50ED">
            <w:rPr>
              <w:rFonts w:ascii="Arial" w:eastAsia="Times New Roman" w:hAnsi="Arial" w:cs="Arial"/>
              <w:sz w:val="24"/>
              <w:szCs w:val="24"/>
            </w:rPr>
            <w:t>(4), 21037–21045.</w:t>
          </w:r>
        </w:p>
        <w:p w14:paraId="35CF9CB7" w14:textId="77777777" w:rsidR="00D41439" w:rsidRPr="00CF50ED" w:rsidRDefault="00D41439">
          <w:pPr>
            <w:autoSpaceDE w:val="0"/>
            <w:autoSpaceDN w:val="0"/>
            <w:ind w:hanging="480"/>
            <w:divId w:val="936451038"/>
            <w:rPr>
              <w:rFonts w:ascii="Arial" w:eastAsia="Times New Roman" w:hAnsi="Arial" w:cs="Arial"/>
              <w:sz w:val="24"/>
              <w:szCs w:val="24"/>
              <w:lang w:val="en-US"/>
            </w:rPr>
          </w:pPr>
          <w:r w:rsidRPr="00CF50ED">
            <w:rPr>
              <w:rFonts w:ascii="Arial" w:eastAsia="Times New Roman" w:hAnsi="Arial" w:cs="Arial"/>
              <w:sz w:val="24"/>
              <w:szCs w:val="24"/>
            </w:rPr>
            <w:t xml:space="preserve">Souza, J. M. A., Leonel, S., Silva, M. de S., Ferreira, R. B., Ferraz, R. A., Modesto, J. H., &amp; </w:t>
          </w:r>
          <w:proofErr w:type="spellStart"/>
          <w:r w:rsidRPr="00CF50ED">
            <w:rPr>
              <w:rFonts w:ascii="Arial" w:eastAsia="Times New Roman" w:hAnsi="Arial" w:cs="Arial"/>
              <w:sz w:val="24"/>
              <w:szCs w:val="24"/>
            </w:rPr>
            <w:t>Tecchio</w:t>
          </w:r>
          <w:proofErr w:type="spellEnd"/>
          <w:r w:rsidRPr="00CF50ED">
            <w:rPr>
              <w:rFonts w:ascii="Arial" w:eastAsia="Times New Roman" w:hAnsi="Arial" w:cs="Arial"/>
              <w:sz w:val="24"/>
              <w:szCs w:val="24"/>
            </w:rPr>
            <w:t xml:space="preserve">, M. A. (2019). </w:t>
          </w:r>
          <w:r w:rsidRPr="00CF50ED">
            <w:rPr>
              <w:rFonts w:ascii="Arial" w:eastAsia="Times New Roman" w:hAnsi="Arial" w:cs="Arial"/>
              <w:sz w:val="24"/>
              <w:szCs w:val="24"/>
              <w:lang w:val="en-US"/>
            </w:rPr>
            <w:t xml:space="preserve">Use of plant growth regulators in fig tree seedlings ‘Roxo de </w:t>
          </w:r>
          <w:proofErr w:type="spellStart"/>
          <w:r w:rsidRPr="00CF50ED">
            <w:rPr>
              <w:rFonts w:ascii="Arial" w:eastAsia="Times New Roman" w:hAnsi="Arial" w:cs="Arial"/>
              <w:sz w:val="24"/>
              <w:szCs w:val="24"/>
              <w:lang w:val="en-US"/>
            </w:rPr>
            <w:t>Valinhos</w:t>
          </w:r>
          <w:proofErr w:type="spellEnd"/>
          <w:r w:rsidRPr="00CF50ED">
            <w:rPr>
              <w:rFonts w:ascii="Arial" w:eastAsia="Times New Roman" w:hAnsi="Arial" w:cs="Arial"/>
              <w:sz w:val="24"/>
              <w:szCs w:val="24"/>
              <w:lang w:val="en-US"/>
            </w:rPr>
            <w:t xml:space="preserve">.’ </w:t>
          </w:r>
          <w:r w:rsidRPr="00CF50ED">
            <w:rPr>
              <w:rFonts w:ascii="Arial" w:eastAsia="Times New Roman" w:hAnsi="Arial" w:cs="Arial"/>
              <w:i/>
              <w:iCs/>
              <w:sz w:val="24"/>
              <w:szCs w:val="24"/>
              <w:lang w:val="en-US"/>
            </w:rPr>
            <w:t>Bioscience Journal</w:t>
          </w:r>
          <w:r w:rsidRPr="00CF50ED">
            <w:rPr>
              <w:rFonts w:ascii="Arial" w:eastAsia="Times New Roman" w:hAnsi="Arial" w:cs="Arial"/>
              <w:sz w:val="24"/>
              <w:szCs w:val="24"/>
              <w:lang w:val="en-US"/>
            </w:rPr>
            <w:t>, 441–449. https://doi.org/10.14393/BJ-v35n2a20198-41758</w:t>
          </w:r>
        </w:p>
        <w:p w14:paraId="78BBE9A0" w14:textId="77777777" w:rsidR="00D41439" w:rsidRPr="00CF50ED" w:rsidRDefault="00D41439">
          <w:pPr>
            <w:autoSpaceDE w:val="0"/>
            <w:autoSpaceDN w:val="0"/>
            <w:ind w:hanging="480"/>
            <w:divId w:val="209802336"/>
            <w:rPr>
              <w:rFonts w:ascii="Arial" w:eastAsia="Times New Roman" w:hAnsi="Arial" w:cs="Arial"/>
              <w:sz w:val="24"/>
              <w:szCs w:val="24"/>
              <w:lang w:val="en-US"/>
            </w:rPr>
          </w:pPr>
          <w:r w:rsidRPr="00CF50ED">
            <w:rPr>
              <w:rFonts w:ascii="Arial" w:eastAsia="Times New Roman" w:hAnsi="Arial" w:cs="Arial"/>
              <w:sz w:val="24"/>
              <w:szCs w:val="24"/>
              <w:lang w:val="en-US"/>
            </w:rPr>
            <w:t xml:space="preserve">Sun, S., Zhou, X., Cui, X., Liu, C., Fan, Y., McBride, M. B., Li, Y., Li, Z., &amp; Zhuang, P. (2020). Exogenous plant growth regulators improved phytoextraction efficiency by Amaranths </w:t>
          </w:r>
          <w:proofErr w:type="spellStart"/>
          <w:r w:rsidRPr="00CF50ED">
            <w:rPr>
              <w:rFonts w:ascii="Arial" w:eastAsia="Times New Roman" w:hAnsi="Arial" w:cs="Arial"/>
              <w:sz w:val="24"/>
              <w:szCs w:val="24"/>
              <w:lang w:val="en-US"/>
            </w:rPr>
            <w:t>hypochondriacus</w:t>
          </w:r>
          <w:proofErr w:type="spellEnd"/>
          <w:r w:rsidRPr="00CF50ED">
            <w:rPr>
              <w:rFonts w:ascii="Arial" w:eastAsia="Times New Roman" w:hAnsi="Arial" w:cs="Arial"/>
              <w:sz w:val="24"/>
              <w:szCs w:val="24"/>
              <w:lang w:val="en-US"/>
            </w:rPr>
            <w:t xml:space="preserve"> L. in cadmium contaminated soil. </w:t>
          </w:r>
          <w:r w:rsidRPr="00CF50ED">
            <w:rPr>
              <w:rFonts w:ascii="Arial" w:eastAsia="Times New Roman" w:hAnsi="Arial" w:cs="Arial"/>
              <w:i/>
              <w:iCs/>
              <w:sz w:val="24"/>
              <w:szCs w:val="24"/>
              <w:lang w:val="en-US"/>
            </w:rPr>
            <w:t>Plant Growth Regulation</w:t>
          </w:r>
          <w:r w:rsidRPr="00CF50ED">
            <w:rPr>
              <w:rFonts w:ascii="Arial" w:eastAsia="Times New Roman" w:hAnsi="Arial" w:cs="Arial"/>
              <w:sz w:val="24"/>
              <w:szCs w:val="24"/>
              <w:lang w:val="en-US"/>
            </w:rPr>
            <w:t xml:space="preserve">, </w:t>
          </w:r>
          <w:r w:rsidRPr="00CF50ED">
            <w:rPr>
              <w:rFonts w:ascii="Arial" w:eastAsia="Times New Roman" w:hAnsi="Arial" w:cs="Arial"/>
              <w:i/>
              <w:iCs/>
              <w:sz w:val="24"/>
              <w:szCs w:val="24"/>
              <w:lang w:val="en-US"/>
            </w:rPr>
            <w:t>90</w:t>
          </w:r>
          <w:r w:rsidRPr="00CF50ED">
            <w:rPr>
              <w:rFonts w:ascii="Arial" w:eastAsia="Times New Roman" w:hAnsi="Arial" w:cs="Arial"/>
              <w:sz w:val="24"/>
              <w:szCs w:val="24"/>
              <w:lang w:val="en-US"/>
            </w:rPr>
            <w:t>(1), 29–40. https://doi.org/10.1007/s10725-019-00548-5</w:t>
          </w:r>
        </w:p>
        <w:p w14:paraId="5BFE9476" w14:textId="77777777" w:rsidR="00D41439" w:rsidRPr="00CF50ED" w:rsidRDefault="00D41439">
          <w:pPr>
            <w:autoSpaceDE w:val="0"/>
            <w:autoSpaceDN w:val="0"/>
            <w:ind w:hanging="480"/>
            <w:divId w:val="823853862"/>
            <w:rPr>
              <w:rFonts w:ascii="Arial" w:eastAsia="Times New Roman" w:hAnsi="Arial" w:cs="Arial"/>
              <w:sz w:val="24"/>
              <w:szCs w:val="24"/>
            </w:rPr>
          </w:pPr>
          <w:proofErr w:type="spellStart"/>
          <w:r w:rsidRPr="00CF50ED">
            <w:rPr>
              <w:rFonts w:ascii="Arial" w:eastAsia="Times New Roman" w:hAnsi="Arial" w:cs="Arial"/>
              <w:sz w:val="24"/>
              <w:szCs w:val="24"/>
              <w:lang w:val="en-US"/>
            </w:rPr>
            <w:t>Sutili</w:t>
          </w:r>
          <w:proofErr w:type="spellEnd"/>
          <w:r w:rsidRPr="00CF50ED">
            <w:rPr>
              <w:rFonts w:ascii="Arial" w:eastAsia="Times New Roman" w:hAnsi="Arial" w:cs="Arial"/>
              <w:sz w:val="24"/>
              <w:szCs w:val="24"/>
              <w:lang w:val="en-US"/>
            </w:rPr>
            <w:t xml:space="preserve">, F. J., Dorneles, R. da S., Vargas, C. O., Kettenhuber, P. L. W., </w:t>
          </w:r>
          <w:proofErr w:type="spellStart"/>
          <w:r w:rsidRPr="00CF50ED">
            <w:rPr>
              <w:rFonts w:ascii="Arial" w:eastAsia="Times New Roman" w:hAnsi="Arial" w:cs="Arial"/>
              <w:sz w:val="24"/>
              <w:szCs w:val="24"/>
              <w:lang w:val="en-US"/>
            </w:rPr>
            <w:t>Sutili</w:t>
          </w:r>
          <w:proofErr w:type="spellEnd"/>
          <w:r w:rsidRPr="00CF50ED">
            <w:rPr>
              <w:rFonts w:ascii="Arial" w:eastAsia="Times New Roman" w:hAnsi="Arial" w:cs="Arial"/>
              <w:sz w:val="24"/>
              <w:szCs w:val="24"/>
              <w:lang w:val="en-US"/>
            </w:rPr>
            <w:t xml:space="preserve">, F. J., Dorneles, R. da S., Vargas, C. O., &amp; Kettenhuber, P. L. W. (2018). Evaluation of vegetative propagation of species employed in earthwork stabilization with soil bioengineering techniques. </w:t>
          </w:r>
          <w:r w:rsidRPr="00CF50ED">
            <w:rPr>
              <w:rFonts w:ascii="Arial" w:eastAsia="Times New Roman" w:hAnsi="Arial" w:cs="Arial"/>
              <w:i/>
              <w:iCs/>
              <w:sz w:val="24"/>
              <w:szCs w:val="24"/>
            </w:rPr>
            <w:t>Ciência Florestal</w:t>
          </w:r>
          <w:r w:rsidRPr="00CF50ED">
            <w:rPr>
              <w:rFonts w:ascii="Arial" w:eastAsia="Times New Roman" w:hAnsi="Arial" w:cs="Arial"/>
              <w:sz w:val="24"/>
              <w:szCs w:val="24"/>
            </w:rPr>
            <w:t xml:space="preserve">, </w:t>
          </w:r>
          <w:r w:rsidRPr="00CF50ED">
            <w:rPr>
              <w:rFonts w:ascii="Arial" w:eastAsia="Times New Roman" w:hAnsi="Arial" w:cs="Arial"/>
              <w:i/>
              <w:iCs/>
              <w:sz w:val="24"/>
              <w:szCs w:val="24"/>
            </w:rPr>
            <w:t>28</w:t>
          </w:r>
          <w:r w:rsidRPr="00CF50ED">
            <w:rPr>
              <w:rFonts w:ascii="Arial" w:eastAsia="Times New Roman" w:hAnsi="Arial" w:cs="Arial"/>
              <w:sz w:val="24"/>
              <w:szCs w:val="24"/>
            </w:rPr>
            <w:t>(1), 1–12. https://doi.org/10.5902/1980509831567</w:t>
          </w:r>
        </w:p>
        <w:p w14:paraId="50925E17" w14:textId="77777777" w:rsidR="00D41439" w:rsidRPr="00CF50ED" w:rsidRDefault="00D41439">
          <w:pPr>
            <w:autoSpaceDE w:val="0"/>
            <w:autoSpaceDN w:val="0"/>
            <w:ind w:hanging="480"/>
            <w:divId w:val="1111166062"/>
            <w:rPr>
              <w:rFonts w:ascii="Arial" w:eastAsia="Times New Roman" w:hAnsi="Arial" w:cs="Arial"/>
              <w:sz w:val="24"/>
              <w:szCs w:val="24"/>
            </w:rPr>
          </w:pPr>
          <w:proofErr w:type="spellStart"/>
          <w:r w:rsidRPr="00CF50ED">
            <w:rPr>
              <w:rFonts w:ascii="Arial" w:eastAsia="Times New Roman" w:hAnsi="Arial" w:cs="Arial"/>
              <w:sz w:val="24"/>
              <w:szCs w:val="24"/>
            </w:rPr>
            <w:t>Taiz</w:t>
          </w:r>
          <w:proofErr w:type="spellEnd"/>
          <w:r w:rsidRPr="00CF50ED">
            <w:rPr>
              <w:rFonts w:ascii="Arial" w:eastAsia="Times New Roman" w:hAnsi="Arial" w:cs="Arial"/>
              <w:sz w:val="24"/>
              <w:szCs w:val="24"/>
            </w:rPr>
            <w:t xml:space="preserve">, L., </w:t>
          </w:r>
          <w:proofErr w:type="spellStart"/>
          <w:r w:rsidRPr="00CF50ED">
            <w:rPr>
              <w:rFonts w:ascii="Arial" w:eastAsia="Times New Roman" w:hAnsi="Arial" w:cs="Arial"/>
              <w:sz w:val="24"/>
              <w:szCs w:val="24"/>
            </w:rPr>
            <w:t>Zeiger</w:t>
          </w:r>
          <w:proofErr w:type="spellEnd"/>
          <w:r w:rsidRPr="00CF50ED">
            <w:rPr>
              <w:rFonts w:ascii="Arial" w:eastAsia="Times New Roman" w:hAnsi="Arial" w:cs="Arial"/>
              <w:sz w:val="24"/>
              <w:szCs w:val="24"/>
            </w:rPr>
            <w:t xml:space="preserve">, E., </w:t>
          </w:r>
          <w:proofErr w:type="spellStart"/>
          <w:r w:rsidRPr="00CF50ED">
            <w:rPr>
              <w:rFonts w:ascii="Arial" w:eastAsia="Times New Roman" w:hAnsi="Arial" w:cs="Arial"/>
              <w:sz w:val="24"/>
              <w:szCs w:val="24"/>
            </w:rPr>
            <w:t>Møller</w:t>
          </w:r>
          <w:proofErr w:type="spellEnd"/>
          <w:r w:rsidRPr="00CF50ED">
            <w:rPr>
              <w:rFonts w:ascii="Arial" w:eastAsia="Times New Roman" w:hAnsi="Arial" w:cs="Arial"/>
              <w:sz w:val="24"/>
              <w:szCs w:val="24"/>
            </w:rPr>
            <w:t xml:space="preserve">, I. M., &amp; Murphy Alexandra Antunes, A. A.-M. (2017). </w:t>
          </w:r>
          <w:r w:rsidRPr="00CF50ED">
            <w:rPr>
              <w:rFonts w:ascii="Arial" w:eastAsia="Times New Roman" w:hAnsi="Arial" w:cs="Arial"/>
              <w:i/>
              <w:iCs/>
              <w:sz w:val="24"/>
              <w:szCs w:val="24"/>
            </w:rPr>
            <w:t>Fisiologia e Desenvolvimento Vegetal - 6aEdição</w:t>
          </w:r>
          <w:r w:rsidRPr="00CF50ED">
            <w:rPr>
              <w:rFonts w:ascii="Arial" w:eastAsia="Times New Roman" w:hAnsi="Arial" w:cs="Arial"/>
              <w:sz w:val="24"/>
              <w:szCs w:val="24"/>
            </w:rPr>
            <w:t xml:space="preserve"> (6th ed., Vol. 1). Artmed. https://grupos.moodle.ufsc.br/pluginfile.php/474835/mod_resource/content/0/Fisiologia</w:t>
          </w:r>
        </w:p>
        <w:p w14:paraId="1A306F6D" w14:textId="77777777" w:rsidR="00D41439" w:rsidRPr="00CF50ED" w:rsidRDefault="00D41439">
          <w:pPr>
            <w:autoSpaceDE w:val="0"/>
            <w:autoSpaceDN w:val="0"/>
            <w:ind w:hanging="480"/>
            <w:divId w:val="1683623628"/>
            <w:rPr>
              <w:rFonts w:ascii="Arial" w:eastAsia="Times New Roman" w:hAnsi="Arial" w:cs="Arial"/>
              <w:sz w:val="24"/>
              <w:szCs w:val="24"/>
              <w:lang w:val="en-US"/>
            </w:rPr>
          </w:pPr>
          <w:r w:rsidRPr="00CF50ED">
            <w:rPr>
              <w:rFonts w:ascii="Arial" w:eastAsia="Times New Roman" w:hAnsi="Arial" w:cs="Arial"/>
              <w:sz w:val="24"/>
              <w:szCs w:val="24"/>
            </w:rPr>
            <w:t xml:space="preserve">Tardio, G., </w:t>
          </w:r>
          <w:proofErr w:type="spellStart"/>
          <w:r w:rsidRPr="00CF50ED">
            <w:rPr>
              <w:rFonts w:ascii="Arial" w:eastAsia="Times New Roman" w:hAnsi="Arial" w:cs="Arial"/>
              <w:sz w:val="24"/>
              <w:szCs w:val="24"/>
            </w:rPr>
            <w:t>Mickovski</w:t>
          </w:r>
          <w:proofErr w:type="spellEnd"/>
          <w:r w:rsidRPr="00CF50ED">
            <w:rPr>
              <w:rFonts w:ascii="Arial" w:eastAsia="Times New Roman" w:hAnsi="Arial" w:cs="Arial"/>
              <w:sz w:val="24"/>
              <w:szCs w:val="24"/>
            </w:rPr>
            <w:t xml:space="preserve">, S. B., </w:t>
          </w:r>
          <w:proofErr w:type="spellStart"/>
          <w:r w:rsidRPr="00CF50ED">
            <w:rPr>
              <w:rFonts w:ascii="Arial" w:eastAsia="Times New Roman" w:hAnsi="Arial" w:cs="Arial"/>
              <w:sz w:val="24"/>
              <w:szCs w:val="24"/>
            </w:rPr>
            <w:t>Rauch</w:t>
          </w:r>
          <w:proofErr w:type="spellEnd"/>
          <w:r w:rsidRPr="00CF50ED">
            <w:rPr>
              <w:rFonts w:ascii="Arial" w:eastAsia="Times New Roman" w:hAnsi="Arial" w:cs="Arial"/>
              <w:sz w:val="24"/>
              <w:szCs w:val="24"/>
            </w:rPr>
            <w:t xml:space="preserve">, H. P., Fernandes, J. P., &amp; </w:t>
          </w:r>
          <w:proofErr w:type="spellStart"/>
          <w:r w:rsidRPr="00CF50ED">
            <w:rPr>
              <w:rFonts w:ascii="Arial" w:eastAsia="Times New Roman" w:hAnsi="Arial" w:cs="Arial"/>
              <w:sz w:val="24"/>
              <w:szCs w:val="24"/>
            </w:rPr>
            <w:t>Acharya</w:t>
          </w:r>
          <w:proofErr w:type="spellEnd"/>
          <w:r w:rsidRPr="00CF50ED">
            <w:rPr>
              <w:rFonts w:ascii="Arial" w:eastAsia="Times New Roman" w:hAnsi="Arial" w:cs="Arial"/>
              <w:sz w:val="24"/>
              <w:szCs w:val="24"/>
            </w:rPr>
            <w:t xml:space="preserve">, M. S. (2018). </w:t>
          </w:r>
          <w:r w:rsidRPr="00CF50ED">
            <w:rPr>
              <w:rFonts w:ascii="Arial" w:eastAsia="Times New Roman" w:hAnsi="Arial" w:cs="Arial"/>
              <w:sz w:val="24"/>
              <w:szCs w:val="24"/>
              <w:lang w:val="en-US"/>
            </w:rPr>
            <w:t xml:space="preserve">The Use of Bamboo for Erosion Control and Slope Stabilization: Soil Bioengineering Works. In </w:t>
          </w:r>
          <w:r w:rsidRPr="00CF50ED">
            <w:rPr>
              <w:rFonts w:ascii="Arial" w:eastAsia="Times New Roman" w:hAnsi="Arial" w:cs="Arial"/>
              <w:i/>
              <w:iCs/>
              <w:sz w:val="24"/>
              <w:szCs w:val="24"/>
              <w:lang w:val="en-US"/>
            </w:rPr>
            <w:t>Bamboo - Current and Future Prospects</w:t>
          </w:r>
          <w:r w:rsidRPr="00CF50ED">
            <w:rPr>
              <w:rFonts w:ascii="Arial" w:eastAsia="Times New Roman" w:hAnsi="Arial" w:cs="Arial"/>
              <w:sz w:val="24"/>
              <w:szCs w:val="24"/>
              <w:lang w:val="en-US"/>
            </w:rPr>
            <w:t xml:space="preserve">. </w:t>
          </w:r>
          <w:proofErr w:type="spellStart"/>
          <w:r w:rsidRPr="00CF50ED">
            <w:rPr>
              <w:rFonts w:ascii="Arial" w:eastAsia="Times New Roman" w:hAnsi="Arial" w:cs="Arial"/>
              <w:sz w:val="24"/>
              <w:szCs w:val="24"/>
              <w:lang w:val="en-US"/>
            </w:rPr>
            <w:t>InTech</w:t>
          </w:r>
          <w:proofErr w:type="spellEnd"/>
          <w:r w:rsidRPr="00CF50ED">
            <w:rPr>
              <w:rFonts w:ascii="Arial" w:eastAsia="Times New Roman" w:hAnsi="Arial" w:cs="Arial"/>
              <w:sz w:val="24"/>
              <w:szCs w:val="24"/>
              <w:lang w:val="en-US"/>
            </w:rPr>
            <w:t>. https://doi.org/10.5772/intechopen.75626</w:t>
          </w:r>
        </w:p>
        <w:p w14:paraId="4F2F5E9F" w14:textId="77777777" w:rsidR="00D41439" w:rsidRPr="00CF50ED" w:rsidRDefault="00D41439">
          <w:pPr>
            <w:autoSpaceDE w:val="0"/>
            <w:autoSpaceDN w:val="0"/>
            <w:ind w:hanging="480"/>
            <w:divId w:val="284972057"/>
            <w:rPr>
              <w:rFonts w:ascii="Arial" w:eastAsia="Times New Roman" w:hAnsi="Arial" w:cs="Arial"/>
              <w:sz w:val="24"/>
              <w:szCs w:val="24"/>
            </w:rPr>
          </w:pPr>
          <w:r w:rsidRPr="00CF50ED">
            <w:rPr>
              <w:rFonts w:ascii="Arial" w:eastAsia="Times New Roman" w:hAnsi="Arial" w:cs="Arial"/>
              <w:sz w:val="24"/>
              <w:szCs w:val="24"/>
            </w:rPr>
            <w:t xml:space="preserve">Trevisan, R., </w:t>
          </w:r>
          <w:proofErr w:type="spellStart"/>
          <w:r w:rsidRPr="00CF50ED">
            <w:rPr>
              <w:rFonts w:ascii="Arial" w:eastAsia="Times New Roman" w:hAnsi="Arial" w:cs="Arial"/>
              <w:sz w:val="24"/>
              <w:szCs w:val="24"/>
            </w:rPr>
            <w:t>Franzon</w:t>
          </w:r>
          <w:proofErr w:type="spellEnd"/>
          <w:r w:rsidRPr="00CF50ED">
            <w:rPr>
              <w:rFonts w:ascii="Arial" w:eastAsia="Times New Roman" w:hAnsi="Arial" w:cs="Arial"/>
              <w:sz w:val="24"/>
              <w:szCs w:val="24"/>
            </w:rPr>
            <w:t xml:space="preserve">, R. C., </w:t>
          </w:r>
          <w:proofErr w:type="spellStart"/>
          <w:r w:rsidRPr="00CF50ED">
            <w:rPr>
              <w:rFonts w:ascii="Arial" w:eastAsia="Times New Roman" w:hAnsi="Arial" w:cs="Arial"/>
              <w:sz w:val="24"/>
              <w:szCs w:val="24"/>
            </w:rPr>
            <w:t>Fritsche</w:t>
          </w:r>
          <w:proofErr w:type="spellEnd"/>
          <w:r w:rsidRPr="00CF50ED">
            <w:rPr>
              <w:rFonts w:ascii="Arial" w:eastAsia="Times New Roman" w:hAnsi="Arial" w:cs="Arial"/>
              <w:sz w:val="24"/>
              <w:szCs w:val="24"/>
            </w:rPr>
            <w:t xml:space="preserve"> Neto, R., Gonçalves, R. </w:t>
          </w:r>
          <w:proofErr w:type="spellStart"/>
          <w:r w:rsidRPr="00CF50ED">
            <w:rPr>
              <w:rFonts w:ascii="Arial" w:eastAsia="Times New Roman" w:hAnsi="Arial" w:cs="Arial"/>
              <w:sz w:val="24"/>
              <w:szCs w:val="24"/>
            </w:rPr>
            <w:t>da</w:t>
          </w:r>
          <w:proofErr w:type="spellEnd"/>
          <w:r w:rsidRPr="00CF50ED">
            <w:rPr>
              <w:rFonts w:ascii="Arial" w:eastAsia="Times New Roman" w:hAnsi="Arial" w:cs="Arial"/>
              <w:sz w:val="24"/>
              <w:szCs w:val="24"/>
            </w:rPr>
            <w:t xml:space="preserve"> S., Gonçalves, E. D., &amp; Antunes, L. E. C. (2008). Enraizamento de estacas herbáceas de mirtilo: influência da lesão na base e do ácido </w:t>
          </w:r>
          <w:proofErr w:type="spellStart"/>
          <w:r w:rsidRPr="00CF50ED">
            <w:rPr>
              <w:rFonts w:ascii="Arial" w:eastAsia="Times New Roman" w:hAnsi="Arial" w:cs="Arial"/>
              <w:sz w:val="24"/>
              <w:szCs w:val="24"/>
            </w:rPr>
            <w:t>indolbutírico</w:t>
          </w:r>
          <w:proofErr w:type="spellEnd"/>
          <w:r w:rsidRPr="00CF50ED">
            <w:rPr>
              <w:rFonts w:ascii="Arial" w:eastAsia="Times New Roman" w:hAnsi="Arial" w:cs="Arial"/>
              <w:sz w:val="24"/>
              <w:szCs w:val="24"/>
            </w:rPr>
            <w:t xml:space="preserve">. </w:t>
          </w:r>
          <w:r w:rsidRPr="00CF50ED">
            <w:rPr>
              <w:rFonts w:ascii="Arial" w:eastAsia="Times New Roman" w:hAnsi="Arial" w:cs="Arial"/>
              <w:i/>
              <w:iCs/>
              <w:sz w:val="24"/>
              <w:szCs w:val="24"/>
            </w:rPr>
            <w:t>Ciência e Agrotecnologia</w:t>
          </w:r>
          <w:r w:rsidRPr="00CF50ED">
            <w:rPr>
              <w:rFonts w:ascii="Arial" w:eastAsia="Times New Roman" w:hAnsi="Arial" w:cs="Arial"/>
              <w:sz w:val="24"/>
              <w:szCs w:val="24"/>
            </w:rPr>
            <w:t xml:space="preserve">, </w:t>
          </w:r>
          <w:r w:rsidRPr="00CF50ED">
            <w:rPr>
              <w:rFonts w:ascii="Arial" w:eastAsia="Times New Roman" w:hAnsi="Arial" w:cs="Arial"/>
              <w:i/>
              <w:iCs/>
              <w:sz w:val="24"/>
              <w:szCs w:val="24"/>
            </w:rPr>
            <w:t>32</w:t>
          </w:r>
          <w:r w:rsidRPr="00CF50ED">
            <w:rPr>
              <w:rFonts w:ascii="Arial" w:eastAsia="Times New Roman" w:hAnsi="Arial" w:cs="Arial"/>
              <w:sz w:val="24"/>
              <w:szCs w:val="24"/>
            </w:rPr>
            <w:t>(2), 402–406. https://doi.org/10.1590/S1413-70542008000200009</w:t>
          </w:r>
        </w:p>
        <w:p w14:paraId="3D79A577" w14:textId="7ECD9820" w:rsidR="00E21C42" w:rsidRDefault="004A199D" w:rsidP="0018206F">
          <w:pPr>
            <w:ind w:firstLine="0"/>
            <w:rPr>
              <w:rFonts w:ascii="Arial" w:hAnsi="Arial" w:cs="Arial"/>
              <w:bCs/>
              <w:sz w:val="24"/>
              <w:szCs w:val="24"/>
            </w:rPr>
          </w:pPr>
        </w:p>
      </w:sdtContent>
    </w:sdt>
    <w:p w14:paraId="00259CBE" w14:textId="7BDBE1FD" w:rsidR="00D41439" w:rsidRPr="00E21C42" w:rsidRDefault="00E21C42" w:rsidP="0018206F">
      <w:pPr>
        <w:ind w:firstLine="0"/>
        <w:rPr>
          <w:rFonts w:ascii="Arial" w:hAnsi="Arial" w:cs="Arial"/>
          <w:bCs/>
          <w:sz w:val="24"/>
          <w:szCs w:val="24"/>
        </w:rPr>
      </w:pPr>
      <w:r w:rsidRPr="00E21C42">
        <w:rPr>
          <w:rFonts w:ascii="Arial" w:hAnsi="Arial" w:cs="Arial"/>
          <w:bCs/>
          <w:sz w:val="24"/>
          <w:szCs w:val="24"/>
        </w:rPr>
        <w:t xml:space="preserve"> </w:t>
      </w:r>
    </w:p>
    <w:sectPr w:rsidR="00D41439" w:rsidRPr="00E21C42">
      <w:headerReference w:type="default" r:id="rId19"/>
      <w:pgSz w:w="11906" w:h="16838"/>
      <w:pgMar w:top="1134" w:right="1134" w:bottom="1134" w:left="1134" w:header="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iego Vidal Santos" w:date="2024-10-19T17:49:00Z" w:initials="LD">
    <w:p w14:paraId="6F202D3C" w14:textId="77777777" w:rsidR="00592DBC" w:rsidRDefault="002244DC" w:rsidP="00592DBC">
      <w:pPr>
        <w:pStyle w:val="Textodecomentrio"/>
        <w:ind w:firstLine="0"/>
        <w:jc w:val="left"/>
      </w:pPr>
      <w:r>
        <w:rPr>
          <w:rStyle w:val="Refdecomentrio"/>
        </w:rPr>
        <w:annotationRef/>
      </w:r>
      <w:r w:rsidR="00592DBC">
        <w:t>Falta falar sobre tubo de drenagem (geotubo)</w:t>
      </w:r>
    </w:p>
  </w:comment>
  <w:comment w:id="2" w:author="Diego Vidal Santos" w:date="2025-01-15T11:10:00Z" w:initials="LD">
    <w:p w14:paraId="1C91EE80" w14:textId="77777777" w:rsidR="004A199D" w:rsidRDefault="004A199D" w:rsidP="004A199D">
      <w:pPr>
        <w:pStyle w:val="Textodecomentrio"/>
        <w:ind w:firstLine="0"/>
        <w:jc w:val="left"/>
      </w:pPr>
      <w:r>
        <w:rPr>
          <w:rStyle w:val="Refdecomentrio"/>
        </w:rPr>
        <w:annotationRef/>
      </w:r>
      <w:r>
        <w:t>Colocar figura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202D3C" w15:done="0"/>
  <w15:commentEx w15:paraId="1C91EE8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F39827" w16cex:dateUtc="2024-10-19T20:49:00Z"/>
  <w16cex:commentExtensible w16cex:durableId="5145C0C2" w16cex:dateUtc="2025-01-15T14: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202D3C" w16cid:durableId="40F39827"/>
  <w16cid:commentId w16cid:paraId="1C91EE80" w16cid:durableId="5145C0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773B7" w14:textId="77777777" w:rsidR="00AC2E7C" w:rsidRDefault="00AC2E7C">
      <w:pPr>
        <w:spacing w:after="0" w:line="240" w:lineRule="auto"/>
      </w:pPr>
      <w:r>
        <w:separator/>
      </w:r>
    </w:p>
  </w:endnote>
  <w:endnote w:type="continuationSeparator" w:id="0">
    <w:p w14:paraId="2A24BB76" w14:textId="77777777" w:rsidR="00AC2E7C" w:rsidRDefault="00AC2E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sig w:usb0="E0000AFF" w:usb1="500078FF" w:usb2="00000021" w:usb3="00000000" w:csb0="000001B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7BC45" w14:textId="77777777" w:rsidR="00AC2E7C" w:rsidRDefault="00AC2E7C">
      <w:pPr>
        <w:spacing w:after="0" w:line="240" w:lineRule="auto"/>
      </w:pPr>
      <w:r>
        <w:separator/>
      </w:r>
    </w:p>
  </w:footnote>
  <w:footnote w:type="continuationSeparator" w:id="0">
    <w:p w14:paraId="7197B5C7" w14:textId="77777777" w:rsidR="00AC2E7C" w:rsidRDefault="00AC2E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84FA6" w14:textId="00539789" w:rsidR="001B161B" w:rsidRDefault="008D1188">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6E76DB">
      <w:rPr>
        <w:noProof/>
        <w:color w:val="000000"/>
      </w:rPr>
      <w:t>1</w:t>
    </w:r>
    <w:r>
      <w:rPr>
        <w:color w:val="000000"/>
      </w:rPr>
      <w:fldChar w:fldCharType="end"/>
    </w:r>
  </w:p>
  <w:p w14:paraId="2D884FA7" w14:textId="77777777" w:rsidR="001B161B" w:rsidRDefault="001B161B">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3ECD"/>
    <w:multiLevelType w:val="hybridMultilevel"/>
    <w:tmpl w:val="EE0CF32C"/>
    <w:lvl w:ilvl="0" w:tplc="96002788">
      <w:start w:val="1"/>
      <w:numFmt w:val="lowerLetter"/>
      <w:lvlText w:val="%1)"/>
      <w:lvlJc w:val="left"/>
      <w:pPr>
        <w:tabs>
          <w:tab w:val="num" w:pos="720"/>
        </w:tabs>
        <w:ind w:left="720" w:hanging="360"/>
      </w:pPr>
    </w:lvl>
    <w:lvl w:ilvl="1" w:tplc="05142F5E" w:tentative="1">
      <w:start w:val="1"/>
      <w:numFmt w:val="lowerLetter"/>
      <w:lvlText w:val="%2)"/>
      <w:lvlJc w:val="left"/>
      <w:pPr>
        <w:tabs>
          <w:tab w:val="num" w:pos="1440"/>
        </w:tabs>
        <w:ind w:left="1440" w:hanging="360"/>
      </w:pPr>
    </w:lvl>
    <w:lvl w:ilvl="2" w:tplc="B45A841C" w:tentative="1">
      <w:start w:val="1"/>
      <w:numFmt w:val="lowerLetter"/>
      <w:lvlText w:val="%3)"/>
      <w:lvlJc w:val="left"/>
      <w:pPr>
        <w:tabs>
          <w:tab w:val="num" w:pos="2160"/>
        </w:tabs>
        <w:ind w:left="2160" w:hanging="360"/>
      </w:pPr>
    </w:lvl>
    <w:lvl w:ilvl="3" w:tplc="C3F64C92" w:tentative="1">
      <w:start w:val="1"/>
      <w:numFmt w:val="lowerLetter"/>
      <w:lvlText w:val="%4)"/>
      <w:lvlJc w:val="left"/>
      <w:pPr>
        <w:tabs>
          <w:tab w:val="num" w:pos="2880"/>
        </w:tabs>
        <w:ind w:left="2880" w:hanging="360"/>
      </w:pPr>
    </w:lvl>
    <w:lvl w:ilvl="4" w:tplc="12BC3A34" w:tentative="1">
      <w:start w:val="1"/>
      <w:numFmt w:val="lowerLetter"/>
      <w:lvlText w:val="%5)"/>
      <w:lvlJc w:val="left"/>
      <w:pPr>
        <w:tabs>
          <w:tab w:val="num" w:pos="3600"/>
        </w:tabs>
        <w:ind w:left="3600" w:hanging="360"/>
      </w:pPr>
    </w:lvl>
    <w:lvl w:ilvl="5" w:tplc="3FC861C4" w:tentative="1">
      <w:start w:val="1"/>
      <w:numFmt w:val="lowerLetter"/>
      <w:lvlText w:val="%6)"/>
      <w:lvlJc w:val="left"/>
      <w:pPr>
        <w:tabs>
          <w:tab w:val="num" w:pos="4320"/>
        </w:tabs>
        <w:ind w:left="4320" w:hanging="360"/>
      </w:pPr>
    </w:lvl>
    <w:lvl w:ilvl="6" w:tplc="F36E5EAE" w:tentative="1">
      <w:start w:val="1"/>
      <w:numFmt w:val="lowerLetter"/>
      <w:lvlText w:val="%7)"/>
      <w:lvlJc w:val="left"/>
      <w:pPr>
        <w:tabs>
          <w:tab w:val="num" w:pos="5040"/>
        </w:tabs>
        <w:ind w:left="5040" w:hanging="360"/>
      </w:pPr>
    </w:lvl>
    <w:lvl w:ilvl="7" w:tplc="9DDC6A70" w:tentative="1">
      <w:start w:val="1"/>
      <w:numFmt w:val="lowerLetter"/>
      <w:lvlText w:val="%8)"/>
      <w:lvlJc w:val="left"/>
      <w:pPr>
        <w:tabs>
          <w:tab w:val="num" w:pos="5760"/>
        </w:tabs>
        <w:ind w:left="5760" w:hanging="360"/>
      </w:pPr>
    </w:lvl>
    <w:lvl w:ilvl="8" w:tplc="CBAAF746" w:tentative="1">
      <w:start w:val="1"/>
      <w:numFmt w:val="lowerLetter"/>
      <w:lvlText w:val="%9)"/>
      <w:lvlJc w:val="left"/>
      <w:pPr>
        <w:tabs>
          <w:tab w:val="num" w:pos="6480"/>
        </w:tabs>
        <w:ind w:left="6480" w:hanging="360"/>
      </w:pPr>
    </w:lvl>
  </w:abstractNum>
  <w:abstractNum w:abstractNumId="1" w15:restartNumberingAfterBreak="0">
    <w:nsid w:val="038D6974"/>
    <w:multiLevelType w:val="multilevel"/>
    <w:tmpl w:val="C6D8F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29178F"/>
    <w:multiLevelType w:val="hybridMultilevel"/>
    <w:tmpl w:val="09BCD090"/>
    <w:lvl w:ilvl="0" w:tplc="A064AA36">
      <w:start w:val="1"/>
      <w:numFmt w:val="bullet"/>
      <w:lvlText w:val=""/>
      <w:lvlJc w:val="left"/>
      <w:pPr>
        <w:tabs>
          <w:tab w:val="num" w:pos="720"/>
        </w:tabs>
        <w:ind w:left="720" w:hanging="360"/>
      </w:pPr>
      <w:rPr>
        <w:rFonts w:ascii="Wingdings" w:hAnsi="Wingdings" w:hint="default"/>
      </w:rPr>
    </w:lvl>
    <w:lvl w:ilvl="1" w:tplc="7AF8021E" w:tentative="1">
      <w:start w:val="1"/>
      <w:numFmt w:val="bullet"/>
      <w:lvlText w:val=""/>
      <w:lvlJc w:val="left"/>
      <w:pPr>
        <w:tabs>
          <w:tab w:val="num" w:pos="1440"/>
        </w:tabs>
        <w:ind w:left="1440" w:hanging="360"/>
      </w:pPr>
      <w:rPr>
        <w:rFonts w:ascii="Wingdings" w:hAnsi="Wingdings" w:hint="default"/>
      </w:rPr>
    </w:lvl>
    <w:lvl w:ilvl="2" w:tplc="9D1E327A" w:tentative="1">
      <w:start w:val="1"/>
      <w:numFmt w:val="bullet"/>
      <w:lvlText w:val=""/>
      <w:lvlJc w:val="left"/>
      <w:pPr>
        <w:tabs>
          <w:tab w:val="num" w:pos="2160"/>
        </w:tabs>
        <w:ind w:left="2160" w:hanging="360"/>
      </w:pPr>
      <w:rPr>
        <w:rFonts w:ascii="Wingdings" w:hAnsi="Wingdings" w:hint="default"/>
      </w:rPr>
    </w:lvl>
    <w:lvl w:ilvl="3" w:tplc="CA58470E" w:tentative="1">
      <w:start w:val="1"/>
      <w:numFmt w:val="bullet"/>
      <w:lvlText w:val=""/>
      <w:lvlJc w:val="left"/>
      <w:pPr>
        <w:tabs>
          <w:tab w:val="num" w:pos="2880"/>
        </w:tabs>
        <w:ind w:left="2880" w:hanging="360"/>
      </w:pPr>
      <w:rPr>
        <w:rFonts w:ascii="Wingdings" w:hAnsi="Wingdings" w:hint="default"/>
      </w:rPr>
    </w:lvl>
    <w:lvl w:ilvl="4" w:tplc="6F4E8F5E" w:tentative="1">
      <w:start w:val="1"/>
      <w:numFmt w:val="bullet"/>
      <w:lvlText w:val=""/>
      <w:lvlJc w:val="left"/>
      <w:pPr>
        <w:tabs>
          <w:tab w:val="num" w:pos="3600"/>
        </w:tabs>
        <w:ind w:left="3600" w:hanging="360"/>
      </w:pPr>
      <w:rPr>
        <w:rFonts w:ascii="Wingdings" w:hAnsi="Wingdings" w:hint="default"/>
      </w:rPr>
    </w:lvl>
    <w:lvl w:ilvl="5" w:tplc="A5B8338E" w:tentative="1">
      <w:start w:val="1"/>
      <w:numFmt w:val="bullet"/>
      <w:lvlText w:val=""/>
      <w:lvlJc w:val="left"/>
      <w:pPr>
        <w:tabs>
          <w:tab w:val="num" w:pos="4320"/>
        </w:tabs>
        <w:ind w:left="4320" w:hanging="360"/>
      </w:pPr>
      <w:rPr>
        <w:rFonts w:ascii="Wingdings" w:hAnsi="Wingdings" w:hint="default"/>
      </w:rPr>
    </w:lvl>
    <w:lvl w:ilvl="6" w:tplc="45B6B7F2" w:tentative="1">
      <w:start w:val="1"/>
      <w:numFmt w:val="bullet"/>
      <w:lvlText w:val=""/>
      <w:lvlJc w:val="left"/>
      <w:pPr>
        <w:tabs>
          <w:tab w:val="num" w:pos="5040"/>
        </w:tabs>
        <w:ind w:left="5040" w:hanging="360"/>
      </w:pPr>
      <w:rPr>
        <w:rFonts w:ascii="Wingdings" w:hAnsi="Wingdings" w:hint="default"/>
      </w:rPr>
    </w:lvl>
    <w:lvl w:ilvl="7" w:tplc="46EC1900" w:tentative="1">
      <w:start w:val="1"/>
      <w:numFmt w:val="bullet"/>
      <w:lvlText w:val=""/>
      <w:lvlJc w:val="left"/>
      <w:pPr>
        <w:tabs>
          <w:tab w:val="num" w:pos="5760"/>
        </w:tabs>
        <w:ind w:left="5760" w:hanging="360"/>
      </w:pPr>
      <w:rPr>
        <w:rFonts w:ascii="Wingdings" w:hAnsi="Wingdings" w:hint="default"/>
      </w:rPr>
    </w:lvl>
    <w:lvl w:ilvl="8" w:tplc="686450F2"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D795C5A"/>
    <w:multiLevelType w:val="hybridMultilevel"/>
    <w:tmpl w:val="DDF46A76"/>
    <w:lvl w:ilvl="0" w:tplc="04160001">
      <w:start w:val="1"/>
      <w:numFmt w:val="bullet"/>
      <w:lvlText w:val=""/>
      <w:lvlJc w:val="left"/>
      <w:pPr>
        <w:tabs>
          <w:tab w:val="num" w:pos="720"/>
        </w:tabs>
        <w:ind w:left="720" w:hanging="360"/>
      </w:pPr>
      <w:rPr>
        <w:rFonts w:ascii="Symbol" w:hAnsi="Symbol" w:hint="default"/>
      </w:rPr>
    </w:lvl>
    <w:lvl w:ilvl="1" w:tplc="FFFFFFFF" w:tentative="1">
      <w:start w:val="1"/>
      <w:numFmt w:val="lowerLetter"/>
      <w:lvlText w:val="%2)"/>
      <w:lvlJc w:val="left"/>
      <w:pPr>
        <w:tabs>
          <w:tab w:val="num" w:pos="1440"/>
        </w:tabs>
        <w:ind w:left="1440" w:hanging="360"/>
      </w:pPr>
    </w:lvl>
    <w:lvl w:ilvl="2" w:tplc="FFFFFFFF" w:tentative="1">
      <w:start w:val="1"/>
      <w:numFmt w:val="lowerLetter"/>
      <w:lvlText w:val="%3)"/>
      <w:lvlJc w:val="left"/>
      <w:pPr>
        <w:tabs>
          <w:tab w:val="num" w:pos="2160"/>
        </w:tabs>
        <w:ind w:left="2160" w:hanging="360"/>
      </w:pPr>
    </w:lvl>
    <w:lvl w:ilvl="3" w:tplc="FFFFFFFF" w:tentative="1">
      <w:start w:val="1"/>
      <w:numFmt w:val="lowerLetter"/>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Letter"/>
      <w:lvlText w:val="%6)"/>
      <w:lvlJc w:val="left"/>
      <w:pPr>
        <w:tabs>
          <w:tab w:val="num" w:pos="4320"/>
        </w:tabs>
        <w:ind w:left="4320" w:hanging="360"/>
      </w:pPr>
    </w:lvl>
    <w:lvl w:ilvl="6" w:tplc="FFFFFFFF" w:tentative="1">
      <w:start w:val="1"/>
      <w:numFmt w:val="lowerLetter"/>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Letter"/>
      <w:lvlText w:val="%9)"/>
      <w:lvlJc w:val="left"/>
      <w:pPr>
        <w:tabs>
          <w:tab w:val="num" w:pos="6480"/>
        </w:tabs>
        <w:ind w:left="6480" w:hanging="360"/>
      </w:pPr>
    </w:lvl>
  </w:abstractNum>
  <w:abstractNum w:abstractNumId="4" w15:restartNumberingAfterBreak="0">
    <w:nsid w:val="257945C9"/>
    <w:multiLevelType w:val="multilevel"/>
    <w:tmpl w:val="C26C5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7F0A0A"/>
    <w:multiLevelType w:val="multilevel"/>
    <w:tmpl w:val="9D8A6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BD2AFF"/>
    <w:multiLevelType w:val="multilevel"/>
    <w:tmpl w:val="6B6E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5A5068"/>
    <w:multiLevelType w:val="hybridMultilevel"/>
    <w:tmpl w:val="D1F06B2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61537B1E"/>
    <w:multiLevelType w:val="multilevel"/>
    <w:tmpl w:val="F1AA868C"/>
    <w:lvl w:ilvl="0">
      <w:start w:val="1"/>
      <w:numFmt w:val="decimal"/>
      <w:lvlText w:val="%1."/>
      <w:lvlJc w:val="left"/>
      <w:pPr>
        <w:ind w:left="1069" w:hanging="360"/>
      </w:pPr>
    </w:lvl>
    <w:lvl w:ilvl="1">
      <w:start w:val="1"/>
      <w:numFmt w:val="decimal"/>
      <w:lvlText w:val="%1.%2"/>
      <w:lvlJc w:val="left"/>
      <w:pPr>
        <w:ind w:left="1069" w:hanging="360"/>
      </w:pPr>
    </w:lvl>
    <w:lvl w:ilvl="2">
      <w:start w:val="1"/>
      <w:numFmt w:val="decimal"/>
      <w:lvlText w:val="%1.%2.%3"/>
      <w:lvlJc w:val="left"/>
      <w:pPr>
        <w:ind w:left="1429" w:hanging="720"/>
      </w:pPr>
    </w:lvl>
    <w:lvl w:ilvl="3">
      <w:start w:val="1"/>
      <w:numFmt w:val="decimal"/>
      <w:lvlText w:val="%1.%2.%3.%4"/>
      <w:lvlJc w:val="left"/>
      <w:pPr>
        <w:ind w:left="1429" w:hanging="720"/>
      </w:pPr>
    </w:lvl>
    <w:lvl w:ilvl="4">
      <w:start w:val="1"/>
      <w:numFmt w:val="decimal"/>
      <w:lvlText w:val="%1.%2.%3.%4.%5"/>
      <w:lvlJc w:val="left"/>
      <w:pPr>
        <w:ind w:left="1789" w:hanging="1080"/>
      </w:pPr>
    </w:lvl>
    <w:lvl w:ilvl="5">
      <w:start w:val="1"/>
      <w:numFmt w:val="decimal"/>
      <w:lvlText w:val="%1.%2.%3.%4.%5.%6"/>
      <w:lvlJc w:val="left"/>
      <w:pPr>
        <w:ind w:left="1789" w:hanging="1080"/>
      </w:pPr>
    </w:lvl>
    <w:lvl w:ilvl="6">
      <w:start w:val="1"/>
      <w:numFmt w:val="decimal"/>
      <w:lvlText w:val="%1.%2.%3.%4.%5.%6.%7"/>
      <w:lvlJc w:val="left"/>
      <w:pPr>
        <w:ind w:left="2149" w:hanging="1440"/>
      </w:pPr>
    </w:lvl>
    <w:lvl w:ilvl="7">
      <w:start w:val="1"/>
      <w:numFmt w:val="decimal"/>
      <w:lvlText w:val="%1.%2.%3.%4.%5.%6.%7.%8"/>
      <w:lvlJc w:val="left"/>
      <w:pPr>
        <w:ind w:left="2149" w:hanging="1440"/>
      </w:pPr>
    </w:lvl>
    <w:lvl w:ilvl="8">
      <w:start w:val="1"/>
      <w:numFmt w:val="decimal"/>
      <w:lvlText w:val="%1.%2.%3.%4.%5.%6.%7.%8.%9"/>
      <w:lvlJc w:val="left"/>
      <w:pPr>
        <w:ind w:left="2509" w:hanging="1800"/>
      </w:pPr>
    </w:lvl>
  </w:abstractNum>
  <w:num w:numId="1" w16cid:durableId="266473957">
    <w:abstractNumId w:val="8"/>
  </w:num>
  <w:num w:numId="2" w16cid:durableId="1588341384">
    <w:abstractNumId w:val="6"/>
  </w:num>
  <w:num w:numId="3" w16cid:durableId="1984770542">
    <w:abstractNumId w:val="2"/>
  </w:num>
  <w:num w:numId="4" w16cid:durableId="1799177806">
    <w:abstractNumId w:val="0"/>
  </w:num>
  <w:num w:numId="5" w16cid:durableId="1623069850">
    <w:abstractNumId w:val="5"/>
  </w:num>
  <w:num w:numId="6" w16cid:durableId="601499506">
    <w:abstractNumId w:val="3"/>
  </w:num>
  <w:num w:numId="7" w16cid:durableId="671228017">
    <w:abstractNumId w:val="7"/>
  </w:num>
  <w:num w:numId="8" w16cid:durableId="759372050">
    <w:abstractNumId w:val="4"/>
  </w:num>
  <w:num w:numId="9" w16cid:durableId="52706611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iego Vidal Santos">
    <w15:presenceInfo w15:providerId="Windows Live" w15:userId="328c329cf2f6e6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61B"/>
    <w:rsid w:val="0002117D"/>
    <w:rsid w:val="00036D75"/>
    <w:rsid w:val="00043025"/>
    <w:rsid w:val="00044BCD"/>
    <w:rsid w:val="00072E5B"/>
    <w:rsid w:val="00077558"/>
    <w:rsid w:val="00077B87"/>
    <w:rsid w:val="00093400"/>
    <w:rsid w:val="00094531"/>
    <w:rsid w:val="000E024B"/>
    <w:rsid w:val="000F68AB"/>
    <w:rsid w:val="00105359"/>
    <w:rsid w:val="00105519"/>
    <w:rsid w:val="00114DC3"/>
    <w:rsid w:val="001567F9"/>
    <w:rsid w:val="00162A5E"/>
    <w:rsid w:val="0018206F"/>
    <w:rsid w:val="001836BF"/>
    <w:rsid w:val="001B161B"/>
    <w:rsid w:val="001B2666"/>
    <w:rsid w:val="001D164E"/>
    <w:rsid w:val="001D4F24"/>
    <w:rsid w:val="001D5119"/>
    <w:rsid w:val="001E76A0"/>
    <w:rsid w:val="001F15E9"/>
    <w:rsid w:val="00221244"/>
    <w:rsid w:val="002244DC"/>
    <w:rsid w:val="002304D4"/>
    <w:rsid w:val="00241419"/>
    <w:rsid w:val="00247072"/>
    <w:rsid w:val="00264BAF"/>
    <w:rsid w:val="002F64FD"/>
    <w:rsid w:val="00325C98"/>
    <w:rsid w:val="00331650"/>
    <w:rsid w:val="003541AF"/>
    <w:rsid w:val="003626D1"/>
    <w:rsid w:val="00373AF4"/>
    <w:rsid w:val="00383180"/>
    <w:rsid w:val="003878BE"/>
    <w:rsid w:val="00392D6C"/>
    <w:rsid w:val="003E41A6"/>
    <w:rsid w:val="003E73DB"/>
    <w:rsid w:val="00423CD6"/>
    <w:rsid w:val="00430007"/>
    <w:rsid w:val="00444DC1"/>
    <w:rsid w:val="00464B4A"/>
    <w:rsid w:val="004679B8"/>
    <w:rsid w:val="00470B82"/>
    <w:rsid w:val="00484A03"/>
    <w:rsid w:val="004A199D"/>
    <w:rsid w:val="004B0B1F"/>
    <w:rsid w:val="004B354F"/>
    <w:rsid w:val="004C22D5"/>
    <w:rsid w:val="004D0EFD"/>
    <w:rsid w:val="004E68D5"/>
    <w:rsid w:val="004F4159"/>
    <w:rsid w:val="00526001"/>
    <w:rsid w:val="00553D71"/>
    <w:rsid w:val="00575DA9"/>
    <w:rsid w:val="00581EB0"/>
    <w:rsid w:val="00592DBC"/>
    <w:rsid w:val="005A1357"/>
    <w:rsid w:val="005B6BE4"/>
    <w:rsid w:val="005C6228"/>
    <w:rsid w:val="005C7298"/>
    <w:rsid w:val="005D109C"/>
    <w:rsid w:val="005D1C8C"/>
    <w:rsid w:val="005E1D93"/>
    <w:rsid w:val="005F69F1"/>
    <w:rsid w:val="00607336"/>
    <w:rsid w:val="006167BB"/>
    <w:rsid w:val="006305F2"/>
    <w:rsid w:val="006344FD"/>
    <w:rsid w:val="006623F1"/>
    <w:rsid w:val="00683AEC"/>
    <w:rsid w:val="006A2131"/>
    <w:rsid w:val="006B5965"/>
    <w:rsid w:val="006E0FBC"/>
    <w:rsid w:val="006E352D"/>
    <w:rsid w:val="006E76DB"/>
    <w:rsid w:val="00704447"/>
    <w:rsid w:val="00732A68"/>
    <w:rsid w:val="007462C6"/>
    <w:rsid w:val="00753724"/>
    <w:rsid w:val="00763993"/>
    <w:rsid w:val="00777540"/>
    <w:rsid w:val="00790E24"/>
    <w:rsid w:val="007A2C45"/>
    <w:rsid w:val="007A4A5A"/>
    <w:rsid w:val="007B174E"/>
    <w:rsid w:val="007C0FC2"/>
    <w:rsid w:val="007C2C19"/>
    <w:rsid w:val="007F6291"/>
    <w:rsid w:val="008020D6"/>
    <w:rsid w:val="00844257"/>
    <w:rsid w:val="00847ED6"/>
    <w:rsid w:val="00866310"/>
    <w:rsid w:val="008755B9"/>
    <w:rsid w:val="0088361E"/>
    <w:rsid w:val="008934D2"/>
    <w:rsid w:val="008A38B0"/>
    <w:rsid w:val="008A71E9"/>
    <w:rsid w:val="008B2614"/>
    <w:rsid w:val="008B52E2"/>
    <w:rsid w:val="008B71D0"/>
    <w:rsid w:val="008C61F5"/>
    <w:rsid w:val="008D10C9"/>
    <w:rsid w:val="008D1188"/>
    <w:rsid w:val="008D7523"/>
    <w:rsid w:val="00903DDA"/>
    <w:rsid w:val="00942B44"/>
    <w:rsid w:val="0095399B"/>
    <w:rsid w:val="00980743"/>
    <w:rsid w:val="00984697"/>
    <w:rsid w:val="009A6C82"/>
    <w:rsid w:val="009B193A"/>
    <w:rsid w:val="009E2655"/>
    <w:rsid w:val="009F06BF"/>
    <w:rsid w:val="00A02CC4"/>
    <w:rsid w:val="00A03F33"/>
    <w:rsid w:val="00A37F72"/>
    <w:rsid w:val="00A540B2"/>
    <w:rsid w:val="00A93995"/>
    <w:rsid w:val="00AC2E7C"/>
    <w:rsid w:val="00AC6A6E"/>
    <w:rsid w:val="00AD28D4"/>
    <w:rsid w:val="00AD65AE"/>
    <w:rsid w:val="00AE2FE4"/>
    <w:rsid w:val="00AF4DCA"/>
    <w:rsid w:val="00B03597"/>
    <w:rsid w:val="00B2270F"/>
    <w:rsid w:val="00B451DE"/>
    <w:rsid w:val="00B504A3"/>
    <w:rsid w:val="00B537D0"/>
    <w:rsid w:val="00B863FF"/>
    <w:rsid w:val="00BA610F"/>
    <w:rsid w:val="00BD0936"/>
    <w:rsid w:val="00BD63E8"/>
    <w:rsid w:val="00BF4094"/>
    <w:rsid w:val="00C00EEF"/>
    <w:rsid w:val="00C03360"/>
    <w:rsid w:val="00C21431"/>
    <w:rsid w:val="00C36CF0"/>
    <w:rsid w:val="00C41753"/>
    <w:rsid w:val="00C50130"/>
    <w:rsid w:val="00C92DD4"/>
    <w:rsid w:val="00C96B89"/>
    <w:rsid w:val="00CE0116"/>
    <w:rsid w:val="00CE1F7E"/>
    <w:rsid w:val="00CF4F64"/>
    <w:rsid w:val="00CF50ED"/>
    <w:rsid w:val="00D30C19"/>
    <w:rsid w:val="00D3174E"/>
    <w:rsid w:val="00D40D5D"/>
    <w:rsid w:val="00D41439"/>
    <w:rsid w:val="00D516ED"/>
    <w:rsid w:val="00D63C1A"/>
    <w:rsid w:val="00D82C70"/>
    <w:rsid w:val="00D832E8"/>
    <w:rsid w:val="00DA48CF"/>
    <w:rsid w:val="00DC68F2"/>
    <w:rsid w:val="00DD31DD"/>
    <w:rsid w:val="00DE4399"/>
    <w:rsid w:val="00DF51A0"/>
    <w:rsid w:val="00E03D76"/>
    <w:rsid w:val="00E056A1"/>
    <w:rsid w:val="00E066D3"/>
    <w:rsid w:val="00E1154E"/>
    <w:rsid w:val="00E16B93"/>
    <w:rsid w:val="00E21C42"/>
    <w:rsid w:val="00E75457"/>
    <w:rsid w:val="00E92B5F"/>
    <w:rsid w:val="00EA5FA6"/>
    <w:rsid w:val="00EB3358"/>
    <w:rsid w:val="00EC3099"/>
    <w:rsid w:val="00EC30E3"/>
    <w:rsid w:val="00EC3550"/>
    <w:rsid w:val="00ED55DB"/>
    <w:rsid w:val="00EE2E9B"/>
    <w:rsid w:val="00EE708E"/>
    <w:rsid w:val="00EF22E4"/>
    <w:rsid w:val="00F00676"/>
    <w:rsid w:val="00F15E0E"/>
    <w:rsid w:val="00F2390F"/>
    <w:rsid w:val="00F334D9"/>
    <w:rsid w:val="00F37EEF"/>
    <w:rsid w:val="00F417AF"/>
    <w:rsid w:val="00F66562"/>
    <w:rsid w:val="00F8432D"/>
    <w:rsid w:val="00FA1013"/>
    <w:rsid w:val="00FA3D24"/>
    <w:rsid w:val="00FB4812"/>
    <w:rsid w:val="00FD7EC7"/>
    <w:rsid w:val="00FE4C1F"/>
    <w:rsid w:val="00FF441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84F3B"/>
  <w15:docId w15:val="{A22589D5-5F24-1845-BF47-91848D771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120" w:line="276" w:lineRule="auto"/>
        <w:ind w:firstLine="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b/>
      <w:sz w:val="48"/>
      <w:szCs w:val="48"/>
    </w:rPr>
  </w:style>
  <w:style w:type="paragraph" w:styleId="Ttulo2">
    <w:name w:val="heading 2"/>
    <w:basedOn w:val="Normal"/>
    <w:next w:val="Normal"/>
    <w:uiPriority w:val="9"/>
    <w:semiHidden/>
    <w:unhideWhenUsed/>
    <w:qFormat/>
    <w:pPr>
      <w:keepNext/>
      <w:spacing w:before="240" w:after="60"/>
      <w:ind w:firstLine="0"/>
      <w:jc w:val="left"/>
      <w:outlineLvl w:val="1"/>
    </w:pPr>
    <w:rPr>
      <w:rFonts w:ascii="Arial" w:eastAsia="Arial" w:hAnsi="Arial" w:cs="Arial"/>
      <w:b/>
      <w:i/>
      <w:sz w:val="28"/>
      <w:szCs w:val="28"/>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spacing w:before="240"/>
    </w:pPr>
    <w:rPr>
      <w:rFonts w:ascii="Liberation Sans" w:eastAsia="Liberation Sans" w:hAnsi="Liberation Sans" w:cs="Liberation Sans"/>
      <w:sz w:val="28"/>
      <w:szCs w:val="28"/>
    </w:rPr>
  </w:style>
  <w:style w:type="paragraph" w:styleId="Subttulo">
    <w:name w:val="Subtitle"/>
    <w:basedOn w:val="Normal"/>
    <w:next w:val="Normal"/>
    <w:uiPriority w:val="11"/>
    <w:qFormat/>
    <w:pPr>
      <w:keepNext/>
      <w:keepLines/>
      <w:spacing w:before="280" w:after="280"/>
      <w:ind w:left="708" w:hanging="708"/>
    </w:pPr>
    <w:rPr>
      <w:b/>
      <w:sz w:val="24"/>
      <w:szCs w:val="24"/>
    </w:rPr>
  </w:style>
  <w:style w:type="table" w:customStyle="1" w:styleId="a">
    <w:basedOn w:val="TableNormal"/>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PargrafodaLista">
    <w:name w:val="List Paragraph"/>
    <w:basedOn w:val="Normal"/>
    <w:uiPriority w:val="34"/>
    <w:qFormat/>
    <w:rsid w:val="001D164E"/>
    <w:pPr>
      <w:ind w:left="720"/>
      <w:contextualSpacing/>
    </w:pPr>
  </w:style>
  <w:style w:type="character" w:styleId="TextodoEspaoReservado">
    <w:name w:val="Placeholder Text"/>
    <w:basedOn w:val="Fontepargpadro"/>
    <w:uiPriority w:val="99"/>
    <w:semiHidden/>
    <w:rsid w:val="00077B87"/>
    <w:rPr>
      <w:color w:val="666666"/>
    </w:rPr>
  </w:style>
  <w:style w:type="paragraph" w:styleId="NormalWeb">
    <w:name w:val="Normal (Web)"/>
    <w:basedOn w:val="Normal"/>
    <w:uiPriority w:val="99"/>
    <w:semiHidden/>
    <w:unhideWhenUsed/>
    <w:rsid w:val="00A03F33"/>
    <w:rPr>
      <w:rFonts w:ascii="Times New Roman" w:hAnsi="Times New Roman" w:cs="Times New Roman"/>
      <w:sz w:val="24"/>
      <w:szCs w:val="24"/>
    </w:rPr>
  </w:style>
  <w:style w:type="table" w:styleId="Tabelacomgrade">
    <w:name w:val="Table Grid"/>
    <w:basedOn w:val="Tabelanormal"/>
    <w:uiPriority w:val="39"/>
    <w:rsid w:val="007462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basedOn w:val="Fontepargpadro"/>
    <w:uiPriority w:val="99"/>
    <w:semiHidden/>
    <w:unhideWhenUsed/>
    <w:rsid w:val="002244DC"/>
    <w:rPr>
      <w:sz w:val="16"/>
      <w:szCs w:val="16"/>
    </w:rPr>
  </w:style>
  <w:style w:type="paragraph" w:styleId="Textodecomentrio">
    <w:name w:val="annotation text"/>
    <w:basedOn w:val="Normal"/>
    <w:link w:val="TextodecomentrioChar"/>
    <w:uiPriority w:val="99"/>
    <w:unhideWhenUsed/>
    <w:rsid w:val="002244DC"/>
    <w:pPr>
      <w:spacing w:line="240" w:lineRule="auto"/>
    </w:pPr>
    <w:rPr>
      <w:sz w:val="20"/>
      <w:szCs w:val="20"/>
    </w:rPr>
  </w:style>
  <w:style w:type="character" w:customStyle="1" w:styleId="TextodecomentrioChar">
    <w:name w:val="Texto de comentário Char"/>
    <w:basedOn w:val="Fontepargpadro"/>
    <w:link w:val="Textodecomentrio"/>
    <w:uiPriority w:val="99"/>
    <w:rsid w:val="002244DC"/>
    <w:rPr>
      <w:sz w:val="20"/>
      <w:szCs w:val="20"/>
    </w:rPr>
  </w:style>
  <w:style w:type="paragraph" w:styleId="Assuntodocomentrio">
    <w:name w:val="annotation subject"/>
    <w:basedOn w:val="Textodecomentrio"/>
    <w:next w:val="Textodecomentrio"/>
    <w:link w:val="AssuntodocomentrioChar"/>
    <w:uiPriority w:val="99"/>
    <w:semiHidden/>
    <w:unhideWhenUsed/>
    <w:rsid w:val="002244DC"/>
    <w:rPr>
      <w:b/>
      <w:bCs/>
    </w:rPr>
  </w:style>
  <w:style w:type="character" w:customStyle="1" w:styleId="AssuntodocomentrioChar">
    <w:name w:val="Assunto do comentário Char"/>
    <w:basedOn w:val="TextodecomentrioChar"/>
    <w:link w:val="Assuntodocomentrio"/>
    <w:uiPriority w:val="99"/>
    <w:semiHidden/>
    <w:rsid w:val="002244DC"/>
    <w:rPr>
      <w:b/>
      <w:bCs/>
      <w:sz w:val="20"/>
      <w:szCs w:val="20"/>
    </w:rPr>
  </w:style>
  <w:style w:type="character" w:styleId="Forte">
    <w:name w:val="Strong"/>
    <w:basedOn w:val="Fontepargpadro"/>
    <w:uiPriority w:val="22"/>
    <w:qFormat/>
    <w:rsid w:val="006305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80348">
      <w:bodyDiv w:val="1"/>
      <w:marLeft w:val="0"/>
      <w:marRight w:val="0"/>
      <w:marTop w:val="0"/>
      <w:marBottom w:val="0"/>
      <w:divBdr>
        <w:top w:val="none" w:sz="0" w:space="0" w:color="auto"/>
        <w:left w:val="none" w:sz="0" w:space="0" w:color="auto"/>
        <w:bottom w:val="none" w:sz="0" w:space="0" w:color="auto"/>
        <w:right w:val="none" w:sz="0" w:space="0" w:color="auto"/>
      </w:divBdr>
    </w:div>
    <w:div w:id="144979987">
      <w:bodyDiv w:val="1"/>
      <w:marLeft w:val="0"/>
      <w:marRight w:val="0"/>
      <w:marTop w:val="0"/>
      <w:marBottom w:val="0"/>
      <w:divBdr>
        <w:top w:val="none" w:sz="0" w:space="0" w:color="auto"/>
        <w:left w:val="none" w:sz="0" w:space="0" w:color="auto"/>
        <w:bottom w:val="none" w:sz="0" w:space="0" w:color="auto"/>
        <w:right w:val="none" w:sz="0" w:space="0" w:color="auto"/>
      </w:divBdr>
    </w:div>
    <w:div w:id="154760279">
      <w:bodyDiv w:val="1"/>
      <w:marLeft w:val="0"/>
      <w:marRight w:val="0"/>
      <w:marTop w:val="0"/>
      <w:marBottom w:val="0"/>
      <w:divBdr>
        <w:top w:val="none" w:sz="0" w:space="0" w:color="auto"/>
        <w:left w:val="none" w:sz="0" w:space="0" w:color="auto"/>
        <w:bottom w:val="none" w:sz="0" w:space="0" w:color="auto"/>
        <w:right w:val="none" w:sz="0" w:space="0" w:color="auto"/>
      </w:divBdr>
    </w:div>
    <w:div w:id="157769788">
      <w:bodyDiv w:val="1"/>
      <w:marLeft w:val="0"/>
      <w:marRight w:val="0"/>
      <w:marTop w:val="0"/>
      <w:marBottom w:val="0"/>
      <w:divBdr>
        <w:top w:val="none" w:sz="0" w:space="0" w:color="auto"/>
        <w:left w:val="none" w:sz="0" w:space="0" w:color="auto"/>
        <w:bottom w:val="none" w:sz="0" w:space="0" w:color="auto"/>
        <w:right w:val="none" w:sz="0" w:space="0" w:color="auto"/>
      </w:divBdr>
    </w:div>
    <w:div w:id="158693194">
      <w:bodyDiv w:val="1"/>
      <w:marLeft w:val="0"/>
      <w:marRight w:val="0"/>
      <w:marTop w:val="0"/>
      <w:marBottom w:val="0"/>
      <w:divBdr>
        <w:top w:val="none" w:sz="0" w:space="0" w:color="auto"/>
        <w:left w:val="none" w:sz="0" w:space="0" w:color="auto"/>
        <w:bottom w:val="none" w:sz="0" w:space="0" w:color="auto"/>
        <w:right w:val="none" w:sz="0" w:space="0" w:color="auto"/>
      </w:divBdr>
    </w:div>
    <w:div w:id="191774531">
      <w:bodyDiv w:val="1"/>
      <w:marLeft w:val="0"/>
      <w:marRight w:val="0"/>
      <w:marTop w:val="0"/>
      <w:marBottom w:val="0"/>
      <w:divBdr>
        <w:top w:val="none" w:sz="0" w:space="0" w:color="auto"/>
        <w:left w:val="none" w:sz="0" w:space="0" w:color="auto"/>
        <w:bottom w:val="none" w:sz="0" w:space="0" w:color="auto"/>
        <w:right w:val="none" w:sz="0" w:space="0" w:color="auto"/>
      </w:divBdr>
    </w:div>
    <w:div w:id="210117613">
      <w:bodyDiv w:val="1"/>
      <w:marLeft w:val="0"/>
      <w:marRight w:val="0"/>
      <w:marTop w:val="0"/>
      <w:marBottom w:val="0"/>
      <w:divBdr>
        <w:top w:val="none" w:sz="0" w:space="0" w:color="auto"/>
        <w:left w:val="none" w:sz="0" w:space="0" w:color="auto"/>
        <w:bottom w:val="none" w:sz="0" w:space="0" w:color="auto"/>
        <w:right w:val="none" w:sz="0" w:space="0" w:color="auto"/>
      </w:divBdr>
    </w:div>
    <w:div w:id="225844274">
      <w:bodyDiv w:val="1"/>
      <w:marLeft w:val="0"/>
      <w:marRight w:val="0"/>
      <w:marTop w:val="0"/>
      <w:marBottom w:val="0"/>
      <w:divBdr>
        <w:top w:val="none" w:sz="0" w:space="0" w:color="auto"/>
        <w:left w:val="none" w:sz="0" w:space="0" w:color="auto"/>
        <w:bottom w:val="none" w:sz="0" w:space="0" w:color="auto"/>
        <w:right w:val="none" w:sz="0" w:space="0" w:color="auto"/>
      </w:divBdr>
    </w:div>
    <w:div w:id="253367229">
      <w:bodyDiv w:val="1"/>
      <w:marLeft w:val="0"/>
      <w:marRight w:val="0"/>
      <w:marTop w:val="0"/>
      <w:marBottom w:val="0"/>
      <w:divBdr>
        <w:top w:val="none" w:sz="0" w:space="0" w:color="auto"/>
        <w:left w:val="none" w:sz="0" w:space="0" w:color="auto"/>
        <w:bottom w:val="none" w:sz="0" w:space="0" w:color="auto"/>
        <w:right w:val="none" w:sz="0" w:space="0" w:color="auto"/>
      </w:divBdr>
    </w:div>
    <w:div w:id="281765470">
      <w:bodyDiv w:val="1"/>
      <w:marLeft w:val="0"/>
      <w:marRight w:val="0"/>
      <w:marTop w:val="0"/>
      <w:marBottom w:val="0"/>
      <w:divBdr>
        <w:top w:val="none" w:sz="0" w:space="0" w:color="auto"/>
        <w:left w:val="none" w:sz="0" w:space="0" w:color="auto"/>
        <w:bottom w:val="none" w:sz="0" w:space="0" w:color="auto"/>
        <w:right w:val="none" w:sz="0" w:space="0" w:color="auto"/>
      </w:divBdr>
      <w:divsChild>
        <w:div w:id="773981324">
          <w:marLeft w:val="346"/>
          <w:marRight w:val="0"/>
          <w:marTop w:val="58"/>
          <w:marBottom w:val="240"/>
          <w:divBdr>
            <w:top w:val="none" w:sz="0" w:space="0" w:color="auto"/>
            <w:left w:val="none" w:sz="0" w:space="0" w:color="auto"/>
            <w:bottom w:val="none" w:sz="0" w:space="0" w:color="auto"/>
            <w:right w:val="none" w:sz="0" w:space="0" w:color="auto"/>
          </w:divBdr>
        </w:div>
        <w:div w:id="1766654590">
          <w:marLeft w:val="734"/>
          <w:marRight w:val="0"/>
          <w:marTop w:val="58"/>
          <w:marBottom w:val="240"/>
          <w:divBdr>
            <w:top w:val="none" w:sz="0" w:space="0" w:color="auto"/>
            <w:left w:val="none" w:sz="0" w:space="0" w:color="auto"/>
            <w:bottom w:val="none" w:sz="0" w:space="0" w:color="auto"/>
            <w:right w:val="none" w:sz="0" w:space="0" w:color="auto"/>
          </w:divBdr>
        </w:div>
        <w:div w:id="1545603650">
          <w:marLeft w:val="734"/>
          <w:marRight w:val="0"/>
          <w:marTop w:val="58"/>
          <w:marBottom w:val="240"/>
          <w:divBdr>
            <w:top w:val="none" w:sz="0" w:space="0" w:color="auto"/>
            <w:left w:val="none" w:sz="0" w:space="0" w:color="auto"/>
            <w:bottom w:val="none" w:sz="0" w:space="0" w:color="auto"/>
            <w:right w:val="none" w:sz="0" w:space="0" w:color="auto"/>
          </w:divBdr>
        </w:div>
      </w:divsChild>
    </w:div>
    <w:div w:id="338964749">
      <w:bodyDiv w:val="1"/>
      <w:marLeft w:val="0"/>
      <w:marRight w:val="0"/>
      <w:marTop w:val="0"/>
      <w:marBottom w:val="0"/>
      <w:divBdr>
        <w:top w:val="none" w:sz="0" w:space="0" w:color="auto"/>
        <w:left w:val="none" w:sz="0" w:space="0" w:color="auto"/>
        <w:bottom w:val="none" w:sz="0" w:space="0" w:color="auto"/>
        <w:right w:val="none" w:sz="0" w:space="0" w:color="auto"/>
      </w:divBdr>
    </w:div>
    <w:div w:id="409890113">
      <w:bodyDiv w:val="1"/>
      <w:marLeft w:val="0"/>
      <w:marRight w:val="0"/>
      <w:marTop w:val="0"/>
      <w:marBottom w:val="0"/>
      <w:divBdr>
        <w:top w:val="none" w:sz="0" w:space="0" w:color="auto"/>
        <w:left w:val="none" w:sz="0" w:space="0" w:color="auto"/>
        <w:bottom w:val="none" w:sz="0" w:space="0" w:color="auto"/>
        <w:right w:val="none" w:sz="0" w:space="0" w:color="auto"/>
      </w:divBdr>
    </w:div>
    <w:div w:id="446318902">
      <w:bodyDiv w:val="1"/>
      <w:marLeft w:val="0"/>
      <w:marRight w:val="0"/>
      <w:marTop w:val="0"/>
      <w:marBottom w:val="0"/>
      <w:divBdr>
        <w:top w:val="none" w:sz="0" w:space="0" w:color="auto"/>
        <w:left w:val="none" w:sz="0" w:space="0" w:color="auto"/>
        <w:bottom w:val="none" w:sz="0" w:space="0" w:color="auto"/>
        <w:right w:val="none" w:sz="0" w:space="0" w:color="auto"/>
      </w:divBdr>
    </w:div>
    <w:div w:id="533542322">
      <w:bodyDiv w:val="1"/>
      <w:marLeft w:val="0"/>
      <w:marRight w:val="0"/>
      <w:marTop w:val="0"/>
      <w:marBottom w:val="0"/>
      <w:divBdr>
        <w:top w:val="none" w:sz="0" w:space="0" w:color="auto"/>
        <w:left w:val="none" w:sz="0" w:space="0" w:color="auto"/>
        <w:bottom w:val="none" w:sz="0" w:space="0" w:color="auto"/>
        <w:right w:val="none" w:sz="0" w:space="0" w:color="auto"/>
      </w:divBdr>
    </w:div>
    <w:div w:id="638726552">
      <w:bodyDiv w:val="1"/>
      <w:marLeft w:val="0"/>
      <w:marRight w:val="0"/>
      <w:marTop w:val="0"/>
      <w:marBottom w:val="0"/>
      <w:divBdr>
        <w:top w:val="none" w:sz="0" w:space="0" w:color="auto"/>
        <w:left w:val="none" w:sz="0" w:space="0" w:color="auto"/>
        <w:bottom w:val="none" w:sz="0" w:space="0" w:color="auto"/>
        <w:right w:val="none" w:sz="0" w:space="0" w:color="auto"/>
      </w:divBdr>
    </w:div>
    <w:div w:id="660348072">
      <w:bodyDiv w:val="1"/>
      <w:marLeft w:val="0"/>
      <w:marRight w:val="0"/>
      <w:marTop w:val="0"/>
      <w:marBottom w:val="0"/>
      <w:divBdr>
        <w:top w:val="none" w:sz="0" w:space="0" w:color="auto"/>
        <w:left w:val="none" w:sz="0" w:space="0" w:color="auto"/>
        <w:bottom w:val="none" w:sz="0" w:space="0" w:color="auto"/>
        <w:right w:val="none" w:sz="0" w:space="0" w:color="auto"/>
      </w:divBdr>
    </w:div>
    <w:div w:id="665715836">
      <w:bodyDiv w:val="1"/>
      <w:marLeft w:val="0"/>
      <w:marRight w:val="0"/>
      <w:marTop w:val="0"/>
      <w:marBottom w:val="0"/>
      <w:divBdr>
        <w:top w:val="none" w:sz="0" w:space="0" w:color="auto"/>
        <w:left w:val="none" w:sz="0" w:space="0" w:color="auto"/>
        <w:bottom w:val="none" w:sz="0" w:space="0" w:color="auto"/>
        <w:right w:val="none" w:sz="0" w:space="0" w:color="auto"/>
      </w:divBdr>
    </w:div>
    <w:div w:id="683822302">
      <w:bodyDiv w:val="1"/>
      <w:marLeft w:val="0"/>
      <w:marRight w:val="0"/>
      <w:marTop w:val="0"/>
      <w:marBottom w:val="0"/>
      <w:divBdr>
        <w:top w:val="none" w:sz="0" w:space="0" w:color="auto"/>
        <w:left w:val="none" w:sz="0" w:space="0" w:color="auto"/>
        <w:bottom w:val="none" w:sz="0" w:space="0" w:color="auto"/>
        <w:right w:val="none" w:sz="0" w:space="0" w:color="auto"/>
      </w:divBdr>
    </w:div>
    <w:div w:id="694890958">
      <w:bodyDiv w:val="1"/>
      <w:marLeft w:val="0"/>
      <w:marRight w:val="0"/>
      <w:marTop w:val="0"/>
      <w:marBottom w:val="0"/>
      <w:divBdr>
        <w:top w:val="none" w:sz="0" w:space="0" w:color="auto"/>
        <w:left w:val="none" w:sz="0" w:space="0" w:color="auto"/>
        <w:bottom w:val="none" w:sz="0" w:space="0" w:color="auto"/>
        <w:right w:val="none" w:sz="0" w:space="0" w:color="auto"/>
      </w:divBdr>
    </w:div>
    <w:div w:id="708338819">
      <w:bodyDiv w:val="1"/>
      <w:marLeft w:val="0"/>
      <w:marRight w:val="0"/>
      <w:marTop w:val="0"/>
      <w:marBottom w:val="0"/>
      <w:divBdr>
        <w:top w:val="none" w:sz="0" w:space="0" w:color="auto"/>
        <w:left w:val="none" w:sz="0" w:space="0" w:color="auto"/>
        <w:bottom w:val="none" w:sz="0" w:space="0" w:color="auto"/>
        <w:right w:val="none" w:sz="0" w:space="0" w:color="auto"/>
      </w:divBdr>
    </w:div>
    <w:div w:id="717632748">
      <w:bodyDiv w:val="1"/>
      <w:marLeft w:val="0"/>
      <w:marRight w:val="0"/>
      <w:marTop w:val="0"/>
      <w:marBottom w:val="0"/>
      <w:divBdr>
        <w:top w:val="none" w:sz="0" w:space="0" w:color="auto"/>
        <w:left w:val="none" w:sz="0" w:space="0" w:color="auto"/>
        <w:bottom w:val="none" w:sz="0" w:space="0" w:color="auto"/>
        <w:right w:val="none" w:sz="0" w:space="0" w:color="auto"/>
      </w:divBdr>
    </w:div>
    <w:div w:id="789858316">
      <w:bodyDiv w:val="1"/>
      <w:marLeft w:val="0"/>
      <w:marRight w:val="0"/>
      <w:marTop w:val="0"/>
      <w:marBottom w:val="0"/>
      <w:divBdr>
        <w:top w:val="none" w:sz="0" w:space="0" w:color="auto"/>
        <w:left w:val="none" w:sz="0" w:space="0" w:color="auto"/>
        <w:bottom w:val="none" w:sz="0" w:space="0" w:color="auto"/>
        <w:right w:val="none" w:sz="0" w:space="0" w:color="auto"/>
      </w:divBdr>
    </w:div>
    <w:div w:id="833033382">
      <w:bodyDiv w:val="1"/>
      <w:marLeft w:val="0"/>
      <w:marRight w:val="0"/>
      <w:marTop w:val="0"/>
      <w:marBottom w:val="0"/>
      <w:divBdr>
        <w:top w:val="none" w:sz="0" w:space="0" w:color="auto"/>
        <w:left w:val="none" w:sz="0" w:space="0" w:color="auto"/>
        <w:bottom w:val="none" w:sz="0" w:space="0" w:color="auto"/>
        <w:right w:val="none" w:sz="0" w:space="0" w:color="auto"/>
      </w:divBdr>
    </w:div>
    <w:div w:id="870846108">
      <w:bodyDiv w:val="1"/>
      <w:marLeft w:val="0"/>
      <w:marRight w:val="0"/>
      <w:marTop w:val="0"/>
      <w:marBottom w:val="0"/>
      <w:divBdr>
        <w:top w:val="none" w:sz="0" w:space="0" w:color="auto"/>
        <w:left w:val="none" w:sz="0" w:space="0" w:color="auto"/>
        <w:bottom w:val="none" w:sz="0" w:space="0" w:color="auto"/>
        <w:right w:val="none" w:sz="0" w:space="0" w:color="auto"/>
      </w:divBdr>
    </w:div>
    <w:div w:id="1002901855">
      <w:bodyDiv w:val="1"/>
      <w:marLeft w:val="0"/>
      <w:marRight w:val="0"/>
      <w:marTop w:val="0"/>
      <w:marBottom w:val="0"/>
      <w:divBdr>
        <w:top w:val="none" w:sz="0" w:space="0" w:color="auto"/>
        <w:left w:val="none" w:sz="0" w:space="0" w:color="auto"/>
        <w:bottom w:val="none" w:sz="0" w:space="0" w:color="auto"/>
        <w:right w:val="none" w:sz="0" w:space="0" w:color="auto"/>
      </w:divBdr>
    </w:div>
    <w:div w:id="1054159274">
      <w:bodyDiv w:val="1"/>
      <w:marLeft w:val="0"/>
      <w:marRight w:val="0"/>
      <w:marTop w:val="0"/>
      <w:marBottom w:val="0"/>
      <w:divBdr>
        <w:top w:val="none" w:sz="0" w:space="0" w:color="auto"/>
        <w:left w:val="none" w:sz="0" w:space="0" w:color="auto"/>
        <w:bottom w:val="none" w:sz="0" w:space="0" w:color="auto"/>
        <w:right w:val="none" w:sz="0" w:space="0" w:color="auto"/>
      </w:divBdr>
    </w:div>
    <w:div w:id="1138837882">
      <w:bodyDiv w:val="1"/>
      <w:marLeft w:val="0"/>
      <w:marRight w:val="0"/>
      <w:marTop w:val="0"/>
      <w:marBottom w:val="0"/>
      <w:divBdr>
        <w:top w:val="none" w:sz="0" w:space="0" w:color="auto"/>
        <w:left w:val="none" w:sz="0" w:space="0" w:color="auto"/>
        <w:bottom w:val="none" w:sz="0" w:space="0" w:color="auto"/>
        <w:right w:val="none" w:sz="0" w:space="0" w:color="auto"/>
      </w:divBdr>
    </w:div>
    <w:div w:id="1171330333">
      <w:bodyDiv w:val="1"/>
      <w:marLeft w:val="0"/>
      <w:marRight w:val="0"/>
      <w:marTop w:val="0"/>
      <w:marBottom w:val="0"/>
      <w:divBdr>
        <w:top w:val="none" w:sz="0" w:space="0" w:color="auto"/>
        <w:left w:val="none" w:sz="0" w:space="0" w:color="auto"/>
        <w:bottom w:val="none" w:sz="0" w:space="0" w:color="auto"/>
        <w:right w:val="none" w:sz="0" w:space="0" w:color="auto"/>
      </w:divBdr>
    </w:div>
    <w:div w:id="1194656206">
      <w:bodyDiv w:val="1"/>
      <w:marLeft w:val="0"/>
      <w:marRight w:val="0"/>
      <w:marTop w:val="0"/>
      <w:marBottom w:val="0"/>
      <w:divBdr>
        <w:top w:val="none" w:sz="0" w:space="0" w:color="auto"/>
        <w:left w:val="none" w:sz="0" w:space="0" w:color="auto"/>
        <w:bottom w:val="none" w:sz="0" w:space="0" w:color="auto"/>
        <w:right w:val="none" w:sz="0" w:space="0" w:color="auto"/>
      </w:divBdr>
      <w:divsChild>
        <w:div w:id="1439713883">
          <w:marLeft w:val="480"/>
          <w:marRight w:val="0"/>
          <w:marTop w:val="0"/>
          <w:marBottom w:val="0"/>
          <w:divBdr>
            <w:top w:val="none" w:sz="0" w:space="0" w:color="auto"/>
            <w:left w:val="none" w:sz="0" w:space="0" w:color="auto"/>
            <w:bottom w:val="none" w:sz="0" w:space="0" w:color="auto"/>
            <w:right w:val="none" w:sz="0" w:space="0" w:color="auto"/>
          </w:divBdr>
        </w:div>
        <w:div w:id="640692423">
          <w:marLeft w:val="480"/>
          <w:marRight w:val="0"/>
          <w:marTop w:val="0"/>
          <w:marBottom w:val="0"/>
          <w:divBdr>
            <w:top w:val="none" w:sz="0" w:space="0" w:color="auto"/>
            <w:left w:val="none" w:sz="0" w:space="0" w:color="auto"/>
            <w:bottom w:val="none" w:sz="0" w:space="0" w:color="auto"/>
            <w:right w:val="none" w:sz="0" w:space="0" w:color="auto"/>
          </w:divBdr>
        </w:div>
        <w:div w:id="135799712">
          <w:marLeft w:val="480"/>
          <w:marRight w:val="0"/>
          <w:marTop w:val="0"/>
          <w:marBottom w:val="0"/>
          <w:divBdr>
            <w:top w:val="none" w:sz="0" w:space="0" w:color="auto"/>
            <w:left w:val="none" w:sz="0" w:space="0" w:color="auto"/>
            <w:bottom w:val="none" w:sz="0" w:space="0" w:color="auto"/>
            <w:right w:val="none" w:sz="0" w:space="0" w:color="auto"/>
          </w:divBdr>
        </w:div>
        <w:div w:id="569390933">
          <w:marLeft w:val="480"/>
          <w:marRight w:val="0"/>
          <w:marTop w:val="0"/>
          <w:marBottom w:val="0"/>
          <w:divBdr>
            <w:top w:val="none" w:sz="0" w:space="0" w:color="auto"/>
            <w:left w:val="none" w:sz="0" w:space="0" w:color="auto"/>
            <w:bottom w:val="none" w:sz="0" w:space="0" w:color="auto"/>
            <w:right w:val="none" w:sz="0" w:space="0" w:color="auto"/>
          </w:divBdr>
        </w:div>
        <w:div w:id="122698691">
          <w:marLeft w:val="480"/>
          <w:marRight w:val="0"/>
          <w:marTop w:val="0"/>
          <w:marBottom w:val="0"/>
          <w:divBdr>
            <w:top w:val="none" w:sz="0" w:space="0" w:color="auto"/>
            <w:left w:val="none" w:sz="0" w:space="0" w:color="auto"/>
            <w:bottom w:val="none" w:sz="0" w:space="0" w:color="auto"/>
            <w:right w:val="none" w:sz="0" w:space="0" w:color="auto"/>
          </w:divBdr>
        </w:div>
        <w:div w:id="95905592">
          <w:marLeft w:val="480"/>
          <w:marRight w:val="0"/>
          <w:marTop w:val="0"/>
          <w:marBottom w:val="0"/>
          <w:divBdr>
            <w:top w:val="none" w:sz="0" w:space="0" w:color="auto"/>
            <w:left w:val="none" w:sz="0" w:space="0" w:color="auto"/>
            <w:bottom w:val="none" w:sz="0" w:space="0" w:color="auto"/>
            <w:right w:val="none" w:sz="0" w:space="0" w:color="auto"/>
          </w:divBdr>
        </w:div>
        <w:div w:id="2003384632">
          <w:marLeft w:val="480"/>
          <w:marRight w:val="0"/>
          <w:marTop w:val="0"/>
          <w:marBottom w:val="0"/>
          <w:divBdr>
            <w:top w:val="none" w:sz="0" w:space="0" w:color="auto"/>
            <w:left w:val="none" w:sz="0" w:space="0" w:color="auto"/>
            <w:bottom w:val="none" w:sz="0" w:space="0" w:color="auto"/>
            <w:right w:val="none" w:sz="0" w:space="0" w:color="auto"/>
          </w:divBdr>
        </w:div>
        <w:div w:id="243144936">
          <w:marLeft w:val="480"/>
          <w:marRight w:val="0"/>
          <w:marTop w:val="0"/>
          <w:marBottom w:val="0"/>
          <w:divBdr>
            <w:top w:val="none" w:sz="0" w:space="0" w:color="auto"/>
            <w:left w:val="none" w:sz="0" w:space="0" w:color="auto"/>
            <w:bottom w:val="none" w:sz="0" w:space="0" w:color="auto"/>
            <w:right w:val="none" w:sz="0" w:space="0" w:color="auto"/>
          </w:divBdr>
        </w:div>
        <w:div w:id="1693262478">
          <w:marLeft w:val="480"/>
          <w:marRight w:val="0"/>
          <w:marTop w:val="0"/>
          <w:marBottom w:val="0"/>
          <w:divBdr>
            <w:top w:val="none" w:sz="0" w:space="0" w:color="auto"/>
            <w:left w:val="none" w:sz="0" w:space="0" w:color="auto"/>
            <w:bottom w:val="none" w:sz="0" w:space="0" w:color="auto"/>
            <w:right w:val="none" w:sz="0" w:space="0" w:color="auto"/>
          </w:divBdr>
        </w:div>
        <w:div w:id="423115930">
          <w:marLeft w:val="480"/>
          <w:marRight w:val="0"/>
          <w:marTop w:val="0"/>
          <w:marBottom w:val="0"/>
          <w:divBdr>
            <w:top w:val="none" w:sz="0" w:space="0" w:color="auto"/>
            <w:left w:val="none" w:sz="0" w:space="0" w:color="auto"/>
            <w:bottom w:val="none" w:sz="0" w:space="0" w:color="auto"/>
            <w:right w:val="none" w:sz="0" w:space="0" w:color="auto"/>
          </w:divBdr>
        </w:div>
        <w:div w:id="286813266">
          <w:marLeft w:val="480"/>
          <w:marRight w:val="0"/>
          <w:marTop w:val="0"/>
          <w:marBottom w:val="0"/>
          <w:divBdr>
            <w:top w:val="none" w:sz="0" w:space="0" w:color="auto"/>
            <w:left w:val="none" w:sz="0" w:space="0" w:color="auto"/>
            <w:bottom w:val="none" w:sz="0" w:space="0" w:color="auto"/>
            <w:right w:val="none" w:sz="0" w:space="0" w:color="auto"/>
          </w:divBdr>
        </w:div>
        <w:div w:id="416249637">
          <w:marLeft w:val="480"/>
          <w:marRight w:val="0"/>
          <w:marTop w:val="0"/>
          <w:marBottom w:val="0"/>
          <w:divBdr>
            <w:top w:val="none" w:sz="0" w:space="0" w:color="auto"/>
            <w:left w:val="none" w:sz="0" w:space="0" w:color="auto"/>
            <w:bottom w:val="none" w:sz="0" w:space="0" w:color="auto"/>
            <w:right w:val="none" w:sz="0" w:space="0" w:color="auto"/>
          </w:divBdr>
        </w:div>
        <w:div w:id="56248817">
          <w:marLeft w:val="480"/>
          <w:marRight w:val="0"/>
          <w:marTop w:val="0"/>
          <w:marBottom w:val="0"/>
          <w:divBdr>
            <w:top w:val="none" w:sz="0" w:space="0" w:color="auto"/>
            <w:left w:val="none" w:sz="0" w:space="0" w:color="auto"/>
            <w:bottom w:val="none" w:sz="0" w:space="0" w:color="auto"/>
            <w:right w:val="none" w:sz="0" w:space="0" w:color="auto"/>
          </w:divBdr>
        </w:div>
        <w:div w:id="119615970">
          <w:marLeft w:val="480"/>
          <w:marRight w:val="0"/>
          <w:marTop w:val="0"/>
          <w:marBottom w:val="0"/>
          <w:divBdr>
            <w:top w:val="none" w:sz="0" w:space="0" w:color="auto"/>
            <w:left w:val="none" w:sz="0" w:space="0" w:color="auto"/>
            <w:bottom w:val="none" w:sz="0" w:space="0" w:color="auto"/>
            <w:right w:val="none" w:sz="0" w:space="0" w:color="auto"/>
          </w:divBdr>
        </w:div>
        <w:div w:id="839656469">
          <w:marLeft w:val="480"/>
          <w:marRight w:val="0"/>
          <w:marTop w:val="0"/>
          <w:marBottom w:val="0"/>
          <w:divBdr>
            <w:top w:val="none" w:sz="0" w:space="0" w:color="auto"/>
            <w:left w:val="none" w:sz="0" w:space="0" w:color="auto"/>
            <w:bottom w:val="none" w:sz="0" w:space="0" w:color="auto"/>
            <w:right w:val="none" w:sz="0" w:space="0" w:color="auto"/>
          </w:divBdr>
        </w:div>
        <w:div w:id="1483498192">
          <w:marLeft w:val="480"/>
          <w:marRight w:val="0"/>
          <w:marTop w:val="0"/>
          <w:marBottom w:val="0"/>
          <w:divBdr>
            <w:top w:val="none" w:sz="0" w:space="0" w:color="auto"/>
            <w:left w:val="none" w:sz="0" w:space="0" w:color="auto"/>
            <w:bottom w:val="none" w:sz="0" w:space="0" w:color="auto"/>
            <w:right w:val="none" w:sz="0" w:space="0" w:color="auto"/>
          </w:divBdr>
        </w:div>
        <w:div w:id="1777674413">
          <w:marLeft w:val="480"/>
          <w:marRight w:val="0"/>
          <w:marTop w:val="0"/>
          <w:marBottom w:val="0"/>
          <w:divBdr>
            <w:top w:val="none" w:sz="0" w:space="0" w:color="auto"/>
            <w:left w:val="none" w:sz="0" w:space="0" w:color="auto"/>
            <w:bottom w:val="none" w:sz="0" w:space="0" w:color="auto"/>
            <w:right w:val="none" w:sz="0" w:space="0" w:color="auto"/>
          </w:divBdr>
        </w:div>
        <w:div w:id="106462716">
          <w:marLeft w:val="480"/>
          <w:marRight w:val="0"/>
          <w:marTop w:val="0"/>
          <w:marBottom w:val="0"/>
          <w:divBdr>
            <w:top w:val="none" w:sz="0" w:space="0" w:color="auto"/>
            <w:left w:val="none" w:sz="0" w:space="0" w:color="auto"/>
            <w:bottom w:val="none" w:sz="0" w:space="0" w:color="auto"/>
            <w:right w:val="none" w:sz="0" w:space="0" w:color="auto"/>
          </w:divBdr>
        </w:div>
        <w:div w:id="936451038">
          <w:marLeft w:val="480"/>
          <w:marRight w:val="0"/>
          <w:marTop w:val="0"/>
          <w:marBottom w:val="0"/>
          <w:divBdr>
            <w:top w:val="none" w:sz="0" w:space="0" w:color="auto"/>
            <w:left w:val="none" w:sz="0" w:space="0" w:color="auto"/>
            <w:bottom w:val="none" w:sz="0" w:space="0" w:color="auto"/>
            <w:right w:val="none" w:sz="0" w:space="0" w:color="auto"/>
          </w:divBdr>
        </w:div>
        <w:div w:id="209802336">
          <w:marLeft w:val="480"/>
          <w:marRight w:val="0"/>
          <w:marTop w:val="0"/>
          <w:marBottom w:val="0"/>
          <w:divBdr>
            <w:top w:val="none" w:sz="0" w:space="0" w:color="auto"/>
            <w:left w:val="none" w:sz="0" w:space="0" w:color="auto"/>
            <w:bottom w:val="none" w:sz="0" w:space="0" w:color="auto"/>
            <w:right w:val="none" w:sz="0" w:space="0" w:color="auto"/>
          </w:divBdr>
        </w:div>
        <w:div w:id="823853862">
          <w:marLeft w:val="480"/>
          <w:marRight w:val="0"/>
          <w:marTop w:val="0"/>
          <w:marBottom w:val="0"/>
          <w:divBdr>
            <w:top w:val="none" w:sz="0" w:space="0" w:color="auto"/>
            <w:left w:val="none" w:sz="0" w:space="0" w:color="auto"/>
            <w:bottom w:val="none" w:sz="0" w:space="0" w:color="auto"/>
            <w:right w:val="none" w:sz="0" w:space="0" w:color="auto"/>
          </w:divBdr>
        </w:div>
        <w:div w:id="1111166062">
          <w:marLeft w:val="480"/>
          <w:marRight w:val="0"/>
          <w:marTop w:val="0"/>
          <w:marBottom w:val="0"/>
          <w:divBdr>
            <w:top w:val="none" w:sz="0" w:space="0" w:color="auto"/>
            <w:left w:val="none" w:sz="0" w:space="0" w:color="auto"/>
            <w:bottom w:val="none" w:sz="0" w:space="0" w:color="auto"/>
            <w:right w:val="none" w:sz="0" w:space="0" w:color="auto"/>
          </w:divBdr>
        </w:div>
        <w:div w:id="1683623628">
          <w:marLeft w:val="480"/>
          <w:marRight w:val="0"/>
          <w:marTop w:val="0"/>
          <w:marBottom w:val="0"/>
          <w:divBdr>
            <w:top w:val="none" w:sz="0" w:space="0" w:color="auto"/>
            <w:left w:val="none" w:sz="0" w:space="0" w:color="auto"/>
            <w:bottom w:val="none" w:sz="0" w:space="0" w:color="auto"/>
            <w:right w:val="none" w:sz="0" w:space="0" w:color="auto"/>
          </w:divBdr>
        </w:div>
        <w:div w:id="284972057">
          <w:marLeft w:val="480"/>
          <w:marRight w:val="0"/>
          <w:marTop w:val="0"/>
          <w:marBottom w:val="0"/>
          <w:divBdr>
            <w:top w:val="none" w:sz="0" w:space="0" w:color="auto"/>
            <w:left w:val="none" w:sz="0" w:space="0" w:color="auto"/>
            <w:bottom w:val="none" w:sz="0" w:space="0" w:color="auto"/>
            <w:right w:val="none" w:sz="0" w:space="0" w:color="auto"/>
          </w:divBdr>
        </w:div>
      </w:divsChild>
    </w:div>
    <w:div w:id="1203709865">
      <w:bodyDiv w:val="1"/>
      <w:marLeft w:val="0"/>
      <w:marRight w:val="0"/>
      <w:marTop w:val="0"/>
      <w:marBottom w:val="0"/>
      <w:divBdr>
        <w:top w:val="none" w:sz="0" w:space="0" w:color="auto"/>
        <w:left w:val="none" w:sz="0" w:space="0" w:color="auto"/>
        <w:bottom w:val="none" w:sz="0" w:space="0" w:color="auto"/>
        <w:right w:val="none" w:sz="0" w:space="0" w:color="auto"/>
      </w:divBdr>
    </w:div>
    <w:div w:id="1224177653">
      <w:bodyDiv w:val="1"/>
      <w:marLeft w:val="0"/>
      <w:marRight w:val="0"/>
      <w:marTop w:val="0"/>
      <w:marBottom w:val="0"/>
      <w:divBdr>
        <w:top w:val="none" w:sz="0" w:space="0" w:color="auto"/>
        <w:left w:val="none" w:sz="0" w:space="0" w:color="auto"/>
        <w:bottom w:val="none" w:sz="0" w:space="0" w:color="auto"/>
        <w:right w:val="none" w:sz="0" w:space="0" w:color="auto"/>
      </w:divBdr>
    </w:div>
    <w:div w:id="1236434281">
      <w:bodyDiv w:val="1"/>
      <w:marLeft w:val="0"/>
      <w:marRight w:val="0"/>
      <w:marTop w:val="0"/>
      <w:marBottom w:val="0"/>
      <w:divBdr>
        <w:top w:val="none" w:sz="0" w:space="0" w:color="auto"/>
        <w:left w:val="none" w:sz="0" w:space="0" w:color="auto"/>
        <w:bottom w:val="none" w:sz="0" w:space="0" w:color="auto"/>
        <w:right w:val="none" w:sz="0" w:space="0" w:color="auto"/>
      </w:divBdr>
    </w:div>
    <w:div w:id="1316378177">
      <w:bodyDiv w:val="1"/>
      <w:marLeft w:val="0"/>
      <w:marRight w:val="0"/>
      <w:marTop w:val="0"/>
      <w:marBottom w:val="0"/>
      <w:divBdr>
        <w:top w:val="none" w:sz="0" w:space="0" w:color="auto"/>
        <w:left w:val="none" w:sz="0" w:space="0" w:color="auto"/>
        <w:bottom w:val="none" w:sz="0" w:space="0" w:color="auto"/>
        <w:right w:val="none" w:sz="0" w:space="0" w:color="auto"/>
      </w:divBdr>
    </w:div>
    <w:div w:id="1331526072">
      <w:bodyDiv w:val="1"/>
      <w:marLeft w:val="0"/>
      <w:marRight w:val="0"/>
      <w:marTop w:val="0"/>
      <w:marBottom w:val="0"/>
      <w:divBdr>
        <w:top w:val="none" w:sz="0" w:space="0" w:color="auto"/>
        <w:left w:val="none" w:sz="0" w:space="0" w:color="auto"/>
        <w:bottom w:val="none" w:sz="0" w:space="0" w:color="auto"/>
        <w:right w:val="none" w:sz="0" w:space="0" w:color="auto"/>
      </w:divBdr>
    </w:div>
    <w:div w:id="1338849038">
      <w:bodyDiv w:val="1"/>
      <w:marLeft w:val="0"/>
      <w:marRight w:val="0"/>
      <w:marTop w:val="0"/>
      <w:marBottom w:val="0"/>
      <w:divBdr>
        <w:top w:val="none" w:sz="0" w:space="0" w:color="auto"/>
        <w:left w:val="none" w:sz="0" w:space="0" w:color="auto"/>
        <w:bottom w:val="none" w:sz="0" w:space="0" w:color="auto"/>
        <w:right w:val="none" w:sz="0" w:space="0" w:color="auto"/>
      </w:divBdr>
    </w:div>
    <w:div w:id="1342468065">
      <w:bodyDiv w:val="1"/>
      <w:marLeft w:val="0"/>
      <w:marRight w:val="0"/>
      <w:marTop w:val="0"/>
      <w:marBottom w:val="0"/>
      <w:divBdr>
        <w:top w:val="none" w:sz="0" w:space="0" w:color="auto"/>
        <w:left w:val="none" w:sz="0" w:space="0" w:color="auto"/>
        <w:bottom w:val="none" w:sz="0" w:space="0" w:color="auto"/>
        <w:right w:val="none" w:sz="0" w:space="0" w:color="auto"/>
      </w:divBdr>
    </w:div>
    <w:div w:id="1392073504">
      <w:bodyDiv w:val="1"/>
      <w:marLeft w:val="0"/>
      <w:marRight w:val="0"/>
      <w:marTop w:val="0"/>
      <w:marBottom w:val="0"/>
      <w:divBdr>
        <w:top w:val="none" w:sz="0" w:space="0" w:color="auto"/>
        <w:left w:val="none" w:sz="0" w:space="0" w:color="auto"/>
        <w:bottom w:val="none" w:sz="0" w:space="0" w:color="auto"/>
        <w:right w:val="none" w:sz="0" w:space="0" w:color="auto"/>
      </w:divBdr>
    </w:div>
    <w:div w:id="1417897010">
      <w:bodyDiv w:val="1"/>
      <w:marLeft w:val="0"/>
      <w:marRight w:val="0"/>
      <w:marTop w:val="0"/>
      <w:marBottom w:val="0"/>
      <w:divBdr>
        <w:top w:val="none" w:sz="0" w:space="0" w:color="auto"/>
        <w:left w:val="none" w:sz="0" w:space="0" w:color="auto"/>
        <w:bottom w:val="none" w:sz="0" w:space="0" w:color="auto"/>
        <w:right w:val="none" w:sz="0" w:space="0" w:color="auto"/>
      </w:divBdr>
    </w:div>
    <w:div w:id="1439449883">
      <w:bodyDiv w:val="1"/>
      <w:marLeft w:val="0"/>
      <w:marRight w:val="0"/>
      <w:marTop w:val="0"/>
      <w:marBottom w:val="0"/>
      <w:divBdr>
        <w:top w:val="none" w:sz="0" w:space="0" w:color="auto"/>
        <w:left w:val="none" w:sz="0" w:space="0" w:color="auto"/>
        <w:bottom w:val="none" w:sz="0" w:space="0" w:color="auto"/>
        <w:right w:val="none" w:sz="0" w:space="0" w:color="auto"/>
      </w:divBdr>
    </w:div>
    <w:div w:id="1488471265">
      <w:bodyDiv w:val="1"/>
      <w:marLeft w:val="0"/>
      <w:marRight w:val="0"/>
      <w:marTop w:val="0"/>
      <w:marBottom w:val="0"/>
      <w:divBdr>
        <w:top w:val="none" w:sz="0" w:space="0" w:color="auto"/>
        <w:left w:val="none" w:sz="0" w:space="0" w:color="auto"/>
        <w:bottom w:val="none" w:sz="0" w:space="0" w:color="auto"/>
        <w:right w:val="none" w:sz="0" w:space="0" w:color="auto"/>
      </w:divBdr>
    </w:div>
    <w:div w:id="1493377019">
      <w:bodyDiv w:val="1"/>
      <w:marLeft w:val="0"/>
      <w:marRight w:val="0"/>
      <w:marTop w:val="0"/>
      <w:marBottom w:val="0"/>
      <w:divBdr>
        <w:top w:val="none" w:sz="0" w:space="0" w:color="auto"/>
        <w:left w:val="none" w:sz="0" w:space="0" w:color="auto"/>
        <w:bottom w:val="none" w:sz="0" w:space="0" w:color="auto"/>
        <w:right w:val="none" w:sz="0" w:space="0" w:color="auto"/>
      </w:divBdr>
    </w:div>
    <w:div w:id="1573662384">
      <w:bodyDiv w:val="1"/>
      <w:marLeft w:val="0"/>
      <w:marRight w:val="0"/>
      <w:marTop w:val="0"/>
      <w:marBottom w:val="0"/>
      <w:divBdr>
        <w:top w:val="none" w:sz="0" w:space="0" w:color="auto"/>
        <w:left w:val="none" w:sz="0" w:space="0" w:color="auto"/>
        <w:bottom w:val="none" w:sz="0" w:space="0" w:color="auto"/>
        <w:right w:val="none" w:sz="0" w:space="0" w:color="auto"/>
      </w:divBdr>
    </w:div>
    <w:div w:id="1620405807">
      <w:bodyDiv w:val="1"/>
      <w:marLeft w:val="0"/>
      <w:marRight w:val="0"/>
      <w:marTop w:val="0"/>
      <w:marBottom w:val="0"/>
      <w:divBdr>
        <w:top w:val="none" w:sz="0" w:space="0" w:color="auto"/>
        <w:left w:val="none" w:sz="0" w:space="0" w:color="auto"/>
        <w:bottom w:val="none" w:sz="0" w:space="0" w:color="auto"/>
        <w:right w:val="none" w:sz="0" w:space="0" w:color="auto"/>
      </w:divBdr>
    </w:div>
    <w:div w:id="1632246189">
      <w:bodyDiv w:val="1"/>
      <w:marLeft w:val="0"/>
      <w:marRight w:val="0"/>
      <w:marTop w:val="0"/>
      <w:marBottom w:val="0"/>
      <w:divBdr>
        <w:top w:val="none" w:sz="0" w:space="0" w:color="auto"/>
        <w:left w:val="none" w:sz="0" w:space="0" w:color="auto"/>
        <w:bottom w:val="none" w:sz="0" w:space="0" w:color="auto"/>
        <w:right w:val="none" w:sz="0" w:space="0" w:color="auto"/>
      </w:divBdr>
    </w:div>
    <w:div w:id="1658605544">
      <w:bodyDiv w:val="1"/>
      <w:marLeft w:val="0"/>
      <w:marRight w:val="0"/>
      <w:marTop w:val="0"/>
      <w:marBottom w:val="0"/>
      <w:divBdr>
        <w:top w:val="none" w:sz="0" w:space="0" w:color="auto"/>
        <w:left w:val="none" w:sz="0" w:space="0" w:color="auto"/>
        <w:bottom w:val="none" w:sz="0" w:space="0" w:color="auto"/>
        <w:right w:val="none" w:sz="0" w:space="0" w:color="auto"/>
      </w:divBdr>
    </w:div>
    <w:div w:id="1684094053">
      <w:bodyDiv w:val="1"/>
      <w:marLeft w:val="0"/>
      <w:marRight w:val="0"/>
      <w:marTop w:val="0"/>
      <w:marBottom w:val="0"/>
      <w:divBdr>
        <w:top w:val="none" w:sz="0" w:space="0" w:color="auto"/>
        <w:left w:val="none" w:sz="0" w:space="0" w:color="auto"/>
        <w:bottom w:val="none" w:sz="0" w:space="0" w:color="auto"/>
        <w:right w:val="none" w:sz="0" w:space="0" w:color="auto"/>
      </w:divBdr>
    </w:div>
    <w:div w:id="1748722014">
      <w:bodyDiv w:val="1"/>
      <w:marLeft w:val="0"/>
      <w:marRight w:val="0"/>
      <w:marTop w:val="0"/>
      <w:marBottom w:val="0"/>
      <w:divBdr>
        <w:top w:val="none" w:sz="0" w:space="0" w:color="auto"/>
        <w:left w:val="none" w:sz="0" w:space="0" w:color="auto"/>
        <w:bottom w:val="none" w:sz="0" w:space="0" w:color="auto"/>
        <w:right w:val="none" w:sz="0" w:space="0" w:color="auto"/>
      </w:divBdr>
    </w:div>
    <w:div w:id="1755858880">
      <w:bodyDiv w:val="1"/>
      <w:marLeft w:val="0"/>
      <w:marRight w:val="0"/>
      <w:marTop w:val="0"/>
      <w:marBottom w:val="0"/>
      <w:divBdr>
        <w:top w:val="none" w:sz="0" w:space="0" w:color="auto"/>
        <w:left w:val="none" w:sz="0" w:space="0" w:color="auto"/>
        <w:bottom w:val="none" w:sz="0" w:space="0" w:color="auto"/>
        <w:right w:val="none" w:sz="0" w:space="0" w:color="auto"/>
      </w:divBdr>
    </w:div>
    <w:div w:id="1761026121">
      <w:bodyDiv w:val="1"/>
      <w:marLeft w:val="0"/>
      <w:marRight w:val="0"/>
      <w:marTop w:val="0"/>
      <w:marBottom w:val="0"/>
      <w:divBdr>
        <w:top w:val="none" w:sz="0" w:space="0" w:color="auto"/>
        <w:left w:val="none" w:sz="0" w:space="0" w:color="auto"/>
        <w:bottom w:val="none" w:sz="0" w:space="0" w:color="auto"/>
        <w:right w:val="none" w:sz="0" w:space="0" w:color="auto"/>
      </w:divBdr>
    </w:div>
    <w:div w:id="1790080960">
      <w:bodyDiv w:val="1"/>
      <w:marLeft w:val="0"/>
      <w:marRight w:val="0"/>
      <w:marTop w:val="0"/>
      <w:marBottom w:val="0"/>
      <w:divBdr>
        <w:top w:val="none" w:sz="0" w:space="0" w:color="auto"/>
        <w:left w:val="none" w:sz="0" w:space="0" w:color="auto"/>
        <w:bottom w:val="none" w:sz="0" w:space="0" w:color="auto"/>
        <w:right w:val="none" w:sz="0" w:space="0" w:color="auto"/>
      </w:divBdr>
    </w:div>
    <w:div w:id="1813063309">
      <w:bodyDiv w:val="1"/>
      <w:marLeft w:val="0"/>
      <w:marRight w:val="0"/>
      <w:marTop w:val="0"/>
      <w:marBottom w:val="0"/>
      <w:divBdr>
        <w:top w:val="none" w:sz="0" w:space="0" w:color="auto"/>
        <w:left w:val="none" w:sz="0" w:space="0" w:color="auto"/>
        <w:bottom w:val="none" w:sz="0" w:space="0" w:color="auto"/>
        <w:right w:val="none" w:sz="0" w:space="0" w:color="auto"/>
      </w:divBdr>
    </w:div>
    <w:div w:id="1813599088">
      <w:bodyDiv w:val="1"/>
      <w:marLeft w:val="0"/>
      <w:marRight w:val="0"/>
      <w:marTop w:val="0"/>
      <w:marBottom w:val="0"/>
      <w:divBdr>
        <w:top w:val="none" w:sz="0" w:space="0" w:color="auto"/>
        <w:left w:val="none" w:sz="0" w:space="0" w:color="auto"/>
        <w:bottom w:val="none" w:sz="0" w:space="0" w:color="auto"/>
        <w:right w:val="none" w:sz="0" w:space="0" w:color="auto"/>
      </w:divBdr>
    </w:div>
    <w:div w:id="1847598420">
      <w:bodyDiv w:val="1"/>
      <w:marLeft w:val="0"/>
      <w:marRight w:val="0"/>
      <w:marTop w:val="0"/>
      <w:marBottom w:val="0"/>
      <w:divBdr>
        <w:top w:val="none" w:sz="0" w:space="0" w:color="auto"/>
        <w:left w:val="none" w:sz="0" w:space="0" w:color="auto"/>
        <w:bottom w:val="none" w:sz="0" w:space="0" w:color="auto"/>
        <w:right w:val="none" w:sz="0" w:space="0" w:color="auto"/>
      </w:divBdr>
    </w:div>
    <w:div w:id="1873181017">
      <w:bodyDiv w:val="1"/>
      <w:marLeft w:val="0"/>
      <w:marRight w:val="0"/>
      <w:marTop w:val="0"/>
      <w:marBottom w:val="0"/>
      <w:divBdr>
        <w:top w:val="none" w:sz="0" w:space="0" w:color="auto"/>
        <w:left w:val="none" w:sz="0" w:space="0" w:color="auto"/>
        <w:bottom w:val="none" w:sz="0" w:space="0" w:color="auto"/>
        <w:right w:val="none" w:sz="0" w:space="0" w:color="auto"/>
      </w:divBdr>
    </w:div>
    <w:div w:id="1926068059">
      <w:bodyDiv w:val="1"/>
      <w:marLeft w:val="0"/>
      <w:marRight w:val="0"/>
      <w:marTop w:val="0"/>
      <w:marBottom w:val="0"/>
      <w:divBdr>
        <w:top w:val="none" w:sz="0" w:space="0" w:color="auto"/>
        <w:left w:val="none" w:sz="0" w:space="0" w:color="auto"/>
        <w:bottom w:val="none" w:sz="0" w:space="0" w:color="auto"/>
        <w:right w:val="none" w:sz="0" w:space="0" w:color="auto"/>
      </w:divBdr>
    </w:div>
    <w:div w:id="1948461112">
      <w:bodyDiv w:val="1"/>
      <w:marLeft w:val="0"/>
      <w:marRight w:val="0"/>
      <w:marTop w:val="0"/>
      <w:marBottom w:val="0"/>
      <w:divBdr>
        <w:top w:val="none" w:sz="0" w:space="0" w:color="auto"/>
        <w:left w:val="none" w:sz="0" w:space="0" w:color="auto"/>
        <w:bottom w:val="none" w:sz="0" w:space="0" w:color="auto"/>
        <w:right w:val="none" w:sz="0" w:space="0" w:color="auto"/>
      </w:divBdr>
    </w:div>
    <w:div w:id="1977295898">
      <w:bodyDiv w:val="1"/>
      <w:marLeft w:val="0"/>
      <w:marRight w:val="0"/>
      <w:marTop w:val="0"/>
      <w:marBottom w:val="0"/>
      <w:divBdr>
        <w:top w:val="none" w:sz="0" w:space="0" w:color="auto"/>
        <w:left w:val="none" w:sz="0" w:space="0" w:color="auto"/>
        <w:bottom w:val="none" w:sz="0" w:space="0" w:color="auto"/>
        <w:right w:val="none" w:sz="0" w:space="0" w:color="auto"/>
      </w:divBdr>
    </w:div>
    <w:div w:id="1999843330">
      <w:bodyDiv w:val="1"/>
      <w:marLeft w:val="0"/>
      <w:marRight w:val="0"/>
      <w:marTop w:val="0"/>
      <w:marBottom w:val="0"/>
      <w:divBdr>
        <w:top w:val="none" w:sz="0" w:space="0" w:color="auto"/>
        <w:left w:val="none" w:sz="0" w:space="0" w:color="auto"/>
        <w:bottom w:val="none" w:sz="0" w:space="0" w:color="auto"/>
        <w:right w:val="none" w:sz="0" w:space="0" w:color="auto"/>
      </w:divBdr>
    </w:div>
    <w:div w:id="2014137841">
      <w:bodyDiv w:val="1"/>
      <w:marLeft w:val="0"/>
      <w:marRight w:val="0"/>
      <w:marTop w:val="0"/>
      <w:marBottom w:val="0"/>
      <w:divBdr>
        <w:top w:val="none" w:sz="0" w:space="0" w:color="auto"/>
        <w:left w:val="none" w:sz="0" w:space="0" w:color="auto"/>
        <w:bottom w:val="none" w:sz="0" w:space="0" w:color="auto"/>
        <w:right w:val="none" w:sz="0" w:space="0" w:color="auto"/>
      </w:divBdr>
    </w:div>
    <w:div w:id="2022319356">
      <w:bodyDiv w:val="1"/>
      <w:marLeft w:val="0"/>
      <w:marRight w:val="0"/>
      <w:marTop w:val="0"/>
      <w:marBottom w:val="0"/>
      <w:divBdr>
        <w:top w:val="none" w:sz="0" w:space="0" w:color="auto"/>
        <w:left w:val="none" w:sz="0" w:space="0" w:color="auto"/>
        <w:bottom w:val="none" w:sz="0" w:space="0" w:color="auto"/>
        <w:right w:val="none" w:sz="0" w:space="0" w:color="auto"/>
      </w:divBdr>
    </w:div>
    <w:div w:id="2060664484">
      <w:bodyDiv w:val="1"/>
      <w:marLeft w:val="0"/>
      <w:marRight w:val="0"/>
      <w:marTop w:val="0"/>
      <w:marBottom w:val="0"/>
      <w:divBdr>
        <w:top w:val="none" w:sz="0" w:space="0" w:color="auto"/>
        <w:left w:val="none" w:sz="0" w:space="0" w:color="auto"/>
        <w:bottom w:val="none" w:sz="0" w:space="0" w:color="auto"/>
        <w:right w:val="none" w:sz="0" w:space="0" w:color="auto"/>
      </w:divBdr>
    </w:div>
    <w:div w:id="2119519245">
      <w:bodyDiv w:val="1"/>
      <w:marLeft w:val="0"/>
      <w:marRight w:val="0"/>
      <w:marTop w:val="0"/>
      <w:marBottom w:val="0"/>
      <w:divBdr>
        <w:top w:val="none" w:sz="0" w:space="0" w:color="auto"/>
        <w:left w:val="none" w:sz="0" w:space="0" w:color="auto"/>
        <w:bottom w:val="none" w:sz="0" w:space="0" w:color="auto"/>
        <w:right w:val="none" w:sz="0" w:space="0" w:color="auto"/>
      </w:divBdr>
    </w:div>
    <w:div w:id="2126657480">
      <w:bodyDiv w:val="1"/>
      <w:marLeft w:val="0"/>
      <w:marRight w:val="0"/>
      <w:marTop w:val="0"/>
      <w:marBottom w:val="0"/>
      <w:divBdr>
        <w:top w:val="none" w:sz="0" w:space="0" w:color="auto"/>
        <w:left w:val="none" w:sz="0" w:space="0" w:color="auto"/>
        <w:bottom w:val="none" w:sz="0" w:space="0" w:color="auto"/>
        <w:right w:val="none" w:sz="0" w:space="0" w:color="auto"/>
      </w:divBdr>
    </w:div>
    <w:div w:id="21322413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hyperlink" Target="https://www.zotero.org/google-docs/?U24uF4" TargetMode="Externa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www.zotero.org/google-docs/?QG2d9W" TargetMode="External"/><Relationship Id="rId2" Type="http://schemas.openxmlformats.org/officeDocument/2006/relationships/numbering" Target="numbering.xml"/><Relationship Id="rId16" Type="http://schemas.openxmlformats.org/officeDocument/2006/relationships/hyperlink" Target="https://www.zotero.org/google-docs/?C1PK6i"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header" Target="head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ral"/>
          <w:gallery w:val="placeholder"/>
        </w:category>
        <w:types>
          <w:type w:val="bbPlcHdr"/>
        </w:types>
        <w:behaviors>
          <w:behavior w:val="content"/>
        </w:behaviors>
        <w:guid w:val="{BF173E3B-1424-4A73-B7EB-008DD9C7D1A2}"/>
      </w:docPartPr>
      <w:docPartBody>
        <w:p w:rsidR="00531F4A" w:rsidRDefault="00E025DD">
          <w:r w:rsidRPr="00311138">
            <w:rPr>
              <w:rStyle w:val="TextodoEspaoReservado"/>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sig w:usb0="E0000AFF" w:usb1="500078FF" w:usb2="00000021" w:usb3="00000000" w:csb0="000001B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5DD"/>
    <w:rsid w:val="001E2A5B"/>
    <w:rsid w:val="003541AF"/>
    <w:rsid w:val="003E73DB"/>
    <w:rsid w:val="00531F4A"/>
    <w:rsid w:val="005B6BE4"/>
    <w:rsid w:val="00A02CC4"/>
    <w:rsid w:val="00CE1F7E"/>
    <w:rsid w:val="00E025D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E025D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3FAA1A7-457C-4F81-BB36-F6CC00C8BEC7}">
  <we:reference id="wa104382081" version="1.55.1.0" store="pt-BR" storeType="OMEX"/>
  <we:alternateReferences>
    <we:reference id="wa104382081" version="1.55.1.0" store="wa104382081" storeType="OMEX"/>
  </we:alternateReferences>
  <we:properties>
    <we:property name="MENDELEY_CITATIONS" value="[{&quot;citationID&quot;:&quot;MENDELEY_CITATION_f99f59bb-d24e-4856-9153-f6da1909389a&quot;,&quot;properties&quot;:{&quot;noteIndex&quot;:0},&quot;isEdited&quot;:false,&quot;manualOverride&quot;:{&quot;isManuallyOverridden&quot;:false,&quot;citeprocText&quot;:&quot;(Morokong &amp;#38; Blignaut, 2019)&quot;,&quot;manualOverrideText&quot;:&quot;&quot;},&quot;citationTag&quot;:&quot;MENDELEY_CITATION_v3_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&quot;,&quot;citationItems&quot;:[{&quot;id&quot;:&quot;5b77556c-3fb3-3f85-af76-a2fd8b4a5058&quot;,&quot;itemData&quot;:{&quot;type&quot;:&quot;article-journal&quot;,&quot;id&quot;:&quot;5b77556c-3fb3-3f85-af76-a2fd8b4a5058&quot;,&quot;title&quot;:&quot;Benefits and costs analysis of soil erosion control using rock pack structures: The case of Mutale Local Municipality, Limpopo Province, South Africa&quot;,&quot;author&quot;:[{&quot;family&quot;:&quot;Morokong&quot;,&quot;given&quot;:&quot;T.&quot;,&quot;parse-names&quot;:false,&quot;dropping-particle&quot;:&quot;&quot;,&quot;non-dropping-particle&quot;:&quot;&quot;},{&quot;family&quot;:&quot;Blignaut&quot;,&quot;given&quot;:&quot;J.N.&quot;,&quot;parse-names&quot;:false,&quot;dropping-particle&quot;:&quot;&quot;,&quot;non-dropping-particle&quot;:&quot;&quot;}],&quot;container-title&quot;:&quot;Land Use Policy&quot;,&quot;DOI&quot;:&quot;10.1016/j.landusepol.2019.02.010&quot;,&quot;ISSN&quot;:&quot;02648377&quot;,&quot;issued&quot;:{&quot;date-parts&quot;:[[2019,4]]},&quot;page&quot;:&quot;512-522&quot;,&quot;volume&quot;:&quot;83&quot;,&quot;container-title-short&quot;:&quot;Land use policy&quot;},&quot;isTemporary&quot;:false}]},{&quot;citationID&quot;:&quot;MENDELEY_CITATION_f8d8f9d0-bcd5-4a3c-95b5-2cdc0e50f88f&quot;,&quot;properties&quot;:{&quot;noteIndex&quot;:0},&quot;isEdited&quot;:false,&quot;manualOverride&quot;:{&quot;isManuallyOverridden&quot;:false,&quot;citeprocText&quot;:&quot;(Pietro et al., 2021)&quot;,&quot;manualOverrideText&quot;:&quot;&quot;},&quot;citationTag&quot;:&quot;MENDELEY_CITATION_v3_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&quot;,&quot;citationItems&quot;:[{&quot;id&quot;:&quot;7ed34cf8-129a-3485-a357-365805d307a5&quot;,&quot;itemData&quot;:{&quot;type&quot;:&quot;article-journal&quot;,&quot;id&quot;:&quot;7ed34cf8-129a-3485-a357-365805d307a5&quot;,&quot;title&quot;:&quot;Hydraulic Tests and Interpretation of Test Data for Reno Mattresses in Open Channel Flow&quot;,&quot;author&quot;:[{&quot;family&quot;:&quot;Pietro&quot;,&quot;given&quot;:&quot;P D&quot;,&quot;parse-names&quot;:false,&quot;dropping-particle&quot;:&quot;&quot;,&quot;non-dropping-particle&quot;:&quot;&quot;},{&quot;family&quot;:&quot;Lelli&quot;,&quot;given&quot;:&quot;M&quot;,&quot;parse-names&quot;:false,&quot;dropping-particle&quot;:&quot;&quot;,&quot;non-dropping-particle&quot;:&quot;&quot;},{&quot;family&quot;:&quot;Rahman&quot;,&quot;given&quot;:&quot;A&quot;,&quot;parse-names&quot;:false,&quot;dropping-particle&quot;:&quot;&quot;,&quot;non-dropping-particle&quot;:&quot;&quot;},{&quot;family&quot;:&quot;Serkandi&quot;,&quot;given&quot;:&quot;&quot;,&quot;parse-names&quot;:false,&quot;dropping-particle&quot;:&quot;&quot;,&quot;non-dropping-particle&quot;:&quot;&quot;}],&quot;container-title&quot;:&quot;IOP Conference Series: Earth and Environmental Science&quot;,&quot;DOI&quot;:&quot;10.1088/1755-1315/930/1/012025&quot;,&quot;ISSN&quot;:&quot;1755-1307&quot;,&quot;issued&quot;:{&quot;date-parts&quot;:[[2021,12,1]]},&quot;page&quot;:&quot;012025&quot;,&quot;abstract&quot;:&quot;&lt;p&gt;The efficacy of erosion control systems depends on preventing soil loss underneath and maintaining its integrity under the effects of the water flow. The paper presents the research results at the Colorado State University on the performance of double twisted wire mesh products, known as Reno Mattresses, used as soil erosion control systems. Mattresses were subjected to various flow conditions on a 10 m long flume placed on a soil layer. The performance against erosion was evaluated by assessing the effect of the stone motion inside the mattress combined with the condition of incipient soil erosion underneath, in relationship to the mattress thickness, the filling stone properties, and under variable hydraulic flow regimes. At the same time, confirming the stability obtained using the conventional tractive force design approach, the research results allowed to introduce a new performance limit based on incipient soil erosion underneath the revetment. Based on the research results, the authors propose to express the shear resistance of mattresses used as soil erosion control systems as a function of the filling stones’ size, uniformity, unit weight, mattress thickness, and the presence of vertical strengthening elements.&lt;/p&gt;&quot;,&quot;issue&quot;:&quot;1&quot;,&quot;volume&quot;:&quot;930&quot;,&quot;container-title-short&quot;:&quot;IOP Conf Ser Earth Environ Sci&quot;},&quot;isTemporary&quot;:false}]},{&quot;citationID&quot;:&quot;MENDELEY_CITATION_1f3251f0-d79f-4487-bb43-6ac17051b33b&quot;,&quot;properties&quot;:{&quot;noteIndex&quot;:0},&quot;isEdited&quot;:false,&quot;manualOverride&quot;:{&quot;isManuallyOverridden&quot;:false,&quot;citeprocText&quot;:&quot;(Tardio et al., 2018)&quot;,&quot;manualOverrideText&quot;:&quot;&quot;},&quot;citationTag&quot;:&quot;MENDELEY_CITATION_v3_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&quot;,&quot;citationItems&quot;:[{&quot;id&quot;:&quot;642f52e9-3e31-3bfd-877f-ecea259621b4&quot;,&quot;itemData&quot;:{&quot;type&quot;:&quot;chapter&quot;,&quot;id&quot;:&quot;642f52e9-3e31-3bfd-877f-ecea259621b4&quot;,&quot;title&quot;:&quot;The Use of Bamboo for Erosion Control and Slope Stabilization: Soil Bioengineering Works&quot;,&quot;author&quot;:[{&quot;family&quot;:&quot;Tardio&quot;,&quot;given&quot;:&quot;Guillermo&quot;,&quot;parse-names&quot;:false,&quot;dropping-particle&quot;:&quot;&quot;,&quot;non-dropping-particle&quot;:&quot;&quot;},{&quot;family&quot;:&quot;Mickovski&quot;,&quot;given&quot;:&quot;Slobodan B.&quot;,&quot;parse-names&quot;:false,&quot;dropping-particle&quot;:&quot;&quot;,&quot;non-dropping-particle&quot;:&quot;&quot;},{&quot;family&quot;:&quot;Rauch&quot;,&quot;given&quot;:&quot;Hans Peter&quot;,&quot;parse-names&quot;:false,&quot;dropping-particle&quot;:&quot;&quot;,&quot;non-dropping-particle&quot;:&quot;&quot;},{&quot;family&quot;:&quot;Fernandes&quot;,&quot;given&quot;:&quot;Joao Paulo&quot;,&quot;parse-names&quot;:false,&quot;dropping-particle&quot;:&quot;&quot;,&quot;non-dropping-particle&quot;:&quot;&quot;},{&quot;family&quot;:&quot;Acharya&quot;,&quot;given&quot;:&quot;Madhu Sudan&quot;,&quot;parse-names&quot;:false,&quot;dropping-particle&quot;:&quot;&quot;,&quot;non-dropping-particle&quot;:&quot;&quot;}],&quot;container-title&quot;:&quot;Bamboo - Current and Future Prospects&quot;,&quot;accessed&quot;:{&quot;date-parts&quot;:[[2021,6,28]]},&quot;DOI&quot;:&quot;10.5772/intechopen.75626&quot;,&quot;URL&quot;:&quot;http://dx.doi.org/10.5772/intechopen.75626&quot;,&quot;issued&quot;:{&quot;date-parts&quot;:[[2018,5,30]]},&quot;abstract&quot;:&quot;The potential of bamboo in erosion control and slope stabilization has been proven worldwide. Bamboos are being used as living plants as well as construction material in different soil bioengineering techniques in many countries. The soil and water bio- engineering approach is combined with bamboo traits and mechanical properties. The existing accumulated experiences of using bamboo in soil and water bioengineering works, along with the existing standards and design guidelines, make bamboo species an essential and cost-effective material for erosion control and slope stabilization works. In this chapter, all the necessary aspects to be taken into account for an appropriate use of bamboo in soil bioengineering works are addressed, and the design approaches for soil bioengineering works using bamboos are presented&quot;,&quot;publisher&quot;:&quot;InTech&quot;,&quot;container-title-short&quot;:&quot;&quot;},&quot;isTemporary&quot;:false}]},{&quot;citationID&quot;:&quot;MENDELEY_CITATION_062b815f-aeec-4dbe-9adc-10af7388e670&quot;,&quot;properties&quot;:{&quot;noteIndex&quot;:0},&quot;isEdited&quot;:false,&quot;manualOverride&quot;:{&quot;isManuallyOverridden&quot;:false,&quot;citeprocText&quot;:&quot;(Evette et al., 2009)&quot;,&quot;manualOverrideText&quot;:&quot;&quot;},&quot;citationTag&quot;:&quot;MENDELEY_CITATION_v3_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&quot;,&quot;citationItems&quot;:[{&quot;id&quot;:&quot;10b66a46-4f1f-331d-b87c-fe6c9e417525&quot;,&quot;itemData&quot;:{&quot;type&quot;:&quot;article-journal&quot;,&quot;id&quot;:&quot;10b66a46-4f1f-331d-b87c-fe6c9e417525&quot;,&quot;title&quot;:&quot;History of Bioengineering Techniques for Erosion Control in Rivers in Western Europe&quot;,&quot;author&quot;:[{&quot;family&quot;:&quot;Evette&quot;,&quot;given&quot;:&quot;Andre&quot;,&quot;parse-names&quot;:false,&quot;dropping-particle&quot;:&quot;&quot;,&quot;non-dropping-particle&quot;:&quot;&quot;},{&quot;family&quot;:&quot;Labonne&quot;,&quot;given&quot;:&quot;Sophie&quot;,&quot;parse-names&quot;:false,&quot;dropping-particle&quot;:&quot;&quot;,&quot;non-dropping-particle&quot;:&quot;&quot;},{&quot;family&quot;:&quot;Rey&quot;,&quot;given&quot;:&quot;Freddy&quot;,&quot;parse-names&quot;:false,&quot;dropping-particle&quot;:&quot;&quot;,&quot;non-dropping-particle&quot;:&quot;&quot;},{&quot;family&quot;:&quot;Liebault&quot;,&quot;given&quot;:&quot;Frederic&quot;,&quot;parse-names&quot;:false,&quot;dropping-particle&quot;:&quot;&quot;,&quot;non-dropping-particle&quot;:&quot;&quot;},{&quot;family&quot;:&quot;Jancke&quot;,&quot;given&quot;:&quot;Oliver&quot;,&quot;parse-names&quot;:false,&quot;dropping-particle&quot;:&quot;&quot;,&quot;non-dropping-particle&quot;:&quot;&quot;},{&quot;family&quot;:&quot;Girel&quot;,&quot;given&quot;:&quot;Jacky&quot;,&quot;parse-names&quot;:false,&quot;dropping-particle&quot;:&quot;&quot;,&quot;non-dropping-particle&quot;:&quot;&quot;}],&quot;container-title&quot;:&quot;Environmental Management&quot;,&quot;DOI&quot;:&quot;10.1007/s00267-009-9275-y&quot;,&quot;ISSN&quot;:&quot;0364-152X&quot;,&quot;issued&quot;:{&quot;date-parts&quot;:[[2009,6,24]]},&quot;page&quot;:&quot;972-984&quot;,&quot;issue&quot;:&quot;6&quot;,&quot;volume&quot;:&quot;43&quot;,&quot;container-title-short&quot;:&quot;Environ Manage&quot;},&quot;isTemporary&quot;:false}]},{&quot;citationID&quot;:&quot;MENDELEY_CITATION_06f629be-a8ed-4dba-933e-0c2abe0f40a5&quot;,&quot;properties&quot;:{&quot;noteIndex&quot;:0},&quot;isEdited&quot;:false,&quot;manualOverride&quot;:{&quot;isManuallyOverridden&quot;:false,&quot;citeprocText&quot;:&quot;(Alqaisi et al., 2020)&quot;,&quot;manualOverrideText&quot;:&quot;&quot;},&quot;citationTag&quot;:&quot;MENDELEY_CITATION_v3_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&quot;,&quot;citationItems&quot;:[{&quot;id&quot;:&quot;3d12e6f6-b986-342b-ac34-652126496c25&quot;,&quot;itemData&quot;:{&quot;type&quot;:&quot;chapter&quot;,&quot;id&quot;:&quot;3d12e6f6-b986-342b-ac34-652126496c25&quot;,&quot;title&quot;:&quot;Applications of Recycled Sustainable Materials and By-Products in Soil Stabilization&quot;,&quot;author&quot;:[{&quot;family&quot;:&quot;Alqaisi&quot;,&quot;given&quot;:&quot;Reem&quot;,&quot;parse-names&quot;:false,&quot;dropping-particle&quot;:&quot;&quot;,&quot;non-dropping-particle&quot;:&quot;&quot;},{&quot;family&quot;:&quot;Le&quot;,&quot;given&quot;:&quot;Thang M.&quot;,&quot;parse-names&quot;:false,&quot;dropping-particle&quot;:&quot;&quot;,&quot;non-dropping-particle&quot;:&quot;&quot;},{&quot;family&quot;:&quot;Khabbaz&quot;,&quot;given&quot;:&quot;Hadi&quot;,&quot;parse-names&quot;:false,&quot;dropping-particle&quot;:&quot;&quot;,&quot;non-dropping-particle&quot;:&quot;&quot;}],&quot;DOI&quot;:&quot;10.1007/978-3-030-34199-2_7&quot;,&quot;issued&quot;:{&quot;date-parts&quot;:[[2020]]},&quot;page&quot;:&quot;91-117&quot;,&quot;container-title-short&quot;:&quot;&quot;},&quot;isTemporary&quot;:false}]},{&quot;citationID&quot;:&quot;MENDELEY_CITATION_1799f9bf-27e7-4fec-9f40-272a8ed6e4d4&quot;,&quot;properties&quot;:{&quot;noteIndex&quot;:0},&quot;isEdited&quot;:false,&quot;manualOverride&quot;:{&quot;isManuallyOverridden&quot;:false,&quot;citeprocText&quot;:&quot;(Santos et al., 2020)&quot;,&quot;manualOverrideText&quot;:&quot;&quot;},&quot;citationTag&quot;:&quot;MENDELEY_CITATION_v3_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&quot;,&quot;citationItems&quot;:[{&quot;id&quot;:&quot;dce6563b-e1d3-39e8-a562-440b57afc597&quot;,&quot;itemData&quot;:{&quot;type&quot;:&quot;article-journal&quot;,&quot;id&quot;:&quot;dce6563b-e1d3-39e8-a562-440b57afc597&quot;,&quot;title&quot;:&quot;Prospecção tecnológica sobre PD&amp;I em Recursos Hídricos&quot;,&quot;author&quot;:[{&quot;family&quot;:&quot;Santos&quot;,&quot;given&quot;:&quot;Luiz Diego Vidal&quot;,&quot;parse-names&quot;:false,&quot;dropping-particle&quot;:&quot;&quot;,&quot;non-dropping-particle&quot;:&quot;&quot;},{&quot;family&quot;:&quot;Holanda&quot;,&quot;given&quot;:&quot;Francisco Sandro Rodrigues&quot;,&quot;parse-names&quot;:false,&quot;dropping-particle&quot;:&quot;&quot;,&quot;non-dropping-particle&quot;:&quot;&quot;},{&quot;family&quot;:&quot;Pedrotti&quot;,&quot;given&quot;:&quot;Alceu&quot;,&quot;parse-names&quot;:false,&quot;dropping-particle&quot;:&quot;&quot;,&quot;non-dropping-particle&quot;:&quot;&quot;},{&quot;family&quot;:&quot;Andrade&quot;,&quot;given&quot;:&quot;Carlos Eduardo Celestino&quot;,&quot;parse-names&quot;:false,&quot;dropping-particle&quot;:&quot;de&quot;,&quot;non-dropping-particle&quot;:&quot;&quot;},{&quot;family&quot;:&quot;Bandeira&quot;,&quot;given&quot;:&quot;Arilmara Abade&quot;,&quot;parse-names&quot;:false,&quot;dropping-particle&quot;:&quot;&quot;,&quot;non-dropping-particle&quot;:&quot;&quot;}],&quot;container-title&quot;:&quot;Revista Ibero-Ameriana de Ciências Ambientais&quot;,&quot;ISSN&quot;:&quot;2179-6858&quot;,&quot;issued&quot;:{&quot;date-parts&quot;:[[2020]]},&quot;page&quot;:&quot;25&quot;,&quot;container-title-short&quot;:&quot;&quot;},&quot;isTemporary&quot;:false}]},{&quot;citationID&quot;:&quot;MENDELEY_CITATION_0cf33940-9828-477b-8456-6c279fec392e&quot;,&quot;properties&quot;:{&quot;noteIndex&quot;:0},&quot;isEdited&quot;:false,&quot;manualOverride&quot;:{&quot;isManuallyOverridden&quot;:false,&quot;citeprocText&quot;:&quot;(Rey et al., 2019)&quot;,&quot;manualOverrideText&quot;:&quot;&quot;},&quot;citationTag&quot;:&quot;MENDELEY_CITATION_v3_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&quot;,&quot;citationItems&quot;:[{&quot;id&quot;:&quot;0fd28984-be70-38d3-99ca-7a852f73ceb2&quot;,&quot;itemData&quot;:{&quot;type&quot;:&quot;article-journal&quot;,&quot;id&quot;:&quot;0fd28984-be70-38d3-99ca-7a852f73ceb2&quot;,&quot;title&quot;:&quot;Soil and water bioengineering: Practice and research needs for reconciling natural hazard control and ecological restoration&quot;,&quot;author&quot;:[{&quot;family&quot;:&quot;Rey&quot;,&quot;given&quot;:&quot;Freddy&quot;,&quot;parse-names&quot;:false,&quot;dropping-particle&quot;:&quot;&quot;,&quot;non-dropping-particle&quot;:&quot;&quot;},{&quot;family&quot;:&quot;Bifulco&quot;,&quot;given&quot;:&quot;Carlo&quot;,&quot;parse-names&quot;:false,&quot;dropping-particle&quot;:&quot;&quot;,&quot;non-dropping-particle&quot;:&quot;&quot;},{&quot;family&quot;:&quot;Bischetti&quot;,&quot;given&quot;:&quot;Gian Baptista&quot;,&quot;parse-names&quot;:false,&quot;dropping-particle&quot;:&quot;&quot;,&quot;non-dropping-particle&quot;:&quot;&quot;},{&quot;family&quot;:&quot;Bourrier&quot;,&quot;given&quot;:&quot;Franck&quot;,&quot;parse-names&quot;:false,&quot;dropping-particle&quot;:&quot;&quot;,&quot;non-dropping-particle&quot;:&quot;&quot;},{&quot;family&quot;:&quot;Cesare&quot;,&quot;given&quot;:&quot;Giovanni&quot;,&quot;parse-names&quot;:false,&quot;dropping-particle&quot;:&quot;&quot;,&quot;non-dropping-particle&quot;:&quot;De&quot;},{&quot;family&quot;:&quot;Florineth&quot;,&quot;given&quot;:&quot;Florin&quot;,&quot;parse-names&quot;:false,&quot;dropping-particle&quot;:&quot;&quot;,&quot;non-dropping-particle&quot;:&quot;&quot;},{&quot;family&quot;:&quot;Graf&quot;,&quot;given&quot;:&quot;Frank&quot;,&quot;parse-names&quot;:false,&quot;dropping-particle&quot;:&quot;&quot;,&quot;non-dropping-particle&quot;:&quot;&quot;},{&quot;family&quot;:&quot;Marden&quot;,&quot;given&quot;:&quot;Mike&quot;,&quot;parse-names&quot;:false,&quot;dropping-particle&quot;:&quot;&quot;,&quot;non-dropping-particle&quot;:&quot;&quot;},{&quot;family&quot;:&quot;Mickovski&quot;,&quot;given&quot;:&quot;Slobodan B&quot;,&quot;parse-names&quot;:false,&quot;dropping-particle&quot;:&quot;&quot;,&quot;non-dropping-particle&quot;:&quot;&quot;},{&quot;family&quot;:&quot;Phillips&quot;,&quot;given&quot;:&quot;C&quot;,&quot;parse-names&quot;:false,&quot;dropping-particle&quot;:&quot;&quot;,&quot;non-dropping-particle&quot;:&quot;&quot;}],&quot;container-title&quot;:&quot;Science of the total environment&quot;,&quot;DOI&quot;:&quot;10.1016/j.scitotenv.2018.08.217&quot;,&quot;ISSN&quot;:&quot;0048-9697&quot;,&quot;URL&quot;:&quot;https://www-sciencedirect.ez20.periodicos.capes.gov.br/science/article/pii/S0048969718331814&quot;,&quot;issued&quot;:{&quot;date-parts&quot;:[[2019,3,7]]},&quot;page&quot;:&quot;1210-1218&quot;,&quot;language&quot;:&quot;en&quot;,&quot;abstract&quot;:&quot;Soil and water bioengineering is a technology that encourages scientists and practitioners to combine their knowledge and skills in the management of …&quot;,&quot;volume&quot;:&quot;648&quot;,&quot;container-title-short&quot;:&quot;&quot;},&quot;isTemporary&quot;:false}]},{&quot;citationID&quot;:&quot;MENDELEY_CITATION_e9233d19-f8f2-4a59-8881-c49e096d2ae2&quot;,&quot;properties&quot;:{&quot;noteIndex&quot;:0},&quot;isEdited&quot;:false,&quot;manualOverride&quot;:{&quot;isManuallyOverridden&quot;:false,&quot;citeprocText&quot;:&quot;(Souza et al., 2019)&quot;,&quot;manualOverrideText&quot;:&quot;&quot;},&quot;citationTag&quot;:&quot;MENDELEY_CITATION_v3_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&quot;,&quot;citationItems&quot;:[{&quot;id&quot;:&quot;8510102c-656a-3fea-9bdd-8fb3967d6a11&quot;,&quot;itemData&quot;:{&quot;type&quot;:&quot;article-journal&quot;,&quot;id&quot;:&quot;8510102c-656a-3fea-9bdd-8fb3967d6a11&quot;,&quot;title&quot;:&quot;Use of plant growth regulators in fig tree seedlings ‘Roxo de Valinhos’&quot;,&quot;author&quot;:[{&quot;family&quot;:&quot;Souza&quot;,&quot;given&quot;:&quot;Jackson Mirellys Azevêdo&quot;,&quot;parse-names&quot;:false,&quot;dropping-particle&quot;:&quot;&quot;,&quot;non-dropping-particle&quot;:&quot;&quot;},{&quot;family&quot;:&quot;Leonel&quot;,&quot;given&quot;:&quot;Sarita&quot;,&quot;parse-names&quot;:false,&quot;dropping-particle&quot;:&quot;&quot;,&quot;non-dropping-particle&quot;:&quot;&quot;},{&quot;family&quot;:&quot;Silva&quot;,&quot;given&quot;:&quot;Marcelo de Souza&quot;,&quot;parse-names&quot;:false,&quot;dropping-particle&quot;:&quot;&quot;,&quot;non-dropping-particle&quot;:&quot;&quot;},{&quot;family&quot;:&quot;Ferreira&quot;,&quot;given&quot;:&quot;Rafael Bibiano&quot;,&quot;parse-names&quot;:false,&quot;dropping-particle&quot;:&quot;&quot;,&quot;non-dropping-particle&quot;:&quot;&quot;},{&quot;family&quot;:&quot;Ferraz&quot;,&quot;given&quot;:&quot;Rafael Augusto&quot;,&quot;parse-names&quot;:false,&quot;dropping-particle&quot;:&quot;&quot;,&quot;non-dropping-particle&quot;:&quot;&quot;},{&quot;family&quot;:&quot;Modesto&quot;,&quot;given&quot;:&quot;Joyce Helena&quot;,&quot;parse-names&quot;:false,&quot;dropping-particle&quot;:&quot;&quot;,&quot;non-dropping-particle&quot;:&quot;&quot;},{&quot;family&quot;:&quot;Tecchio&quot;,&quot;given&quot;:&quot;Marco Antonio&quot;,&quot;parse-names&quot;:false,&quot;dropping-particle&quot;:&quot;&quot;,&quot;non-dropping-particle&quot;:&quot;&quot;}],&quot;container-title&quot;:&quot;Bioscience Journal&quot;,&quot;DOI&quot;:&quot;10.14393/BJ-v35n2a20198-41758&quot;,&quot;ISSN&quot;:&quot;19813163&quot;,&quot;issued&quot;:{&quot;date-parts&quot;:[[2019]]},&quot;page&quot;:&quot;441-449&quot;,&quot;container-title-short&quot;:&quot;&quot;},&quot;isTemporary&quot;:false}]},{&quot;citationID&quot;:&quot;MENDELEY_CITATION_2333fca2-5f41-4a99-a788-bbaefdd101e0&quot;,&quot;properties&quot;:{&quot;noteIndex&quot;:0},&quot;isEdited&quot;:false,&quot;manualOverride&quot;:{&quot;isManuallyOverridden&quot;:false,&quot;citeprocText&quot;:&quot;(Sun et al., 2020)&quot;,&quot;manualOverrideText&quot;:&quot;&quot;},&quot;citationTag&quot;:&quot;MENDELEY_CITATION_v3_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&quot;,&quot;citationItems&quot;:[{&quot;id&quot;:&quot;0f39ff69-521e-37de-9a34-24d4fc57a6c0&quot;,&quot;itemData&quot;:{&quot;type&quot;:&quot;article-journal&quot;,&quot;id&quot;:&quot;0f39ff69-521e-37de-9a34-24d4fc57a6c0&quot;,&quot;title&quot;:&quot;Exogenous plant growth regulators improved phytoextraction efficiency by Amaranths hypochondriacus L. in cadmium contaminated soil&quot;,&quot;author&quot;:[{&quot;family&quot;:&quot;Sun&quot;,&quot;given&quot;:&quot;Shuo&quot;,&quot;parse-names&quot;:false,&quot;dropping-particle&quot;:&quot;&quot;,&quot;non-dropping-particle&quot;:&quot;&quot;},{&quot;family&quot;:&quot;Zhou&quot;,&quot;given&quot;:&quot;Xiaofang&quot;,&quot;parse-names&quot;:false,&quot;dropping-particle&quot;:&quot;&quot;,&quot;non-dropping-particle&quot;:&quot;&quot;},{&quot;family&quot;:&quot;Cui&quot;,&quot;given&quot;:&quot;Xiaoying&quot;,&quot;parse-names&quot;:false,&quot;dropping-particle&quot;:&quot;&quot;,&quot;non-dropping-particle&quot;:&quot;&quot;},{&quot;family&quot;:&quot;Liu&quot;,&quot;given&quot;:&quot;Chuanping&quot;,&quot;parse-names&quot;:false,&quot;dropping-particle&quot;:&quot;&quot;,&quot;non-dropping-particle&quot;:&quot;&quot;},{&quot;family&quot;:&quot;Fan&quot;,&quot;given&quot;:&quot;Yingxu&quot;,&quot;parse-names&quot;:false,&quot;dropping-particle&quot;:&quot;&quot;,&quot;non-dropping-particle&quot;:&quot;&quot;},{&quot;family&quot;:&quot;McBride&quot;,&quot;given&quot;:&quot;Murray B.&quot;,&quot;parse-names&quot;:false,&quot;dropping-particle&quot;:&quot;&quot;,&quot;non-dropping-particle&quot;:&quot;&quot;},{&quot;family&quot;:&quot;Li&quot;,&quot;given&quot;:&quot;Yingwen&quot;,&quot;parse-names&quot;:false,&quot;dropping-particle&quot;:&quot;&quot;,&quot;non-dropping-particle&quot;:&quot;&quot;},{&quot;family&quot;:&quot;Li&quot;,&quot;given&quot;:&quot;Zhian&quot;,&quot;parse-names&quot;:false,&quot;dropping-particle&quot;:&quot;&quot;,&quot;non-dropping-particle&quot;:&quot;&quot;},{&quot;family&quot;:&quot;Zhuang&quot;,&quot;given&quot;:&quot;Ping&quot;,&quot;parse-names&quot;:false,&quot;dropping-particle&quot;:&quot;&quot;,&quot;non-dropping-particle&quot;:&quot;&quot;}],&quot;container-title&quot;:&quot;Plant Growth Regulation&quot;,&quot;DOI&quot;:&quot;10.1007/s10725-019-00548-5&quot;,&quot;ISSN&quot;:&quot;0167-6903&quot;,&quot;issued&quot;:{&quot;date-parts&quot;:[[2020,1,16]]},&quot;page&quot;:&quot;29-40&quot;,&quot;issue&quot;:&quot;1&quot;,&quot;volume&quot;:&quot;90&quot;,&quot;container-title-short&quot;:&quot;Plant Growth Regul&quot;},&quot;isTemporary&quot;:false}]},{&quot;citationID&quot;:&quot;MENDELEY_CITATION_246e77cb-6daa-48d7-bc1b-0b877bed2067&quot;,&quot;properties&quot;:{&quot;noteIndex&quot;:0},&quot;isEdited&quot;:false,&quot;manualOverride&quot;:{&quot;isManuallyOverridden&quot;:false,&quot;citeprocText&quot;:&quot;(Silva Fernandes et al., 2018)&quot;,&quot;manualOverrideText&quot;:&quot;&quot;},&quot;citationTag&quot;:&quot;MENDELEY_CITATION_v3_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&quot;,&quot;citationItems&quot;:[{&quot;id&quot;:&quot;5aaf8b04-ae3d-32a4-ae1b-63ce84b7221b&quot;,&quot;itemData&quot;:{&quot;type&quot;:&quot;article-journal&quot;,&quot;id&quot;:&quot;5aaf8b04-ae3d-32a4-ae1b-63ce84b7221b&quot;,&quot;title&quot;:&quot;Análise dos custos logísticos de importação do fertilizante classificado com NCM 3105.10. 00: estudo de casos de empresas sediadas em Três Lagoas-MS&quot;,&quot;author&quot;:[{&quot;family&quot;:&quot;Silva Fernandes&quot;,&quot;given&quot;:&quot;Fabiana Carla&quot;,&quot;parse-names&quot;:false,&quot;dropping-particle&quot;:&quot;&quot;,&quot;non-dropping-particle&quot;:&quot;&quot;},{&quot;family&quot;:&quot;Gomes Dias&quot;,&quot;given&quot;:&quot;Gleicelaine&quot;,&quot;parse-names&quot;:false,&quot;dropping-particle&quot;:&quot;&quot;,&quot;non-dropping-particle&quot;:&quot;&quot;},{&quot;family&quot;:&quot;Paula Ribeiro&quot;,&quot;given&quot;:&quot;Silvio&quot;,&quot;parse-names&quot;:false,&quot;dropping-particle&quot;:&quot;&quot;,&quot;non-dropping-particle&quot;:&quot;&quot;}],&quot;container-title&quot;:&quot;Observatorio de la Economía Latinoamericana&quot;,&quot;issued&quot;:{&quot;date-parts&quot;:[[2018]]},&quot;issue&quot;:&quot;agosto&quot;,&quot;container-title-short&quot;:&quot;&quot;},&quot;isTemporary&quot;:false}]},{&quot;citationID&quot;:&quot;MENDELEY_CITATION_d1029cfa-776c-4f96-8303-b416ca3ebed7&quot;,&quot;properties&quot;:{&quot;noteIndex&quot;:0},&quot;isEdited&quot;:false,&quot;manualOverride&quot;:{&quot;isManuallyOverridden&quot;:false,&quot;citeprocText&quot;:&quot;(Araújo Filho et al., 2019)&quot;,&quot;manualOverrideText&quot;:&quot;&quot;},&quot;citationTag&quot;:&quot;MENDELEY_CITATION_v3_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&quot;,&quot;citationItems&quot;:[{&quot;id&quot;:&quot;15ce77c4-45c0-3c22-9cee-26056b94dac5&quot;,&quot;itemData&quot;:{&quot;type&quot;:&quot;article-journal&quot;,&quot;id&quot;:&quot;15ce77c4-45c0-3c22-9cee-26056b94dac5&quot;,&quot;title&quot;:&quot;Effect of indolebutyric acid on rooting and budding of cuttings of Glyicidium sepium&quot;,&quot;author&quot;:[{&quot;family&quot;:&quot;Araújo Filho&quot;,&quot;given&quot;:&quot;Renisson Neponuceno&quot;,&quot;parse-names&quot;:false,&quot;dropping-particle&quot;:&quot;&quot;,&quot;non-dropping-particle&quot;:&quot;&quot;},{&quot;family&quot;:&quot;Primo&quot;,&quot;given&quot;:&quot;Dario Costa&quot;,&quot;parse-names&quot;:false,&quot;dropping-particle&quot;:&quot;&quot;,&quot;non-dropping-particle&quot;:&quot;&quot;},{&quot;family&quot;:&quot;Dias&quot;,&quot;given&quot;:&quot;João Lucas Aires&quot;,&quot;parse-names&quot;:false,&quot;dropping-particle&quot;:&quot;&quot;,&quot;non-dropping-particle&quot;:&quot;&quot;},{&quot;family&quot;:&quot;Marinho Junior&quot;,&quot;given&quot;:&quot;Josue Luiz&quot;,&quot;parse-names&quot;:false,&quot;dropping-particle&quot;:&quot;&quot;,&quot;non-dropping-particle&quot;:&quot;&quot;},{&quot;family&quot;:&quot;Piscoya&quot;,&quot;given&quot;:&quot;Victor Casimiro&quot;,&quot;parse-names&quot;:false,&quot;dropping-particle&quot;:&quot;&quot;,&quot;non-dropping-particle&quot;:&quot;&quot;},{&quot;family&quot;:&quot;Cunha Filho&quot;,&quot;given&quot;:&quot;Moacyr&quot;,&quot;parse-names&quot;:false,&quot;dropping-particle&quot;:&quot;&quot;,&quot;non-dropping-particle&quot;:&quot;&quot;},{&quot;family&quot;:&quot;Pimentel&quot;,&quot;given&quot;:&quot;Rejane Magalhães de Mendonça&quot;,&quot;parse-names&quot;:false,&quot;dropping-particle&quot;:&quot;&quot;,&quot;non-dropping-particle&quot;:&quot;&quot;},{&quot;family&quot;:&quot;Fernandes&quot;,&quot;given&quot;:&quot;Milton Marques&quot;,&quot;parse-names&quot;:false,&quot;dropping-particle&quot;:&quot;&quot;,&quot;non-dropping-particle&quot;:&quot;&quot;},{&quot;family&quot;:&quot;Pedrotti&quot;,&quot;given&quot;:&quot;Alceu&quot;,&quot;parse-names&quot;:false,&quot;dropping-particle&quot;:&quot;&quot;,&quot;non-dropping-particle&quot;:&quot;&quot;},{&quot;family&quot;:&quot;Holanda&quot;,&quot;given&quot;:&quot;Francisco Sandro Rodrigues&quot;,&quot;parse-names&quot;:false,&quot;dropping-particle&quot;:&quot;&quot;,&quot;non-dropping-particle&quot;:&quot;&quot;},{&quot;family&quot;:&quot;Gomes Filho&quot;,&quot;given&quot;:&quot;Raimundo Rodrigues&quot;,&quot;parse-names&quot;:false,&quot;dropping-particle&quot;:&quot;&quot;,&quot;non-dropping-particle&quot;:&quot;&quot;}],&quot;container-title&quot;:&quot;Journal of Environmental Analysis and Progress&quot;,&quot;DOI&quot;:&quot;10.24221/jeap.4.4.2019.2633.297-303&quot;,&quot;ISSN&quot;:&quot;2525-815X&quot;,&quot;issued&quot;:{&quot;date-parts&quot;:[[2019,10,31]]},&quot;page&quot;:&quot;297-303&quot;,&quot;abstract&quot;:&quot;&lt;p&gt;Studies carried out with the use of gliricidia biomass found that green manure contributes to increasing the productivity of forest crops when compared to the incorporation of other legumes. This study aimed to evaluate the viability of vegetative propagation by cuttings in the development of rooting and budding of Glyicidium sepium in different concentrations of indolebutyric acid (IBA). The experiment was carried out in a greenhouse with an entirely randomized block design and increasing concentrations of IBA 0, 625, 1250, and 3000 mg.L-1 with six replicates. The cuttings were standardized in length and diameter, then treated with sodium hypochlorite and immersed in different concentrations of IBA. The parameters plant evaluated were the sprouts number, sprouts length, sprouts diameter, sprouts dry weight, and roots dry weight. The concentration of IBA was shown to be effective in increasing all parameters studied at the IBA concentration of 2100 mg.L-1, and the higher concentrations did not offer any cost-benefit advantages for the production of gliricidia by cutting.&lt;/p&gt;&quot;,&quot;container-title-short&quot;:&quot;&quot;},&quot;isTemporary&quot;:false}]},{&quot;citationID&quot;:&quot;MENDELEY_CITATION_7b45f5ce-4762-4f9f-9aa0-a5a2ca98591a&quot;,&quot;properties&quot;:{&quot;noteIndex&quot;:0},&quot;isEdited&quot;:false,&quot;manualOverride&quot;:{&quot;isManuallyOverridden&quot;:false,&quot;citeprocText&quot;:&quot;(MAPA, 1999)&quot;,&quot;manualOverrideText&quot;:&quot;&quot;},&quot;citationTag&quot;:&quot;MENDELEY_CITATION_v3_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&quot;,&quot;citationItems&quot;:[{&quot;id&quot;:&quot;e8d8cf5e-37b5-3919-9d01-933169381dc7&quot;,&quot;itemData&quot;:{&quot;type&quot;:&quot;article-journal&quot;,&quot;id&quot;:&quot;e8d8cf5e-37b5-3919-9d01-933169381dc7&quot;,&quot;title&quot;:&quot;Instrução Normativa Nº 7, DE 17 de maio de 1999: Estabelece as normas de produção, tipificação, processamento, envase, distribuição, identificação e de certificação da qualidade para os produtos orgânicos de origem vegetal e animal.&quot;,&quot;author&quot;:[{&quot;family&quot;:&quot;MAPA&quot;,&quot;given&quot;:&quot;Minsterio do Meio Agricultura Pecuária e do Abastecimento&quot;,&quot;parse-names&quot;:false,&quot;dropping-particle&quot;:&quot;&quot;,&quot;non-dropping-particle&quot;:&quot;&quot;}],&quot;URL&quot;:&quot;http://agroecologia.gov.br/sites/default/files/publicacoes/IN 007.pdf&quot;,&quot;issued&quot;:{&quot;date-parts&quot;:[[1999]]},&quot;container-title-short&quot;:&quot;&quot;},&quot;isTemporary&quot;:false}]},{&quot;citationID&quot;:&quot;MENDELEY_CITATION_71965007-6b0d-479e-a3cd-a55b31f3b762&quot;,&quot;properties&quot;:{&quot;noteIndex&quot;:0},&quot;isEdited&quot;:false,&quot;manualOverride&quot;:{&quot;isManuallyOverridden&quot;:false,&quot;citeprocText&quot;:&quot;(Guerra et al., 2020; Kinigopoulou et al., 2023; Soares et al., 2020)&quot;,&quot;manualOverrideText&quot;:&quot;&quot;},&quot;citationTag&quot;:&quot;MENDELEY_CITATION_v3_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&quot;,&quot;citationItems&quot;:[{&quot;id&quot;:&quot;2fb9b5f2-7a7b-3acc-a509-deb911cb051e&quot;,&quot;itemData&quot;:{&quot;type&quot;:&quot;article-journal&quot;,&quot;id&quot;:&quot;2fb9b5f2-7a7b-3acc-a509-deb911cb051e&quot;,&quot;title&quot;:&quot;Ambientes de cultivo e volume do vaso influenciam a produção de biomassa e óleo essencial de manjericão&quot;,&quot;author&quot;:[{&quot;family&quot;:&quot;Guerra&quot;,&quot;given&quot;:&quot;Antonia Mirian Nogueira de Moura&quot;,&quot;parse-names&quot;:false,&quot;dropping-particle&quot;:&quot;&quot;,&quot;non-dropping-particle&quot;:&quot;&quot;},{&quot;family&quot;:&quot;Silva&quot;,&quot;given&quot;:&quot;Maria Gabriela Magalhães&quot;,&quot;parse-names&quot;:false,&quot;dropping-particle&quot;:&quot;&quot;,&quot;non-dropping-particle&quot;:&quot;&quot;},{&quot;family&quot;:&quot;Evangelista&quot;,&quot;given&quot;:&quot;Régila Santos&quot;,&quot;parse-names&quot;:false,&quot;dropping-particle&quot;:&quot;&quot;,&quot;non-dropping-particle&quot;:&quot;&quot;}],&quot;container-title&quot;:&quot;Revista Caatinga&quot;,&quot;issued&quot;:{&quot;date-parts&quot;:[[2020]]},&quot;page&quot;:&quot;135-141&quot;,&quot;issue&quot;:&quot;01&quot;,&quot;volume&quot;:&quot;33&quot;,&quot;container-title-short&quot;:&quot;&quot;},&quot;isTemporary&quot;:false},{&quot;id&quot;:&quot;670a04f8-6398-347a-bdee-93cc4cea1401&quot;,&quot;itemData&quot;:{&quot;type&quot;:&quot;article-journal&quot;,&quot;id&quot;:&quot;670a04f8-6398-347a-bdee-93cc4cea1401&quot;,&quot;title&quot;:&quot;Avaliação do efeito do estresse hídrico no desenvolvimento radicular e produção de pimenta ornamental/Evaluation of the effect of water stress on radicular development and ornamental pepper production&quot;,&quot;author&quot;:[{&quot;family&quot;:&quot;Soares&quot;,&quot;given&quot;:&quot;Fátima Cibele&quot;,&quot;parse-names&quot;:false,&quot;dropping-particle&quot;:&quot;&quot;,&quot;non-dropping-particle&quot;:&quot;&quot;},{&quot;family&quot;:&quot;Russi&quot;,&quot;given&quot;:&quot;Jumar Luis&quot;,&quot;parse-names&quot;:false,&quot;dropping-particle&quot;:&quot;&quot;,&quot;non-dropping-particle&quot;:&quot;&quot;},{&quot;family&quot;:&quot;Dubal&quot;,&quot;given&quot;:&quot;Ítala Thaisa Padilha&quot;,&quot;parse-names&quot;:false,&quot;dropping-particle&quot;:&quot;&quot;,&quot;non-dropping-particle&quot;:&quot;&quot;},{&quot;family&quot;:&quot;Bortolás&quot;,&quot;given&quot;:&quot;Francielle Altissimo&quot;,&quot;parse-names&quot;:false,&quot;dropping-particle&quot;:&quot;&quot;,&quot;non-dropping-particle&quot;:&quot;&quot;}],&quot;container-title&quot;:&quot;Brazilian Journal of Development&quot;,&quot;issued&quot;:{&quot;date-parts&quot;:[[2020]]},&quot;page&quot;:&quot;21037-21045&quot;,&quot;issue&quot;:&quot;4&quot;,&quot;volume&quot;:&quot;6&quot;,&quot;container-title-short&quot;:&quot;&quot;},&quot;isTemporary&quot;:false},{&quot;id&quot;:&quot;d9f2676f-6589-393f-a113-62e5474a01aa&quot;,&quot;itemData&quot;:{&quot;type&quot;:&quot;article-journal&quot;,&quot;id&quot;:&quot;d9f2676f-6589-393f-a113-62e5474a01aa&quot;,&quot;title&quot;:&quot;Utilization of Vermicompost Sludge Instead of Peat in Olive Tree Nurseries in the Frame of Circular Economy and Sustainable Development&quot;,&quot;author&quot;:[{&quot;family&quot;:&quot;Kinigopoulou&quot;,&quot;given&quot;:&quot;Vasiliki&quot;,&quot;parse-names&quot;:false,&quot;dropping-particle&quot;:&quot;&quot;,&quot;non-dropping-particle&quot;:&quot;&quot;},{&quot;family&quot;:&quot;Hatzigiannakis&quot;,&quot;given&quot;:&quot;Evangelos&quot;,&quot;parse-names&quot;:false,&quot;dropping-particle&quot;:&quot;&quot;,&quot;non-dropping-particle&quot;:&quot;&quot;},{&quot;family&quot;:&quot;Stefanou&quot;,&quot;given&quot;:&quot;Stefanos&quot;,&quot;parse-names&quot;:false,&quot;dropping-particle&quot;:&quot;&quot;,&quot;non-dropping-particle&quot;:&quot;&quot;},{&quot;family&quot;:&quot;Guitonas&quot;,&quot;given&quot;:&quot;Athanasios&quot;,&quot;parse-names&quot;:false,&quot;dropping-particle&quot;:&quot;&quot;,&quot;non-dropping-particle&quot;:&quot;&quot;},{&quot;family&quot;:&quot;Oikonomou&quot;,&quot;given&quot;:&quot;Efstathios K.&quot;,&quot;parse-names&quot;:false,&quot;dropping-particle&quot;:&quot;&quot;,&quot;non-dropping-particle&quot;:&quot;&quot;}],&quot;container-title&quot;:&quot;AgriEngineering&quot;,&quot;DOI&quot;:&quot;10.3390/agriengineering5030101&quot;,&quot;ISSN&quot;:&quot;2624-7402&quot;,&quot;issued&quot;:{&quot;date-parts&quot;:[[2023,9,19]]},&quot;page&quot;:&quot;1630-1643&quot;,&quot;abstract&quot;:&quot;&lt;p&gt;The survival of newly planted seedlings and their successful development after transplantation, including faster plant growth, improved plant quality, larger production, and the absence of dependence on arable land, is one of the primary goals of horticultural nurseries. Although peat is the most frequently used amendment in commercial potting substrates, exploiting it degrades essential ecosystems like peatlands and uses slowly renewable resources. This study evaluated the growth and nutrition of olive-rooted cuttings when peat was partially or completely replaced with vermicompost, searching for more sustainable methods and recovering urban wastewater treatment sludge sequentially. The progress of the plants’ growth was compared to that of corresponding plants in which commercial peat had been used as substrate. Leachates from every procedure were also examined, and the results revealed that trace element and heavy metal contents were much lower than those deemed hazardous for aquifers and soil. The outcomes indicated that peat might be effectively replaced with vermicompost sludge, promoting plant growth without further fertilizer. Comparatively to olive cuttings grown in peat-based substrates, those grown in compost-based substrates experienced improved nutrition and development. Further, it was found that irrigation doses were significantly reduced in treatments with a significant amount of vermicompost as the water drained more slowly. A technical-economic analysis was being conducted in the meantime, illustrating the financial benefits for a nursery when peat is replaced with vermicomposted sludge.&lt;/p&gt;&quot;,&quot;issue&quot;:&quot;3&quot;,&quot;volume&quot;:&quot;5&quot;,&quot;container-title-short&quot;:&quot;&quot;},&quot;isTemporary&quot;:false}]},{&quot;citationID&quot;:&quot;MENDELEY_CITATION_136c0a84-4c9e-4b53-a856-5b5b2a4cb8c2&quot;,&quot;properties&quot;:{&quot;noteIndex&quot;:0},&quot;isEdited&quot;:false,&quot;manualOverride&quot;:{&quot;isManuallyOverridden&quot;:false,&quot;citeprocText&quot;:&quot;(Ahmad &amp;#38; Anis, 2019)&quot;,&quot;manualOverrideText&quot;:&quot;&quot;},&quot;citationTag&quot;:&quot;MENDELEY_CITATION_v3_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&quot;,&quot;citationItems&quot;:[{&quot;id&quot;:&quot;29766c75-7a2c-31b3-8af2-c4f9c257cab3&quot;,&quot;itemData&quot;:{&quot;type&quot;:&quot;article-journal&quot;,&quot;id&quot;:&quot;29766c75-7a2c-31b3-8af2-c4f9c257cab3&quot;,&quot;title&quot;:&quot;Meta-topolin Improves In Vitro Morphogenesis, Rhizogenesis and Biochemical Analysis in Pterocarpus marsupium Roxb.: A Potential Drug-Yielding Tree&quot;,&quot;author&quot;:[{&quot;family&quot;:&quot;Ahmad&quot;,&quot;given&quot;:&quot;Anees&quot;,&quot;parse-names&quot;:false,&quot;dropping-particle&quot;:&quot;&quot;,&quot;non-dropping-particle&quot;:&quot;&quot;},{&quot;family&quot;:&quot;Anis&quot;,&quot;given&quot;:&quot;Mohammad&quot;,&quot;parse-names&quot;:false,&quot;dropping-particle&quot;:&quot;&quot;,&quot;non-dropping-particle&quot;:&quot;&quot;}],&quot;container-title&quot;:&quot;Journal of Plant Growth Regulation&quot;,&quot;DOI&quot;:&quot;10.1007/s00344-018-09910-9&quot;,&quot;ISSN&quot;:&quot;0721-7595&quot;,&quot;issued&quot;:{&quot;date-parts&quot;:[[2019,9,24]]},&quot;page&quot;:&quot;1007-1016&quot;,&quot;issue&quot;:&quot;3&quot;,&quot;volume&quot;:&quot;38&quot;,&quot;container-title-short&quot;:&quot;J Plant Growth Regul&quot;},&quot;isTemporary&quot;:false}]},{&quot;citationID&quot;:&quot;MENDELEY_CITATION_a27d8549-6d49-4e4f-b956-65752c87466b&quot;,&quot;properties&quot;:{&quot;noteIndex&quot;:0},&quot;isEdited&quot;:false,&quot;manualOverride&quot;:{&quot;isManuallyOverridden&quot;:false,&quot;citeprocText&quot;:&quot;(Trevisan et al., 2008)&quot;,&quot;manualOverrideText&quot;:&quot;&quot;},&quot;citationTag&quot;:&quot;MENDELEY_CITATION_v3_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&quot;,&quot;citationItems&quot;:[{&quot;id&quot;:&quot;9623c960-3eff-3861-b117-95eec0d87853&quot;,&quot;itemData&quot;:{&quot;type&quot;:&quot;article-journal&quot;,&quot;id&quot;:&quot;9623c960-3eff-3861-b117-95eec0d87853&quot;,&quot;title&quot;:&quot;Enraizamento de estacas herbáceas de mirtilo: influência da lesão na base e do ácido indolbutírico&quot;,&quot;author&quot;:[{&quot;family&quot;:&quot;Trevisan&quot;,&quot;given&quot;:&quot;Renato&quot;,&quot;parse-names&quot;:false,&quot;dropping-particle&quot;:&quot;&quot;,&quot;non-dropping-particle&quot;:&quot;&quot;},{&quot;family&quot;:&quot;Franzon&quot;,&quot;given&quot;:&quot;Rodrigo Cezar&quot;,&quot;parse-names&quot;:false,&quot;dropping-particle&quot;:&quot;&quot;,&quot;non-dropping-particle&quot;:&quot;&quot;},{&quot;family&quot;:&quot;Fritsche Neto&quot;,&quot;given&quot;:&quot;Roberto&quot;,&quot;parse-names&quot;:false,&quot;dropping-particle&quot;:&quot;&quot;,&quot;non-dropping-particle&quot;:&quot;&quot;},{&quot;family&quot;:&quot;Gonçalves&quot;,&quot;given&quot;:&quot;Rafael da Silva&quot;,&quot;parse-names&quot;:false,&quot;dropping-particle&quot;:&quot;&quot;,&quot;non-dropping-particle&quot;:&quot;&quot;},{&quot;family&quot;:&quot;Gonçalves&quot;,&quot;given&quot;:&quot;Emerson Dias&quot;,&quot;parse-names&quot;:false,&quot;dropping-particle&quot;:&quot;&quot;,&quot;non-dropping-particle&quot;:&quot;&quot;},{&quot;family&quot;:&quot;Antunes&quot;,&quot;given&quot;:&quot;Luis Eduardo Corrêa&quot;,&quot;parse-names&quot;:false,&quot;dropping-particle&quot;:&quot;&quot;,&quot;non-dropping-particle&quot;:&quot;&quot;}],&quot;container-title&quot;:&quot;Ciência e Agrotecnologia&quot;,&quot;DOI&quot;:&quot;10.1590/S1413-70542008000200009&quot;,&quot;ISSN&quot;:&quot;1413-7054&quot;,&quot;URL&quot;:&quot;http://www.scielo.br/scielo.php?script=sci_abstract&amp;pid=S1413-70542008000200009&amp;lng=en&amp;nrm=iso&amp;tlng=pt&quot;,&quot;issued&quot;:{&quot;date-parts&quot;:[[2008,2,20]]},&quot;page&quot;:&quot;402-406&quot;,&quot;language&quot;:&quot;pt&quot;,&quot;issue&quot;:&quot;2&quot;,&quot;volume&quot;:&quot;32&quot;,&quot;container-title-short&quot;:&quot;&quot;},&quot;isTemporary&quot;:false}]},{&quot;citationID&quot;:&quot;MENDELEY_CITATION_4c2dabb6-3ebc-44a9-a96e-78c0d0d49b97&quot;,&quot;properties&quot;:{&quot;noteIndex&quot;:0},&quot;isEdited&quot;:false,&quot;manualOverride&quot;:{&quot;isManuallyOverridden&quot;:false,&quot;citeprocText&quot;:&quot;(Ramos et al., 2003)&quot;,&quot;manualOverrideText&quot;:&quot;&quot;},&quot;citationTag&quot;:&quot;MENDELEY_CITATION_v3_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&quot;,&quot;citationItems&quot;:[{&quot;id&quot;:&quot;c9ca78c4-266b-3b50-ac70-2300aef9d857&quot;,&quot;itemData&quot;:{&quot;type&quot;:&quot;article-journal&quot;,&quot;id&quot;:&quot;c9ca78c4-266b-3b50-ac70-2300aef9d857&quot;,&quot;title&quot;:&quot;Enraizamento de estacas herbáceas de 'mirabolano' (Prunus cerasifera ehrn) em diferentes substratos e concentrações de ácido indolbutírico&quot;,&quot;author&quot;:[{&quot;family&quot;:&quot;Ramos&quot;,&quot;given&quot;:&quot;José Darlan&quot;,&quot;parse-names&quot;:false,&quot;dropping-particle&quot;:&quot;&quot;,&quot;non-dropping-particle&quot;:&quot;&quot;},{&quot;family&quot;:&quot;Matos&quot;,&quot;given&quot;:&quot;Luiz Eugênio Santos&quot;,&quot;parse-names&quot;:false,&quot;dropping-particle&quot;:&quot;&quot;,&quot;non-dropping-particle&quot;:&quot;&quot;},{&quot;family&quot;:&quot;Gontijo&quot;,&quot;given&quot;:&quot;Tiago Chaltein Almeida&quot;,&quot;parse-names&quot;:false,&quot;dropping-particle&quot;:&quot;&quot;,&quot;non-dropping-particle&quot;:&quot;&quot;},{&quot;family&quot;:&quot;Pio&quot;,&quot;given&quot;:&quot;Rafael&quot;,&quot;parse-names&quot;:false,&quot;dropping-particle&quot;:&quot;&quot;,&quot;non-dropping-particle&quot;:&quot;&quot;},{&quot;family&quot;:&quot;Junqueira&quot;,&quot;given&quot;:&quot;Keize Pereira&quot;,&quot;parse-names&quot;:false,&quot;dropping-particle&quot;:&quot;&quot;,&quot;non-dropping-particle&quot;:&quot;&quot;},{&quot;family&quot;:&quot;Santos&quot;,&quot;given&quot;:&quot;Flávia Carvalho&quot;,&quot;parse-names&quot;:false,&quot;dropping-particle&quot;:&quot;&quot;,&quot;non-dropping-particle&quot;:&quot;&quot;}],&quot;container-title&quot;:&quot;Revista Brasileira de Fruticultura&quot;,&quot;container-title-short&quot;:&quot;Rev Bras Frutic&quot;,&quot;DOI&quot;:&quot;10.1590/S0100-29452003000100053&quot;,&quot;ISSN&quot;:&quot;0100-2945&quot;,&quot;URL&quot;:&quot;http://www.scielo.br/scielo.php?script=sci_abstract&amp;pid=S0100-29452003000100053&amp;lng=en&amp;nrm=iso&amp;tlng=pt&quot;,&quot;issued&quot;:{&quot;date-parts&quot;:[[2003,2,20]]},&quot;page&quot;:&quot;189-191&quot;,&quot;language&quot;:&quot;pt&quot;,&quot;issue&quot;:&quot;1&quot;,&quot;volume&quot;:&quot;25&quot;},&quot;isTemporary&quot;:false}]},{&quot;citationID&quot;:&quot;MENDELEY_CITATION_ec1c0abd-2b69-47db-9803-f33c20101511&quot;,&quot;properties&quot;:{&quot;noteIndex&quot;:0},&quot;isEdited&quot;:false,&quot;manualOverride&quot;:{&quot;isManuallyOverridden&quot;:false,&quot;citeprocText&quot;:&quot;(Sutili et al., 2018)&quot;,&quot;manualOverrideText&quot;:&quot;&quot;},&quot;citationTag&quot;:&quot;MENDELEY_CITATION_v3_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&quot;,&quot;citationItems&quot;:[{&quot;id&quot;:&quot;57ef07a4-7d78-3c51-bda2-7d8d2d510305&quot;,&quot;itemData&quot;:{&quot;type&quot;:&quot;article-journal&quot;,&quot;id&quot;:&quot;57ef07a4-7d78-3c51-bda2-7d8d2d510305&quot;,&quot;title&quot;:&quot;Evaluation of vegetative propagation of species employed in earthwork stabilization with soil bioengineering techniques&quot;,&quot;author&quot;:[{&quot;family&quot;:&quot;Sutili&quot;,&quot;given&quot;:&quot;Fabrício Jaques&quot;,&quot;parse-names&quot;:false,&quot;dropping-particle&quot;:&quot;&quot;,&quot;non-dropping-particle&quot;:&quot;&quot;},{&quot;family&quot;:&quot;Dorneles&quot;,&quot;given&quot;:&quot;Rafael da Silva&quot;,&quot;parse-names&quot;:false,&quot;dropping-particle&quot;:&quot;&quot;,&quot;non-dropping-particle&quot;:&quot;&quot;},{&quot;family&quot;:&quot;Vargas&quot;,&quot;given&quot;:&quot;Cristiane Ottes&quot;,&quot;parse-names&quot;:false,&quot;dropping-particle&quot;:&quot;&quot;,&quot;non-dropping-particle&quot;:&quot;&quot;},{&quot;family&quot;:&quot;Kettenhuber&quot;,&quot;given&quot;:&quot;Paula Letícia Wolff&quot;,&quot;parse-names&quot;:false,&quot;dropping-particle&quot;:&quot;&quot;,&quot;non-dropping-particle&quot;:&quot;&quot;},{&quot;family&quot;:&quot;Sutili&quot;,&quot;given&quot;:&quot;Fabrício Jaques&quot;,&quot;parse-names&quot;:false,&quot;dropping-particle&quot;:&quot;&quot;,&quot;non-dropping-particle&quot;:&quot;&quot;},{&quot;family&quot;:&quot;Dorneles&quot;,&quot;given&quot;:&quot;Rafael da Silva&quot;,&quot;parse-names&quot;:false,&quot;dropping-particle&quot;:&quot;&quot;,&quot;non-dropping-particle&quot;:&quot;&quot;},{&quot;family&quot;:&quot;Vargas&quot;,&quot;given&quot;:&quot;Cristiane Ottes&quot;,&quot;parse-names&quot;:false,&quot;dropping-particle&quot;:&quot;&quot;,&quot;non-dropping-particle&quot;:&quot;&quot;},{&quot;family&quot;:&quot;Kettenhuber&quot;,&quot;given&quot;:&quot;Paula Letícia Wolff&quot;,&quot;parse-names&quot;:false,&quot;dropping-particle&quot;:&quot;&quot;,&quot;non-dropping-particle&quot;:&quot;&quot;}],&quot;container-title&quot;:&quot;Ciência Florestal&quot;,&quot;DOI&quot;:&quot;10.5902/1980509831567&quot;,&quot;ISSN&quot;:&quot;1980-5098&quot;,&quot;URL&quot;:&quot;http://www.scielo.br/scielo.php?script=sci_abstract&amp;pid=S1980-50982018000100001&amp;lng=en&amp;nrm=iso&amp;tlng=pt&quot;,&quot;issued&quot;:{&quot;date-parts&quot;:[[2018,5,21]]},&quot;page&quot;:&quot;1-12&quot;,&quot;abstract&quot;:&quot;As técnicas de Engenharia Natural correspondem a um conjunto de ações que utilizam materiais de construção vivos, como plantas e estacas vivas, bem como materiais inertes, como elementos estruturais em construções bastante simples, com vistas à recuperação ecológica e à estabilização dos solos. Os materiais inertes utilizados, na dependência dos objetivos e da disponibilidade local, são basicamente estruturas metálicas, geotêxteis, madeira, pedras ou mesmo concreto. Esses, além de conferirem estabilidade imediata ao solo, oferecem proteção e suporte ao posterior desenvolvimento da vegetação. A parte vegetativa complementa, ou mesmo, gradativa e integralmente, substitui as funções estabilizadoras dos componentes inertes. No entanto, a execução dos trabalhos só pode ser realizada com sucesso quando as características técnicas da vegetação são conhecidas e, assim, corretamente aproveitadas. Esta pesquisa é o resultado de uma sequência de experimentos realizados com o objetivo de identificar, entre espécies de habitat ripário, aquelas com capacidade de propagação e desenvolvimento vegetativo. Uma grande parte dos modelos de intervenção utilizados pela Engenharia Natural vale-se exclusivamente dessa forma de propagação. Entre os muitos fatores potencialmente influentes no desenvolvimento vegetativo tais como sobrevivência, ritmo de enraizamento e de brotação, velocidade de crescimento de raízes e brotos deve-se também ressaltar a importância da época de coleta e plantio do material vegetal. Este estudo, utilizando-se de canteiros experimentais construídos em épocas distintas do ano, busca obter essas informações por meio da avaliação da sobrevivência e do desenvolvimento da parte aérea e radicular de estacas de seis espécies potenciais facilmente encontradas ao longo das margens fluviais dos rios do Sul do Brasil. As espécies testadas são: Calliandra brevipes, Phyllanthus sellowianus, Pouteria salicifolia, Salix humboldtiana, Salix x rubens e Sebastiania schottiana. Os resultados experimentais indicam a possibilidade de utilização de algumas dessas espécies. Calliandra brevipes, Sebastiania schottiana e Pouteria salicifolia apresentaram desenvolvimento inferior ao Phyllanthus sellowianus, Salix humboldtiana e Salix x rubens. Evidenciou-se que a época de plantio é menos importante em espécies de enraizamento rápido, como Phyllanthus sellowianus, Salix humboldtiana e Salix x rubens, mas pode ser decisiva em espécies com enraizamento mais lento, como Sebastiania schottiana, influenciando inclusive a sobrevivência da espécie.Palavras-chave: Engenharia Natural; bioengenharia de solos; restauração ecológica; manejo de cursos de água&quot;,&quot;issue&quot;:&quot;1&quot;,&quot;volume&quot;:&quot;28&quot;,&quot;container-title-short&quot;:&quot;&quot;},&quot;isTemporary&quot;:false}]},{&quot;citationID&quot;:&quot;MENDELEY_CITATION_9daa9885-0608-4fcf-8d7e-a1d162a36de9&quot;,&quot;properties&quot;:{&quot;noteIndex&quot;:0},&quot;isEdited&quot;:false,&quot;manualOverride&quot;:{&quot;isManuallyOverridden&quot;:false,&quot;citeprocText&quot;:&quot;(Oliveira et al., 2011)&quot;,&quot;manualOverrideText&quot;:&quot;&quot;},&quot;citationTag&quot;:&quot;MENDELEY_CITATION_v3_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&quot;,&quot;citationItems&quot;:[{&quot;id&quot;:&quot;43acfaf1-ce76-34d3-b457-6b57d1fc83e3&quot;,&quot;itemData&quot;:{&quot;type&quot;:&quot;article-journal&quot;,&quot;id&quot;:&quot;43acfaf1-ce76-34d3-b457-6b57d1fc83e3&quot;,&quot;title&quot;:&quot;Propagação vegetativa de Hyptis leucocephala Mart. ex Benth. e Hyptis platanifolia Mart. ex Benth. (Lamiaceae)&quot;,&quot;author&quot;:[{&quot;family&quot;:&quot;Oliveira&quot;,&quot;given&quot;:&quot;L M&quot;,&quot;parse-names&quot;:false,&quot;dropping-particle&quot;:&quot;&quot;,&quot;non-dropping-particle&quot;:&quot;&quot;},{&quot;family&quot;:&quot;Nepomuceno&quot;,&quot;given&quot;:&quot;C F&quot;,&quot;parse-names&quot;:false,&quot;dropping-particle&quot;:&quot;&quot;,&quot;non-dropping-particle&quot;:&quot;&quot;},{&quot;family&quot;:&quot;Freitas&quot;,&quot;given&quot;:&quot;N P&quot;,&quot;parse-names&quot;:false,&quot;dropping-particle&quot;:&quot;&quot;,&quot;non-dropping-particle&quot;:&quot;&quot;},{&quot;family&quot;:&quot;Pereira&quot;,&quot;given&quot;:&quot;D M S&quot;,&quot;parse-names&quot;:false,&quot;dropping-particle&quot;:&quot;&quot;,&quot;non-dropping-particle&quot;:&quot;&quot;},{&quot;family&quot;:&quot;Silva&quot;,&quot;given&quot;:&quot;G C&quot;,&quot;parse-names&quot;:false,&quot;dropping-particle&quot;:&quot;&quot;,&quot;non-dropping-particle&quot;:&quot;&quot;},{&quot;family&quot;:&quot;Lucchese&quot;,&quot;given&quot;:&quot;A M&quot;,&quot;parse-names&quot;:false,&quot;dropping-particle&quot;:&quot;&quot;,&quot;non-dropping-particle&quot;:&quot;&quot;}],&quot;container-title&quot;:&quot;Revista Brasileira de Plantas Medicinais&quot;,&quot;DOI&quot;:&quot;10.1590/S1516-05722011000100011&quot;,&quot;ISSN&quot;:&quot;1516-0572&quot;,&quot;URL&quot;:&quot;http://www.scielo.br/scielo.php?script=sci_arttext&amp;pid=S1516-05722011000100011&amp;lng=pt&amp;tlng=pt&quot;,&quot;issued&quot;:{&quot;date-parts&quot;:[[2011,2,20]]},&quot;page&quot;:&quot;73-78&quot;,&quot;language&quot;:&quot;pt&quot;,&quot;abstract&quot;:&quot;Vegetative propagation of Hyptis leucocephala Mart. ex Benth. and Hyptis platanifolia Mart. ex Benth. The genus Hyptis (Lamiaceae) has a special metabolism with remarkable variability and predominance of essential oils of great value to the various communities that use these plants due to their therapeutic properties. A number of studies on this genus have demonstrated that its essential oils present antimicrobial, antifungal, cytotoxic, anti-inflammatory, anti-HIV and insecticidal activities. However, few studies have focused on the sustainable exploitation of these species. The aim of this study was to evaluate the effect of different types of cuttings and different concentrations of indolebutyric acid (IBA) on the survival, growth and rooting rates of cuttings from Hyptis leucocephala Mart. ex Benth. and Hyptis platanifolia Mart. ex Benth., species endemic to the semi-arid region of Northeastern Brazil and with largely proven medicinal value. The experiment lasted four months. Apical, middle-apical, middle-basal and basal cuttings were treated with 0, 1000, 2000 and 4000 mg L-1 IBA solutions for 5 min. The use of apical, middleapical and middle-basal cuttings induced by 2000 and 4000 mg L-1 IBA led to the best results for vegetative propagation of H. leucocephala. For H. platanifolia, the best results were obtained using middle-basal and basal cuttings treated with IBA at 2000 and 4000 mg L-1.&quot;,&quot;issue&quot;:&quot;1&quot;,&quot;volume&quot;:&quot;13&quot;,&quot;container-title-short&quot;:&quot;&quot;},&quot;isTemporary&quot;:false}]},{&quot;citationID&quot;:&quot;MENDELEY_CITATION_9503c7f8-ddc1-42d9-9e85-cb75eeaf4cef&quot;,&quot;properties&quot;:{&quot;noteIndex&quot;:0},&quot;isEdited&quot;:false,&quot;manualOverride&quot;:{&quot;isManuallyOverridden&quot;:false,&quot;citeprocText&quot;:&quot;(Santana et al., 2012)&quot;,&quot;manualOverrideText&quot;:&quot;&quot;},&quot;citationTag&quot;:&quot;MENDELEY_CITATION_v3_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&quot;,&quot;citationItems&quot;:[{&quot;id&quot;:&quot;930a1e9b-81e5-3b9c-a32e-886c2d9928cc&quot;,&quot;itemData&quot;:{&quot;type&quot;:&quot;article-journal&quot;,&quot;id&quot;:&quot;930a1e9b-81e5-3b9c-a32e-886c2d9928cc&quot;,&quot;title&quot;:&quot;Potencial biotécnico das espécies Aroeira Schinus terebinthifolius Raddi e Sabiá Mimosa caesalpiniaefolia Benth para recuperação de taludes marginais no baixo São Francisco.&quot;,&quot;author&quot;:[{&quot;family&quot;:&quot;Santana&quot;,&quot;given&quot;:&quot;I D M&quot;,&quot;parse-names&quot;:false,&quot;dropping-particle&quot;:&quot;&quot;,&quot;non-dropping-particle&quot;:&quot;&quot;},{&quot;family&quot;:&quot;Holanda&quot;,&quot;given&quot;:&quot;F S R&quot;,&quot;parse-names&quot;:false,&quot;dropping-particle&quot;:&quot;&quot;,&quot;non-dropping-particle&quot;:&quot;&quot;},{&quot;family&quot;:&quot;Menezes&quot;,&quot;given&quot;:&quot;A H B&quot;,&quot;parse-names&quot;:false,&quot;dropping-particle&quot;:&quot;&quot;,&quot;non-dropping-particle&quot;:&quot;&quot;},{&quot;family&quot;:&quot;Cruz&quot;,&quot;given&quot;:&quot;J F&quot;,&quot;parse-names&quot;:false,&quot;dropping-particle&quot;:&quot;V&quot;,&quot;non-dropping-particle&quot;:&quot;&quot;},{&quot;family&quot;:&quot;Soares&quot;,&quot;given&quot;:&quot;TFSN&quot;,&quot;parse-names&quot;:false,&quot;dropping-particle&quot;:&quot;&quot;,&quot;non-dropping-particle&quot;:&quot;&quot;},{&quot;family&quot;:&quot;Melo&quot;,&quot;given&quot;:&quot;A F R&quot;,&quot;parse-names&quot;:false,&quot;dropping-particle&quot;:&quot;&quot;,&quot;non-dropping-particle&quot;:&quot;&quot;},{&quot;family&quot;:&quot;Neto&quot;,&quot;given&quot;:&quot;P G O&quot;,&quot;parse-names&quot;:false,&quot;dropping-particle&quot;:&quot;&quot;,&quot;non-dropping-particle&quot;:&quot;&quot;}],&quot;container-title&quot;:&quot;Scientia Plena&quot;,&quot;ISSN&quot;:&quot;1808-2793&quot;,&quot;issued&quot;:{&quot;date-parts&quot;:[[2012]]},&quot;issue&quot;:&quot;4 (b)&quot;,&quot;volume&quot;:&quot;8&quot;,&quot;container-title-short&quot;:&quot;&quot;},&quot;isTemporary&quot;:false}]},{&quot;citationID&quot;:&quot;MENDELEY_CITATION_7efa29cd-c9ef-47f3-baa7-b7e33ffbb60c&quot;,&quot;properties&quot;:{&quot;noteIndex&quot;:0},&quot;isEdited&quot;:false,&quot;manualOverride&quot;:{&quot;isManuallyOverridden&quot;:false,&quot;citeprocText&quot;:&quot;(Abdel-Rahman et al., 2020)&quot;,&quot;manualOverrideText&quot;:&quot;&quot;},&quot;citationTag&quot;:&quot;MENDELEY_CITATION_v3_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&quot;,&quot;citationItems&quot;:[{&quot;id&quot;:&quot;788e2585-a172-327e-b26f-2ca99b588547&quot;,&quot;itemData&quot;:{&quot;type&quot;:&quot;article-journal&quot;,&quot;id&quot;:&quot;788e2585-a172-327e-b26f-2ca99b588547&quot;,&quot;title&quot;:&quot;Improving rooting and growth of conocarpus erectus stem cuttings using indole-3-butyric acid (iba) and some biostimulants&quot;,&quot;author&quot;:[{&quot;family&quot;:&quot;Abdel-Rahman&quot;,&quot;given&quot;:&quot;Sayed&quot;,&quot;parse-names&quot;:false,&quot;dropping-particle&quot;:&quot;&quot;,&quot;non-dropping-particle&quot;:&quot;&quot;},{&quot;family&quot;:&quot;Abdul-Hafeez&quot;,&quot;given&quot;:&quot;Essam&quot;,&quot;parse-names&quot;:false,&quot;dropping-particle&quot;:&quot;&quot;,&quot;non-dropping-particle&quot;:&quot;&quot;},{&quot;family&quot;:&quot;Saleh&quot;,&quot;given&quot;:&quot;Asmaa&quot;,&quot;parse-names&quot;:false,&quot;dropping-particle&quot;:&quot;&quot;,&quot;non-dropping-particle&quot;:&quot;&quot;}],&quot;container-title&quot;:&quot;Scientific Journal of Flowers and Ornamental Plants&quot;,&quot;DOI&quot;:&quot;10.21608/sjfop.2020.96213&quot;,&quot;ISSN&quot;:&quot;2536-9296&quot;,&quot;issued&quot;:{&quot;date-parts&quot;:[[2020,6,1]]},&quot;page&quot;:&quot;109-129&quot;,&quot;issue&quot;:&quot;2&quot;,&quot;volume&quot;:&quot;7&quot;,&quot;container-title-short&quot;:&quot;&quot;},&quot;isTemporary&quot;:false}]},{&quot;citationID&quot;:&quot;MENDELEY_CITATION_997e449a-affe-45b4-9e8a-351b7ac7349a&quot;,&quot;properties&quot;:{&quot;noteIndex&quot;:0},&quot;isEdited&quot;:false,&quot;manualOverride&quot;:{&quot;isManuallyOverridden&quot;:false,&quot;citeprocText&quot;:&quot;(Neto &amp;#38; Redig, 2017)&quot;,&quot;manualOverrideText&quot;:&quot;&quot;},&quot;citationTag&quot;:&quot;MENDELEY_CITATION_v3_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&quot;,&quot;citationItems&quot;:[{&quot;id&quot;:&quot;de5eac56-f29b-3e51-b9b3-3004ee6f5add&quot;,&quot;itemData&quot;:{&quot;type&quot;:&quot;article-journal&quot;,&quot;id&quot;:&quot;de5eac56-f29b-3e51-b9b3-3004ee6f5add&quot;,&quot;title&quot;:&quot;Uso de substratos orgânicos na produção de mudas de couve manteiga hidropônica em Cametá, Pará&quot;,&quot;author&quot;:[{&quot;family&quot;:&quot;Neto&quot;,&quot;given&quot;:&quot;Raimundo de Almeida Pantoja&quot;,&quot;parse-names&quot;:false,&quot;dropping-particle&quot;:&quot;&quot;,&quot;non-dropping-particle&quot;:&quot;&quot;},{&quot;family&quot;:&quot;Redig&quot;,&quot;given&quot;:&quot;Meirivalda do Socorro Ferreira&quot;,&quot;parse-names&quot;:false,&quot;dropping-particle&quot;:&quot;&quot;,&quot;non-dropping-particle&quot;:&quot;&quot;}],&quot;container-title&quot;:&quot;Revista Brasileira de Agropecuária Sustentável&quot;,&quot;DOI&quot;:&quot;10.21206/bjsa.v7i4.443&quot;,&quot;ISSN&quot;:&quot;2236-9724&quot;,&quot;URL&quot;:&quot;https://periodicos.ufv.br/rbas/article/view/2991&quot;,&quot;issued&quot;:{&quot;date-parts&quot;:[[2017,2,20]]},&quot;language&quot;:&quot;pt&quot;,&quot;issue&quot;:&quot;4&quot;,&quot;volume&quot;:&quot;7&quot;,&quot;container-title-short&quot;:&quot;&quot;},&quot;isTemporary&quot;:false}]},{&quot;citationID&quot;:&quot;MENDELEY_CITATION_d289b153-cd60-481b-b06b-cb7b9e340b88&quot;,&quot;properties&quot;:{&quot;noteIndex&quot;:0},&quot;isEdited&quot;:false,&quot;manualOverride&quot;:{&quot;isManuallyOverridden&quot;:false,&quot;citeprocText&quot;:&quot;(Taiz et al., 2017)&quot;,&quot;manualOverrideText&quot;:&quot;&quot;},&quot;citationTag&quot;:&quot;MENDELEY_CITATION_v3_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&quot;,&quot;citationItems&quot;:[{&quot;id&quot;:&quot;05c27a4a-801e-347a-b9f0-03735c07bf8f&quot;,&quot;itemData&quot;:{&quot;type&quot;:&quot;book&quot;,&quot;id&quot;:&quot;05c27a4a-801e-347a-b9f0-03735c07bf8f&quot;,&quot;title&quot;:&quot;Fisiologia e Desenvolvimento Vegetal - 6ªEdição&quot;,&quot;author&quot;:[{&quot;family&quot;:&quot;Taiz&quot;,&quot;given&quot;:&quot;Lincoln&quot;,&quot;parse-names&quot;:false,&quot;dropping-particle&quot;:&quot;&quot;,&quot;non-dropping-particle&quot;:&quot;&quot;},{&quot;family&quot;:&quot;Zeiger&quot;,&quot;given&quot;:&quot;Eduardo&quot;,&quot;parse-names&quot;:false,&quot;dropping-particle&quot;:&quot;&quot;,&quot;non-dropping-particle&quot;:&quot;&quot;},{&quot;family&quot;:&quot;Møller&quot;,&quot;given&quot;:&quot;Ian Max&quot;,&quot;parse-names&quot;:false,&quot;dropping-particle&quot;:&quot;&quot;,&quot;non-dropping-particle&quot;:&quot;&quot;},{&quot;family&quot;:&quot;Murphy Alexandra Antunes&quot;,&quot;given&quot;:&quot;Angus A4 - Mastroberti&quot;,&quot;parse-names&quot;:false,&quot;dropping-particle&quot;:&quot;&quot;,&quot;non-dropping-particle&quot;:&quot;&quot;}],&quot;URL&quot;:&quot;https://grupos.moodle.ufsc.br/pluginfile.php/474835/mod_resource/content/0/Fisiologia&quot;,&quot;issued&quot;:{&quot;date-parts&quot;:[[2017]]},&quot;publisher-place&quot;:&quot;Porto Alegre&quot;,&quot;number-of-pages&quot;:&quot;858&quot;,&quot;edition&quot;:&quot;6&quot;,&quot;publisher&quot;:&quot;Artmed&quot;,&quot;volume&quot;:&quot;1&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45CA55-AFE2-49E6-98AF-4D4A09D19B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13</Pages>
  <Words>5553</Words>
  <Characters>29988</Characters>
  <Application>Microsoft Office Word</Application>
  <DocSecurity>0</DocSecurity>
  <Lines>249</Lines>
  <Paragraphs>70</Paragraphs>
  <ScaleCrop>false</ScaleCrop>
  <Company/>
  <LinksUpToDate>false</LinksUpToDate>
  <CharactersWithSpaces>35471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Diego Vidal Santos</dc:creator>
  <cp:lastModifiedBy>Luiz Diego Vidal Santos</cp:lastModifiedBy>
  <cp:revision>184</cp:revision>
  <dcterms:created xsi:type="dcterms:W3CDTF">2024-10-13T14:38:00Z</dcterms:created>
  <dcterms:modified xsi:type="dcterms:W3CDTF">2025-01-15T14:10:00Z</dcterms:modified>
</cp:coreProperties>
</file>