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pêndices"/>
    <w:p>
      <w:pPr>
        <w:pStyle w:val="Heading1"/>
      </w:pPr>
      <w:r>
        <w:t xml:space="preserve">APÊNDICES</w:t>
      </w:r>
    </w:p>
    <w:bookmarkStart w:id="9" w:name="X67d08baa58c0134b20ca8dd6428bc00d93616cb"/>
    <w:p>
      <w:pPr>
        <w:pStyle w:val="Heading2"/>
      </w:pPr>
      <w:r>
        <w:t xml:space="preserve">Apêndice A - Parâmetros Fitossociológicos da área de Cerrado Stricto Sensu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1056"/>
        <w:gridCol w:w="1122"/>
        <w:gridCol w:w="1056"/>
        <w:gridCol w:w="112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Nomes das espécies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DMR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IVI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Araçá (</w:t>
            </w:r>
            <w:r>
              <w:rPr>
                <w:i/>
                <w:iCs/>
              </w:rPr>
              <w:t xml:space="preserve">Psidium Firmum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Bananeira (</w:t>
            </w:r>
            <w:r>
              <w:rPr>
                <w:i/>
                <w:iCs/>
              </w:rPr>
              <w:t xml:space="preserve">Salvertia convallariodora</w:t>
            </w:r>
            <w:r>
              <w:t xml:space="preserve"> </w:t>
            </w:r>
            <w:r>
              <w:t xml:space="preserve">A.St.-Hil.)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Cagaita (</w:t>
            </w:r>
            <w:r>
              <w:rPr>
                <w:i/>
                <w:iCs/>
              </w:rPr>
              <w:t xml:space="preserve">Eugenia Dysenterica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Cajú (</w:t>
            </w:r>
            <w:r>
              <w:rPr>
                <w:i/>
                <w:iCs/>
              </w:rPr>
              <w:t xml:space="preserve">Anacardium Occidentale 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Candeia (</w:t>
            </w:r>
            <w:r>
              <w:rPr>
                <w:i/>
                <w:iCs/>
              </w:rPr>
              <w:t xml:space="preserve">Plathymenia Reticulata Benth.)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Cascudinho (</w:t>
            </w:r>
            <w:r>
              <w:rPr>
                <w:i/>
                <w:iCs/>
              </w:rPr>
              <w:t xml:space="preserve">Anadenanthera peregrina</w:t>
            </w:r>
            <w:r>
              <w:t xml:space="preserve"> </w:t>
            </w:r>
            <w:r>
              <w:t xml:space="preserve">(L.) Speg.)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Faveira (</w:t>
            </w:r>
            <w:r>
              <w:rPr>
                <w:i/>
                <w:iCs/>
              </w:rPr>
              <w:t xml:space="preserve">Dimorphandra Mollis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Gonçalo Alves (</w:t>
            </w:r>
            <w:r>
              <w:rPr>
                <w:i/>
                <w:iCs/>
              </w:rPr>
              <w:t xml:space="preserve">Astronium Fraxinifolium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Imbiruçú (</w:t>
            </w:r>
            <w:r>
              <w:rPr>
                <w:i/>
                <w:iCs/>
              </w:rPr>
              <w:t xml:space="preserve">Pseudobombax Tomentosum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Jacaré (</w:t>
            </w:r>
            <w:r>
              <w:rPr>
                <w:i/>
                <w:iCs/>
              </w:rPr>
              <w:t xml:space="preserve">Piptadenia Gonoacantha (Mart.) J.F.Mcabr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Jatobá (</w:t>
            </w:r>
            <w:r>
              <w:rPr>
                <w:i/>
                <w:iCs/>
              </w:rPr>
              <w:t xml:space="preserve">Hymenaea Courbaril 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Mamoninha (</w:t>
            </w:r>
            <w:r>
              <w:rPr>
                <w:i/>
                <w:iCs/>
              </w:rPr>
              <w:t xml:space="preserve">Mabea Fistulifera Mart.)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Murici (</w:t>
            </w:r>
            <w:r>
              <w:rPr>
                <w:i/>
                <w:iCs/>
              </w:rPr>
              <w:t xml:space="preserve">Byrsonima spicata (Cav.) H.B.K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Mutamba (</w:t>
            </w:r>
            <w:r>
              <w:rPr>
                <w:i/>
                <w:iCs/>
              </w:rPr>
              <w:t xml:space="preserve">Guazuma ulmifolia Lam.)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Pau D’Arco (</w:t>
            </w:r>
            <w:r>
              <w:rPr>
                <w:i/>
                <w:iCs/>
              </w:rPr>
              <w:t xml:space="preserve">Tabebuia</w:t>
            </w:r>
            <w:r>
              <w:t xml:space="preserve"> </w:t>
            </w:r>
            <w:r>
              <w:t xml:space="preserve">vellosoi Tol.)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Pau Terra (</w:t>
            </w:r>
            <w:r>
              <w:rPr>
                <w:i/>
                <w:iCs/>
              </w:rPr>
              <w:t xml:space="preserve">Qualea parviflora Mart</w:t>
            </w:r>
            <w:r>
              <w:t xml:space="preserve">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Pequi (</w:t>
            </w:r>
            <w:r>
              <w:rPr>
                <w:i/>
                <w:iCs/>
              </w:rPr>
              <w:t xml:space="preserve">Caryocar brasiliense Camb</w:t>
            </w:r>
            <w:r>
              <w:t xml:space="preserve">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Sambaíba (</w:t>
            </w:r>
            <w:r>
              <w:rPr>
                <w:i/>
                <w:iCs/>
              </w:rPr>
              <w:t xml:space="preserve">Curatella americana 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Sucupira (</w:t>
            </w:r>
            <w:r>
              <w:rPr>
                <w:i/>
                <w:iCs/>
              </w:rPr>
              <w:t xml:space="preserve">Pterodon sp.)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Timbó (</w:t>
            </w:r>
            <w:r>
              <w:rPr>
                <w:i/>
                <w:iCs/>
              </w:rPr>
              <w:t xml:space="preserve">Magonia pubescens A.St.-Hil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29.38</w:t>
            </w:r>
          </w:p>
        </w:tc>
      </w:tr>
    </w:tbl>
    <w:p>
      <w:pPr>
        <w:pStyle w:val="BodyText"/>
      </w:pPr>
      <w:r>
        <w:t xml:space="preserve">*Densidade Relativa - DR, Dominância Relativa - DMR, Frequência Relativa - FR, Índice de Valor de Importância - IVI.</w:t>
      </w:r>
    </w:p>
    <w:p>
      <w:pPr>
        <w:pStyle w:val="BodyText"/>
      </w:pPr>
      <w:r>
        <w:rPr>
          <w:b/>
          <w:bCs/>
        </w:rPr>
        <w:t xml:space="preserve">Área de Eucalipto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(Eucalyptus sp.)</w:t>
      </w:r>
      <w:r>
        <w:rPr>
          <w:b/>
          <w:bCs/>
        </w:rPr>
        <w:t xml:space="preserve"> </w:t>
      </w:r>
      <w:r>
        <w:t xml:space="preserve">A cultura do eucalipto</w:t>
      </w:r>
      <w:r>
        <w:t xml:space="preserve"> </w:t>
      </w:r>
      <w:r>
        <w:rPr>
          <w:i/>
          <w:iCs/>
        </w:rPr>
        <w:t xml:space="preserve">(Eucalyptus sp.)</w:t>
      </w:r>
      <w:r>
        <w:t xml:space="preserve"> </w:t>
      </w:r>
      <w:r>
        <w:t xml:space="preserve">possui área total de 2.29 ha com cinco anos de idade, localizado nas coordenadas de 11°54’32’’S, 48°12’22’’W.</w:t>
      </w:r>
    </w:p>
    <w:bookmarkEnd w:id="9"/>
    <w:bookmarkStart w:id="10" w:name="Xe2898ad2aa160b058fcfc0e4fdd9b6b191c149d"/>
    <w:p>
      <w:pPr>
        <w:pStyle w:val="Heading2"/>
      </w:pPr>
      <w:r>
        <w:t xml:space="preserve">Apêndice B - Caracterização dos atributos físicos do solo em diferentes usos da Terra e profundidades</w:t>
      </w:r>
    </w:p>
    <w:p>
      <w:pPr>
        <w:pStyle w:val="FirstParagraph"/>
      </w:pPr>
      <w:r>
        <w:rPr>
          <w:b/>
          <w:bCs/>
        </w:rPr>
        <w:t xml:space="preserve">Tabela 2 –</w:t>
      </w:r>
      <w:r>
        <w:t xml:space="preserve"> </w:t>
      </w:r>
      <w:r>
        <w:t xml:space="preserve">Caracterização dos atributos físicos do solo em diferentes usos da Terra e profundidades.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980"/>
        <w:gridCol w:w="1243"/>
        <w:gridCol w:w="736"/>
        <w:gridCol w:w="1243"/>
        <w:gridCol w:w="1151"/>
        <w:gridCol w:w="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Usos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Areia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Silte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Argila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Densidade do Solo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Classe Textural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————— g kg</w:t>
            </w:r>
            <w:r>
              <w:t xml:space="preserve"> </w:t>
            </w: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 cm</w:t>
            </w:r>
            <w:r>
              <w:t xml:space="preserve"> </w:t>
            </w:r>
            <w:r>
              <w:t xml:space="preserve">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0-10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614.04±3.08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79.59±2.53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306.37±4.52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1.17 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614.45±1.54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79.54±3.51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306.01±4.24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614.12±3.49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79.42±2.67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306.46±4.41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614.19±1.22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79.71±3.16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306.10±4.22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614.79±2.49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79.00±3.05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306.21±5.27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10-20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621.63±2.28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78,86±2.88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299.51±3.41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1.17 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621.03±2.67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78,24±3.33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300.73±1.95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621.23±4.05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78,13±2.89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300.64±4.75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1.21±0.03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621.09±2.33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78,65±3.12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300.26±4.16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1.34±0.01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621.07±2.54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78,20±2.87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300.73±4.69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1.38±0.02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20-30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621.59±2.78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76.97±2.33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301.44±3.53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 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621.97±2.47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76.53±2.29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301.50±2.59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1.26±0.01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621.53±3.18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76.17±2.80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302.30±4.94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621.82±1.79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76.81±1.48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301.37±1.83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1.34±0.02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621.80±2.28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76.10±1.54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302.10±3.33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1.41±0.02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30-40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621.45±2.50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79.16±3.07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299.39±1.70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 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621.57±2.49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79.81±3.24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298,62±1.43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621.65±4.27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79.03±3.07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299.32±4.82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1.31±0.03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621.37±2.17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79.50±3.09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299.13±3.36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621.12±2.35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79.00±3.54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299.88±4.41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1.44±0.04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40-50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621.04±3.25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79.97±3.14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298,99±4.26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 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621.32±2.12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79.05±3.31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299.63±2.17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1.29±0.01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621.53±3.79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79.26±3.14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299.21±2.07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1.33±0.05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621.64±0.92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79.29±3.45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299.07±3.89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1.41±0.02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621.82±1.64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79.50±3.69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298,68±3.53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50-60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621.11±2.25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79.81±3.38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299.08±4.15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1.26±0.02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621.61±2.27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79.58±2.98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298,81±1.74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1.29±0.01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621.32±2.91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79.88±3.37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298,80±3.22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621.61±2.53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79.32±2.82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299.07±3.99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1.42±0.01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621.20±3.38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79.60±3.54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299.20±5.47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1.60±0.01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60-80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614.17±1.22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82.89±2.05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302.94±2.75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614.36±1.76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82.66±2.95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302.98±3.59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614.12±1.90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82.06±1.07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303.82±2.53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1.37±0.01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614.47±1.07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82.30±1.71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303.23±1.86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1.42±0.07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614.00±2.95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82.00±3.33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304.00±3.01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1.61±0.02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80-100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614.81±2.02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82.58±2.18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302.61±3.53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614.15±2.20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82.53±2.05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303.32±2.26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614.42±2.18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82.89±2.66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302.69±4.65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1.38±0.01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614.43±1.89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82.45±1.03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303.12±2.88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1.45±0.02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614.56±3.00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82.35±3.25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303.09±5.34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1.65±0.02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Franco-Argilo-Arenoso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X854d3a2720be1790f879c9caae51aca7064f645"/>
    <w:p>
      <w:pPr>
        <w:pStyle w:val="Heading2"/>
      </w:pPr>
      <w:r>
        <w:t xml:space="preserve">Apêndice C - Teores médios de nitrogênio no solo e frações húmicas nos diferentes usos da terra e profundidades</w:t>
      </w:r>
    </w:p>
    <w:p>
      <w:pPr>
        <w:pStyle w:val="FirstParagraph"/>
      </w:pPr>
      <w:r>
        <w:rPr>
          <w:b/>
          <w:bCs/>
        </w:rPr>
        <w:t xml:space="preserve">Tabela 3.</w:t>
      </w:r>
      <w:r>
        <w:t xml:space="preserve"> </w:t>
      </w:r>
      <w:r>
        <w:t xml:space="preserve">Teores médios de nitrogênio no solo e frações húmicas nos diferentes usos da terra e profundidades.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4"/>
        <w:gridCol w:w="4414"/>
        <w:gridCol w:w="692"/>
        <w:gridCol w:w="692"/>
        <w:gridCol w:w="73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Usos da terra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*N-S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*N-AF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*N-AH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*N-HUM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————————————–g kg</w:t>
            </w:r>
            <w:r>
              <w:t xml:space="preserve"> </w:t>
            </w:r>
            <w:r>
              <w:t xml:space="preserve">-1</w:t>
            </w:r>
            <w:r>
              <w:t xml:space="preserve">————————————-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0-10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1.137Da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0.102Da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0.273 B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0.557Ca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1.405Aa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0.140Ca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0.295Aa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0.674Aa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1.387Ba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0.180Aa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0.235Ca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0.624Ba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1.209Ca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0.145Ba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0.217D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0.556Ca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0.866Ea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0.138Ca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0.077Ea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0.415Da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10-20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1.068Db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0.096Db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0.256Bb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0.523Db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1.329Bb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0.132Cb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0.279Ab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0.638Ab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1.360Ab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0.176A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0.231Cb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0.612Bb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1.191Cb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0.214Da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0.547Cb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0.850Eb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0.136Cab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0.076Eab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20-30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0.844Dc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0.076Ec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0.202Ac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0.413Bc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0.965Ac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0.096Dc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0.202Ac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0.463Ac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0.864Bc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0.112B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0.146Cc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0.389Dc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0.860Cc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0.103Cb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0.154Bb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0.395Cc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0.827Ec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0.132Abc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0.074Dabc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0.397Cc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30-40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0.814Bd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0.195Ad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0.399Bd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0.863Ad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0.086Dd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0.181Bd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0.414Ad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0.803Cd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0.104Bc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0.136Cd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0.361Dd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0.093Cd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0.139Cc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0.357Ed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0.803Cd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0.128541Acd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0.072Dbc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0.385Cd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40-50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0.801Ae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0.072Dc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0.192Ad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0.392Ae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0.784Be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0.376Ce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0.620De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0.105D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0.279De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0.741Ce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0.088Bd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0.133Cd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0.341De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0.784Be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0.070Ec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0.376Be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50-60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0.748Bf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0.067Dd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0.179A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0.366Bf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0.163Be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0.374Ae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0.609Ef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0.079Cd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0.103D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0.274Ef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0.717Df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0.086Bde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0.129Ce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0.329Df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0.730Cf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0.116A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0.350Cf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60-80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0.732Bg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0.175Ae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0.359Bg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0.775Ag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0.077Ce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0.162Be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0.372Ae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0.603Eg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0.102D 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0.271Ef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0.699Cg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0.083B 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0.321Dg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0.691Dg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0.110A 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0.062Ede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0.331Cg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Profundidade 80-100 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0.661Ch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0.059De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0.158A 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0.323Bh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0.729Ah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0.072Cf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0.153Bf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0.350A 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Mogno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0.548Eh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0.071Ce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0.093Df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0.246Dg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Eucalipto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0.668Bh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0.080Bf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0.120Cf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0.307Ch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0.645Dh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0.103A 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0.309Ch</w:t>
            </w:r>
          </w:p>
        </w:tc>
      </w:tr>
    </w:tbl>
    <w:p>
      <w:pPr>
        <w:pStyle w:val="BodyText"/>
      </w:pPr>
      <w:r>
        <w:t xml:space="preserve">*Nitrogênio total do solo (N-S); Nitrogênio na fração ácidos fúlvicos (N-AF)5 Nitrogênio na fração ácidos húmicos (N-AH) e Nitrogênio na fração (N-HUM). Médias seguidas pela mesma letra não diferem entre si pelo teste Tukey a 5% de probabilidade. Letras maiúsculas referem-se à comparação dos diferentes usos da terra em uma mesma camada e letras minúsculas referem-se à comparação das médias do mesmo uso da terra em diferentes camadas.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2026-06-09T21:03:59Z</dcterms:created>
  <dcterms:modified xsi:type="dcterms:W3CDTF">2026-06-09T21:03:59Z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