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 w:lineRule="auto"/>
      </w:pPr>
      <w:r>
        <w:rPr>
          <w:rFonts w:ascii="Malgun Gothic" w:cs="Malgun Gothic" w:eastAsia="Malgun Gothic" w:hAnsi="Malgun Gothic"/>
          <w:color w:val="6B7680"/>
          <w:sz w:val="18"/>
          <w:szCs w:val="18"/>
        </w:rPr>
        <w:t xml:space="preserve">졸업작품 · UWB 레이더 호흡 추정</w:t>
      </w:r>
    </w:p>
    <w:p>
      <w:pPr>
        <w:spacing w:after="90"/>
      </w:pPr>
      <w:r>
        <w:rPr>
          <w:rFonts w:ascii="Malgun Gothic" w:cs="Malgun Gothic" w:eastAsia="Malgun Gothic" w:hAnsi="Malgun Gothic"/>
          <w:b/>
          <w:bCs/>
          <w:color w:val="1F2933"/>
          <w:sz w:val="34"/>
          <w:szCs w:val="34"/>
        </w:rPr>
        <w:t xml:space="preserve">구간을 어떻게 자를 것인가, 그리고 최종 모델</w:t>
      </w:r>
    </w:p>
    <w:p>
      <w:pPr>
        <w:spacing w:after="60" w:line="300" w:lineRule="auto"/>
      </w:pPr>
      <w:r>
        <w:rPr>
          <w:rFonts w:ascii="Malgun Gothic" w:cs="Malgun Gothic" w:eastAsia="Malgun Gothic" w:hAnsi="Malgun Gothic"/>
          <w:color w:val="6B7680"/>
          <w:sz w:val="19"/>
          <w:szCs w:val="19"/>
        </w:rPr>
        <w:t xml:space="preserve">마커 기반과 지형지물 기반의 전면 비교 · 14개 조합 학습 결과 · 작성 2026-09-01</w:t>
      </w:r>
    </w:p>
    <w:p>
      <w:pPr>
        <w:pBdr>
          <w:bottom w:val="single" w:color="DFE3E8" w:sz="6" w:space="8"/>
        </w:pBdr>
        <w:spacing w:after="280"/>
      </w:pP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요약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레이더 신호에서 호흡수를 추정할 때,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구간을 어떤 기준으로 자르는지가 어떤 모델을 쓰는지보다 결과를 크게 좌우한다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는 것을 확인했습니다. 두 가지 자르기 방식과 여섯 가지 모델을 교차해 14개 조합을 같은 조건에서 학습했습니다.</w:t>
      </w:r>
    </w:p>
    <w:p>
      <w:pPr>
        <w:spacing w:after="4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1500"/>
        <w:gridCol w:w="1500"/>
        <w:gridCol w:w="3626"/>
      </w:tblGrid>
      <w:tr>
        <w:trPr>
          <w:tblHeader/>
        </w:trPr>
        <w:tc>
          <w:tcPr>
            <w:tcW w:type="dxa" w:w="24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MAE (회/분)</w:t>
            </w:r>
          </w:p>
        </w:tc>
        <w:tc>
          <w:tcPr>
            <w:tcW w:type="dxa" w:w="15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1회/분 이내</w:t>
            </w:r>
          </w:p>
        </w:tc>
        <w:tc>
          <w:tcPr>
            <w:tcW w:type="dxa" w:w="36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마커 기반 · 최고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1.58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80%</w:t>
            </w:r>
          </w:p>
        </w:tc>
        <w:tc>
          <w:tcPr>
            <w:tcW w:type="dxa" w:w="3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SNN direct</w:t>
            </w:r>
          </w:p>
        </w:tc>
      </w:tr>
      <w:tr>
        <w:tc>
          <w:tcPr>
            <w:tcW w:type="dxa" w:w="2400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지형지물 기반 · 최고</w:t>
            </w:r>
          </w:p>
        </w:tc>
        <w:tc>
          <w:tcPr>
            <w:tcW w:type="dxa" w:w="1500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1.18</w:t>
            </w:r>
          </w:p>
        </w:tc>
        <w:tc>
          <w:tcPr>
            <w:tcW w:type="dxa" w:w="1500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89%</w:t>
            </w:r>
          </w:p>
        </w:tc>
        <w:tc>
          <w:tcPr>
            <w:tcW w:type="dxa" w:w="3626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SNN delta — 최종 채택</w:t>
            </w:r>
          </w:p>
        </w:tc>
      </w:tr>
      <w:tr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고전 신호처리 (학습 없음)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1.61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79%</w:t>
            </w:r>
          </w:p>
        </w:tc>
        <w:tc>
          <w:tcPr>
            <w:tcW w:type="dxa" w:w="3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지형지물 기준</w:t>
            </w:r>
          </w:p>
        </w:tc>
      </w:tr>
      <w:tr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ANN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1.53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86%</w:t>
            </w:r>
          </w:p>
        </w:tc>
        <w:tc>
          <w:tcPr>
            <w:tcW w:type="dxa" w:w="3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파라미터 17,377</w:t>
            </w:r>
          </w:p>
        </w:tc>
      </w:tr>
      <w:tr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SNN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1.18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89%</w:t>
            </w:r>
          </w:p>
        </w:tc>
        <w:tc>
          <w:tcPr>
            <w:tcW w:type="dxa" w:w="3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파라미터 7,971 — 절반 이하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8"/>
                <w:szCs w:val="18"/>
              </w:rPr>
              <w:t xml:space="preserve">세 줄 결론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1. 지형지물로 자르면 어떤 방법을 써도 1.18~1.61, 마커로 자르면 1.58~1.96 — 자르기의 효과가 모델의 효과보다 큽니다.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2. SNN이 ANN을 앞섭니다 (1.18 vs 1.53). 파라미터는 절반 이하입니다.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3. 두 자르기 방식은 서로 5초 안에서 일치합니다 — 팀의 마커 작업이 틀렸던 것이 아니라, 두 방식이 서로를 확인해 줍니다.</w:t>
            </w:r>
          </w:p>
        </w:tc>
      </w:tr>
    </w:tbl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1. 왜 이 비교가 필요했나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BIOPAC 호흡 벨트의 라벨을 레이더 신호에 옮기려면 두 장비의 시각 차를 알아야 합니다.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실험 중 손으로 누른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마커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가 그 역할을 하도록 되어 있었지만, 실제 데이터에서는 마커 개수가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피험자마다 5개에서 48개까지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 제각각이었습니다(기대 20~22개). 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"3번째 마커가 실험2 시작"과 같은 규칙이 성립하지 않는다는 뜻입니다.</w:t>
      </w:r>
    </w:p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대안 — 지형지물(地形地物) 기반.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시각 차를 구하는 대신, 레이더가 직접 보는 사건을 찾아 그것을 기준점으로 삼습니다.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지도 없이 산에서 위치를 잡을 때 봉우리나 강줄기를 쓰는 것과 같은 방식입니다.</w:t>
      </w:r>
    </w:p>
    <w:p>
      <w:pPr>
        <w:spacing w:after="4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700"/>
        <w:gridCol w:w="3400"/>
        <w:gridCol w:w="3926"/>
      </w:tblGrid>
      <w:tr>
        <w:trPr>
          <w:tblHeader/>
        </w:trPr>
        <w:tc>
          <w:tcPr>
            <w:tcW w:type="dxa" w:w="17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실험</w:t>
            </w:r>
          </w:p>
        </w:tc>
        <w:tc>
          <w:tcPr>
            <w:tcW w:type="dxa" w:w="34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레이더가 보는 사건</w:t>
            </w:r>
          </w:p>
        </w:tc>
        <w:tc>
          <w:tcPr>
            <w:tcW w:type="dxa" w:w="39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검출 근거</w:t>
            </w:r>
          </w:p>
        </w:tc>
      </w:tr>
      <w:tr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실험 1</w:t>
            </w:r>
          </w:p>
        </w:tc>
        <w:tc>
          <w:tcPr>
            <w:tcW w:type="dxa" w:w="3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몸을 돌릴 때 생기는 움직임 봉우리 2개</w:t>
            </w:r>
          </w:p>
        </w:tc>
        <w:tc>
          <w:tcPr>
            <w:tcW w:type="dxa" w:w="3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28명에서 61.0~63.3초 간격으로 일관</w:t>
            </w:r>
          </w:p>
        </w:tc>
      </w:tr>
      <w:tr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실험 2</w:t>
            </w:r>
          </w:p>
        </w:tc>
        <w:tc>
          <w:tcPr>
            <w:tcW w:type="dxa" w:w="3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숨 참는 30초 동안의 호흡 진폭 붕괴</w:t>
            </w:r>
          </w:p>
        </w:tc>
        <w:tc>
          <w:tcPr>
            <w:tcW w:type="dxa" w:w="3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25명 전원 기준선의 3~13%(중앙값 7%)로 붕괴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DFE3E8" w:sz="4"/>
          <w:left w:val="single" w:color="B5462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5462F"/>
                <w:sz w:val="18"/>
                <w:szCs w:val="18"/>
              </w:rPr>
              <w:t xml:space="preserve">설계상의 함정 하나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시작마커 · 회전1 · 회전2 · 종료마커가 모두 약 62초 간격이라, 아무 쌍이나 잡으면 역할이 한 칸씩 밀립니다.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"회전1은 녹화 후 50~120초"라는 제약을 넣자 잘못 잡힌 4명이 모두 교정됐습니다.</w:t>
            </w:r>
          </w:p>
        </w:tc>
      </w:tr>
    </w:tbl>
    <w:p>
      <w:r>
        <w:br w:type="page"/>
      </w: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2. 두 방식의 전면 비교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공정한 비교를 위해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이전 세션에서 팀과 함께 만든 HAI_동기화_종합.xlsx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의 실험2 구간(레이더 시간)을 마커 기준으로 삼았습니다. 자르기 외의 조건 — 신호 처리, 창 길이, 추정기 — 은 모두 동일합니다.</w:t>
      </w:r>
    </w:p>
    <w:p>
      <w:pPr>
        <w:spacing w:after="60"/>
      </w:pP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1F2933"/>
          <w:sz w:val="23"/>
          <w:szCs w:val="23"/>
        </w:rPr>
        <w:t xml:space="preserve">2.1 성능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900"/>
        <w:gridCol w:w="1500"/>
        <w:gridCol w:w="1600"/>
        <w:gridCol w:w="3026"/>
      </w:tblGrid>
      <w:tr>
        <w:trPr>
          <w:tblHeader/>
        </w:trPr>
        <w:tc>
          <w:tcPr>
            <w:tcW w:type="dxa" w:w="29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MAE (회/분)</w:t>
            </w:r>
          </w:p>
        </w:tc>
        <w:tc>
          <w:tcPr>
            <w:tcW w:type="dxa" w:w="16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1회/분 이내</w:t>
            </w:r>
          </w:p>
        </w:tc>
        <w:tc>
          <w:tcPr>
            <w:tcW w:type="dxa" w:w="30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사용 가능</w:t>
            </w:r>
          </w:p>
        </w:tc>
      </w:tr>
      <w:tr>
        <w:tc>
          <w:tcPr>
            <w:tcW w:type="dxa" w:w="2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마커 기반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1.78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74%</w:t>
            </w:r>
          </w:p>
        </w:tc>
        <w:tc>
          <w:tcPr>
            <w:tcW w:type="dxa" w:w="30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21명 · 588창</w:t>
            </w:r>
          </w:p>
        </w:tc>
      </w:tr>
      <w:tr>
        <w:tc>
          <w:tcPr>
            <w:tcW w:type="dxa" w:w="2900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지형지물 기반</w:t>
            </w:r>
          </w:p>
        </w:tc>
        <w:tc>
          <w:tcPr>
            <w:tcW w:type="dxa" w:w="1500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1.33</w:t>
            </w:r>
          </w:p>
        </w:tc>
        <w:tc>
          <w:tcPr>
            <w:tcW w:type="dxa" w:w="1600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82%</w:t>
            </w:r>
          </w:p>
        </w:tc>
        <w:tc>
          <w:tcPr>
            <w:tcW w:type="dxa" w:w="3026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28명 · 784창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공통 21명 기준입니다. 21명 중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13명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에서 지형지물이 낫습니다.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구간별로 보면 평소 호흡에서 차이가 가장 크고(2.24 vs 0.65),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회복 호흡에서는 오히려 마커가 낫습니다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 — 한쪽이 전부 이기는 것은 아닙니다.</w:t>
      </w:r>
    </w:p>
    <w:p>
      <w:pPr>
        <w:spacing w:after="4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커버리지 차이도 큽니다. 마커 방식으로는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7명이 경계 미검출로 아예 사용 불가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입니다. 지형지물 기반은 S01(본 녹화 12.5초)을 제외한 28명 전원을 씁니다.</w:t>
      </w: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1F2933"/>
          <w:sz w:val="23"/>
          <w:szCs w:val="23"/>
        </w:rPr>
        <w:t xml:space="preserve">2.2 두 방식은 서로를 확증한다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"몇 번째 마커"가 아니라 "가장 가까운 마커"로 대조하면 21명이 5초 안에서 일치합니다.</w:t>
      </w:r>
    </w:p>
    <w:p>
      <w:pPr>
        <w:spacing w:after="4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200"/>
        <w:gridCol w:w="2000"/>
        <w:gridCol w:w="1900"/>
        <w:gridCol w:w="1926"/>
      </w:tblGrid>
      <w:tr>
        <w:trPr>
          <w:tblHeader/>
        </w:trPr>
        <w:tc>
          <w:tcPr>
            <w:tcW w:type="dxa" w:w="32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기준점</w:t>
            </w:r>
          </w:p>
        </w:tc>
        <w:tc>
          <w:tcPr>
            <w:tcW w:type="dxa" w:w="20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평균 차</w:t>
            </w:r>
          </w:p>
        </w:tc>
        <w:tc>
          <w:tcPr>
            <w:tcW w:type="dxa" w:w="19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표준편차</w:t>
            </w:r>
          </w:p>
        </w:tc>
        <w:tc>
          <w:tcPr>
            <w:tcW w:type="dxa" w:w="19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판정</w:t>
            </w:r>
          </w:p>
        </w:tc>
      </w:tr>
      <w:tr>
        <w:tc>
          <w:tcPr>
            <w:tcW w:type="dxa" w:w="3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실험1 시작</w:t>
            </w:r>
          </w:p>
        </w:tc>
        <w:tc>
          <w:tcPr>
            <w:tcW w:type="dxa" w:w="2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+4.8초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3.3초</w:t>
            </w:r>
          </w:p>
        </w:tc>
        <w:tc>
          <w:tcPr>
            <w:tcW w:type="dxa" w:w="1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일치</w:t>
            </w:r>
          </w:p>
        </w:tc>
      </w:tr>
      <w:tr>
        <w:tc>
          <w:tcPr>
            <w:tcW w:type="dxa" w:w="3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실험1 종료</w:t>
            </w:r>
          </w:p>
        </w:tc>
        <w:tc>
          <w:tcPr>
            <w:tcW w:type="dxa" w:w="2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−5.2초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3.4초</w:t>
            </w:r>
          </w:p>
        </w:tc>
        <w:tc>
          <w:tcPr>
            <w:tcW w:type="dxa" w:w="1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일치</w:t>
            </w:r>
          </w:p>
        </w:tc>
      </w:tr>
      <w:tr>
        <w:tc>
          <w:tcPr>
            <w:tcW w:type="dxa" w:w="3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실험2 시작</w:t>
            </w:r>
          </w:p>
        </w:tc>
        <w:tc>
          <w:tcPr>
            <w:tcW w:type="dxa" w:w="2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+4.1초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3.4초</w:t>
            </w:r>
          </w:p>
        </w:tc>
        <w:tc>
          <w:tcPr>
            <w:tcW w:type="dxa" w:w="1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일치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계통적으로 몇 초 어긋나는 것은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정의의 차이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입니다 — 마커는 실험을 시작하는 순간 누른 것이고, 우리 블록은 회전 봉우리를 기준으로 잡습니다.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팀의 마커 작업이 틀렸던 것이 아닙니다.</w:t>
      </w: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1F2933"/>
          <w:sz w:val="23"/>
          <w:szCs w:val="23"/>
        </w:rPr>
        <w:t xml:space="preserve">2.3 동기 오차가 결과를 얼마나 오염시키나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인위적으로 시차를 넣어 재봤습니다.</w:t>
      </w:r>
    </w:p>
    <w:p>
      <w:pPr>
        <w:spacing w:after="4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26"/>
        <w:gridCol w:w="1300"/>
        <w:gridCol w:w="1300"/>
        <w:gridCol w:w="1300"/>
        <w:gridCol w:w="1300"/>
        <w:gridCol w:w="1400"/>
      </w:tblGrid>
      <w:tr>
        <w:trPr>
          <w:tblHeader/>
        </w:trPr>
        <w:tc>
          <w:tcPr>
            <w:tcW w:type="dxa" w:w="24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넣은 시차</w:t>
            </w:r>
          </w:p>
        </w:tc>
        <w:tc>
          <w:tcPr>
            <w:tcW w:type="dxa" w:w="13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0초</w:t>
            </w:r>
          </w:p>
        </w:tc>
        <w:tc>
          <w:tcPr>
            <w:tcW w:type="dxa" w:w="13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2초</w:t>
            </w:r>
          </w:p>
        </w:tc>
        <w:tc>
          <w:tcPr>
            <w:tcW w:type="dxa" w:w="13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5초</w:t>
            </w:r>
          </w:p>
        </w:tc>
        <w:tc>
          <w:tcPr>
            <w:tcW w:type="dxa" w:w="13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10초</w:t>
            </w:r>
          </w:p>
        </w:tc>
        <w:tc>
          <w:tcPr>
            <w:tcW w:type="dxa" w:w="14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20초</w:t>
            </w:r>
          </w:p>
        </w:tc>
      </w:tr>
      <w:tr>
        <w:tc>
          <w:tcPr>
            <w:tcW w:type="dxa" w:w="24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MAE (회/분)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1.55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1.66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1.98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2.74</w:t>
            </w:r>
          </w:p>
        </w:tc>
        <w:tc>
          <w:tcPr>
            <w:tcW w:type="dxa" w:w="1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4.72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우리 동기 정밀도는 중앙값 1.1초(σ 4.5초)입니다.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호흡수 추정에는 충분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하지만, 마커 기반이 가질 뻔했던 ±20초 오차였다면 치명적이었을 것입니다.</w:t>
      </w:r>
    </w:p>
    <w:p>
      <w:pPr>
        <w:spacing w:after="140"/>
      </w:pPr>
    </w:p>
    <w:tbl>
      <w:tblPr>
        <w:tblW w:type="dxa" w:w="9026"/>
        <w:tblBorders>
          <w:top w:val="single" w:color="DFE3E8" w:sz="4"/>
          <w:left w:val="single" w:color="1B7A55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B7A55"/>
                <w:sz w:val="18"/>
                <w:szCs w:val="18"/>
              </w:rPr>
              <w:t xml:space="preserve">결정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지형지물로 자르고, 마커로 검증하고, 안 맞는 사람을 걸러낸다.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피험자별 전체 구간표와 마커와의 시차는 실험비교_마커vs지형지물.xlsx의 1_구간표 시트에 있습니다.</w:t>
            </w:r>
          </w:p>
        </w:tc>
      </w:tr>
    </w:tbl>
    <w:p>
      <w:r>
        <w:br w:type="page"/>
      </w: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3. 방법론 오류와 교정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학습 코드를 확인한 결과, 매 에폭마다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평가 폴드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에서 성능을 재고 그중 최고를 결과로 채택하고 있었습니다.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이는 early stopping이 아니라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평가셋으로 에폭을 고르는 것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이며, 결과가 부풀려집니다.</w:t>
      </w:r>
    </w:p>
    <w:p>
      <w:pPr>
        <w:spacing w:after="4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300"/>
        <w:gridCol w:w="1900"/>
        <w:gridCol w:w="1900"/>
        <w:gridCol w:w="1926"/>
      </w:tblGrid>
      <w:tr>
        <w:trPr>
          <w:tblHeader/>
        </w:trPr>
        <w:tc>
          <w:tcPr>
            <w:tcW w:type="dxa" w:w="33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부풀려진 값</w:t>
            </w:r>
          </w:p>
        </w:tc>
        <w:tc>
          <w:tcPr>
            <w:tcW w:type="dxa" w:w="19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교정 후</w:t>
            </w:r>
          </w:p>
        </w:tc>
        <w:tc>
          <w:tcPr>
            <w:tcW w:type="dxa" w:w="19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차이</w:t>
            </w:r>
          </w:p>
        </w:tc>
      </w:tr>
      <w:tr>
        <w:tc>
          <w:tcPr>
            <w:tcW w:type="dxa" w:w="3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마커 · ANN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1.53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1.77</w:t>
            </w:r>
          </w:p>
        </w:tc>
        <w:tc>
          <w:tcPr>
            <w:tcW w:type="dxa" w:w="1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+0.24</w:t>
            </w:r>
          </w:p>
        </w:tc>
      </w:tr>
      <w:tr>
        <w:tc>
          <w:tcPr>
            <w:tcW w:type="dxa" w:w="3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지형지물 · ANN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1.24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1.53</w:t>
            </w:r>
          </w:p>
        </w:tc>
        <w:tc>
          <w:tcPr>
            <w:tcW w:type="dxa" w:w="1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+0.29</w:t>
            </w:r>
          </w:p>
        </w:tc>
      </w:tr>
      <w:tr>
        <w:tc>
          <w:tcPr>
            <w:tcW w:type="dxa" w:w="3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지형지물 · SNN 최고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1.13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1.18</w:t>
            </w:r>
          </w:p>
        </w:tc>
        <w:tc>
          <w:tcPr>
            <w:tcW w:type="dxa" w:w="1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+0.05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부풀림이 조건마다 다릅니다.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그래서 "비교는 어차피 공정하니 괜찮다"고 넘길 수 없었습니다. 실제로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결론이 바뀌었습니다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 — 이전에는 ANN과 SNN이 거의 같아 보였는데(1.24 vs 1.13), 교정 후에는 SNN이 확실히 앞섭니다.</w:t>
      </w:r>
    </w:p>
    <w:p>
      <w:pPr>
        <w:spacing w:after="60"/>
      </w:pP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1F2933"/>
          <w:sz w:val="23"/>
          <w:szCs w:val="23"/>
        </w:rPr>
        <w:t xml:space="preserve">교정한 절차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설정</w:t>
            </w:r>
          </w:p>
        </w:tc>
        <w:tc>
          <w:tcPr>
            <w:tcW w:type="dxa" w:w="38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왜</w:t>
            </w:r>
          </w:p>
        </w:tc>
      </w:tr>
      <w:tr>
        <w:tc>
          <w:tcPr>
            <w:tcW w:type="dxa" w:w="2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분할</w:t>
            </w:r>
          </w:p>
        </w:tc>
        <w:tc>
          <w:tcPr>
            <w:tcW w:type="dxa" w:w="3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피험자 단위 학습/검증/평가 3분할</w:t>
            </w:r>
          </w:p>
        </w:tc>
        <w:tc>
          <w:tcPr>
            <w:tcW w:type="dxa" w:w="38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평가 폴드 f, 검증 폴드 (f+1)%4, 나머지 학습</w:t>
            </w:r>
          </w:p>
        </w:tc>
      </w:tr>
      <w:tr>
        <w:tc>
          <w:tcPr>
            <w:tcW w:type="dxa" w:w="2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에폭</w:t>
            </w:r>
          </w:p>
        </w:tc>
        <w:tc>
          <w:tcPr>
            <w:tcW w:type="dxa" w:w="3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상한 60, 인내 10 조기종료</w:t>
            </w:r>
          </w:p>
        </w:tc>
        <w:tc>
          <w:tcPr>
            <w:tcW w:type="dxa" w:w="38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사람이 에폭을 정하지 않고 데이터가 정하게</w:t>
            </w:r>
          </w:p>
        </w:tc>
      </w:tr>
      <w:tr>
        <w:tc>
          <w:tcPr>
            <w:tcW w:type="dxa" w:w="2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모델 선택</w:t>
            </w:r>
          </w:p>
        </w:tc>
        <w:tc>
          <w:tcPr>
            <w:tcW w:type="dxa" w:w="3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검증셋 최고 에폭의 가중치 복원</w:t>
            </w:r>
          </w:p>
        </w:tc>
        <w:tc>
          <w:tcPr>
            <w:tcW w:type="dxa" w:w="38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평가셋은 마지막에 한 번만 사용</w:t>
            </w:r>
          </w:p>
        </w:tc>
      </w:tr>
      <w:tr>
        <w:tc>
          <w:tcPr>
            <w:tcW w:type="dxa" w:w="2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교차검증</w:t>
            </w:r>
          </w:p>
        </w:tc>
        <w:tc>
          <w:tcPr>
            <w:tcW w:type="dxa" w:w="3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피험자 분리 4-fold</w:t>
            </w:r>
          </w:p>
        </w:tc>
        <w:tc>
          <w:tcPr>
            <w:tcW w:type="dxa" w:w="38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같은 사람의 창이 학습·평가에 함께 들어가면 누수</w:t>
            </w:r>
          </w:p>
        </w:tc>
      </w:tr>
    </w:tbl>
    <w:p>
      <w:r>
        <w:br w:type="page"/>
      </w: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4. 최종 14개 조합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자르기 2방식 × (고전 신호처리 + ANN + SNN 인코딩 5종). 두 조건 외에는 층 구조, 폭, 학습률, 배치, 손실, 시드를 모두 고정했습니다.</w:t>
      </w:r>
    </w:p>
    <w:p>
      <w:pPr>
        <w:spacing w:after="6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150"/>
        <w:gridCol w:w="1050"/>
        <w:gridCol w:w="1500"/>
        <w:gridCol w:w="1250"/>
        <w:gridCol w:w="1200"/>
        <w:gridCol w:w="1300"/>
        <w:gridCol w:w="1576"/>
      </w:tblGrid>
      <w:tr>
        <w:trPr>
          <w:tblHeader/>
        </w:trPr>
        <w:tc>
          <w:tcPr>
            <w:tcW w:type="dxa" w:w="115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자르기</w:t>
            </w:r>
          </w:p>
        </w:tc>
        <w:tc>
          <w:tcPr>
            <w:tcW w:type="dxa" w:w="105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모델</w:t>
            </w:r>
          </w:p>
        </w:tc>
        <w:tc>
          <w:tcPr>
            <w:tcW w:type="dxa" w:w="15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인코딩</w:t>
            </w:r>
          </w:p>
        </w:tc>
        <w:tc>
          <w:tcPr>
            <w:tcW w:type="dxa" w:w="125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MAE</w:t>
            </w:r>
          </w:p>
        </w:tc>
        <w:tc>
          <w:tcPr>
            <w:tcW w:type="dxa" w:w="12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1회/분</w:t>
            </w:r>
          </w:p>
        </w:tc>
        <w:tc>
          <w:tcPr>
            <w:tcW w:type="dxa" w:w="13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파라미터</w:t>
            </w:r>
          </w:p>
        </w:tc>
        <w:tc>
          <w:tcPr>
            <w:tcW w:type="dxa" w:w="157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조기종료 에폭</w:t>
            </w:r>
          </w:p>
        </w:tc>
      </w:tr>
      <w:tr>
        <w:tc>
          <w:tcPr>
            <w:tcW w:type="dxa" w:w="115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마커</w:t>
            </w:r>
          </w:p>
        </w:tc>
        <w:tc>
          <w:tcPr>
            <w:tcW w:type="dxa" w:w="105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고전 신호처리</w:t>
            </w:r>
          </w:p>
        </w:tc>
        <w:tc>
          <w:tcPr>
            <w:tcW w:type="dxa" w:w="15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1.86</w:t>
            </w:r>
          </w:p>
        </w:tc>
        <w:tc>
          <w:tcPr>
            <w:tcW w:type="dxa" w:w="12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73%</w:t>
            </w:r>
          </w:p>
        </w:tc>
        <w:tc>
          <w:tcPr>
            <w:tcW w:type="dxa" w:w="13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</w:t>
            </w:r>
          </w:p>
        </w:tc>
        <w:tc>
          <w:tcPr>
            <w:tcW w:type="dxa" w:w="157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마커</w:t>
            </w:r>
          </w:p>
        </w:tc>
        <w:tc>
          <w:tcPr>
            <w:tcW w:type="dxa" w:w="10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ANN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1.77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79%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17,377</w:t>
            </w:r>
          </w:p>
        </w:tc>
        <w:tc>
          <w:tcPr>
            <w:tcW w:type="dxa" w:w="157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2, 4, 2, 14</w:t>
            </w:r>
          </w:p>
        </w:tc>
      </w:tr>
      <w:tr>
        <w:tc>
          <w:tcPr>
            <w:tcW w:type="dxa" w:w="11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마커</w:t>
            </w:r>
          </w:p>
        </w:tc>
        <w:tc>
          <w:tcPr>
            <w:tcW w:type="dxa" w:w="10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SNN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rate</w:t>
            </w:r>
          </w:p>
        </w:tc>
        <w:tc>
          <w:tcPr>
            <w:tcW w:type="dxa" w:w="12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1.89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78%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7,971</w:t>
            </w:r>
          </w:p>
        </w:tc>
        <w:tc>
          <w:tcPr>
            <w:tcW w:type="dxa" w:w="157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2, 13, 26, 35</w:t>
            </w:r>
          </w:p>
        </w:tc>
      </w:tr>
      <w:tr>
        <w:tc>
          <w:tcPr>
            <w:tcW w:type="dxa" w:w="11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마커</w:t>
            </w:r>
          </w:p>
        </w:tc>
        <w:tc>
          <w:tcPr>
            <w:tcW w:type="dxa" w:w="10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SNN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step-forward</w:t>
            </w:r>
          </w:p>
        </w:tc>
        <w:tc>
          <w:tcPr>
            <w:tcW w:type="dxa" w:w="12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1.91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79%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7,971</w:t>
            </w:r>
          </w:p>
        </w:tc>
        <w:tc>
          <w:tcPr>
            <w:tcW w:type="dxa" w:w="157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4, 10, 9, 13</w:t>
            </w:r>
          </w:p>
        </w:tc>
      </w:tr>
      <w:tr>
        <w:tc>
          <w:tcPr>
            <w:tcW w:type="dxa" w:w="11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마커</w:t>
            </w:r>
          </w:p>
        </w:tc>
        <w:tc>
          <w:tcPr>
            <w:tcW w:type="dxa" w:w="10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SNN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population</w:t>
            </w:r>
          </w:p>
        </w:tc>
        <w:tc>
          <w:tcPr>
            <w:tcW w:type="dxa" w:w="12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1.96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79%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8,259</w:t>
            </w:r>
          </w:p>
        </w:tc>
        <w:tc>
          <w:tcPr>
            <w:tcW w:type="dxa" w:w="157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2, 14, 2, 16</w:t>
            </w:r>
          </w:p>
        </w:tc>
      </w:tr>
      <w:tr>
        <w:tc>
          <w:tcPr>
            <w:tcW w:type="dxa" w:w="11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마커</w:t>
            </w:r>
          </w:p>
        </w:tc>
        <w:tc>
          <w:tcPr>
            <w:tcW w:type="dxa" w:w="10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SNN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delta</w:t>
            </w:r>
          </w:p>
        </w:tc>
        <w:tc>
          <w:tcPr>
            <w:tcW w:type="dxa" w:w="12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1.69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80%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7,971</w:t>
            </w:r>
          </w:p>
        </w:tc>
        <w:tc>
          <w:tcPr>
            <w:tcW w:type="dxa" w:w="157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20, 10, 10, 19</w:t>
            </w:r>
          </w:p>
        </w:tc>
      </w:tr>
      <w:tr>
        <w:tc>
          <w:tcPr>
            <w:tcW w:type="dxa" w:w="11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마커</w:t>
            </w:r>
          </w:p>
        </w:tc>
        <w:tc>
          <w:tcPr>
            <w:tcW w:type="dxa" w:w="10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SNN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direct</w:t>
            </w:r>
          </w:p>
        </w:tc>
        <w:tc>
          <w:tcPr>
            <w:tcW w:type="dxa" w:w="12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1.58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80%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7,875</w:t>
            </w:r>
          </w:p>
        </w:tc>
        <w:tc>
          <w:tcPr>
            <w:tcW w:type="dxa" w:w="157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10, 2, 40, 16</w:t>
            </w:r>
          </w:p>
        </w:tc>
      </w:tr>
      <w:tr>
        <w:tc>
          <w:tcPr>
            <w:tcW w:type="dxa" w:w="115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지형지물</w:t>
            </w:r>
          </w:p>
        </w:tc>
        <w:tc>
          <w:tcPr>
            <w:tcW w:type="dxa" w:w="105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고전 신호처리</w:t>
            </w:r>
          </w:p>
        </w:tc>
        <w:tc>
          <w:tcPr>
            <w:tcW w:type="dxa" w:w="15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1.61</w:t>
            </w:r>
          </w:p>
        </w:tc>
        <w:tc>
          <w:tcPr>
            <w:tcW w:type="dxa" w:w="12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79%</w:t>
            </w:r>
          </w:p>
        </w:tc>
        <w:tc>
          <w:tcPr>
            <w:tcW w:type="dxa" w:w="13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</w:t>
            </w:r>
          </w:p>
        </w:tc>
        <w:tc>
          <w:tcPr>
            <w:tcW w:type="dxa" w:w="157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지형지물</w:t>
            </w:r>
          </w:p>
        </w:tc>
        <w:tc>
          <w:tcPr>
            <w:tcW w:type="dxa" w:w="10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ANN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1.53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86%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17,377</w:t>
            </w:r>
          </w:p>
        </w:tc>
        <w:tc>
          <w:tcPr>
            <w:tcW w:type="dxa" w:w="157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13, 18, 9, 1</w:t>
            </w:r>
          </w:p>
        </w:tc>
      </w:tr>
      <w:tr>
        <w:tc>
          <w:tcPr>
            <w:tcW w:type="dxa" w:w="11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지형지물</w:t>
            </w:r>
          </w:p>
        </w:tc>
        <w:tc>
          <w:tcPr>
            <w:tcW w:type="dxa" w:w="10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SNN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rate</w:t>
            </w:r>
          </w:p>
        </w:tc>
        <w:tc>
          <w:tcPr>
            <w:tcW w:type="dxa" w:w="12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1.24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88%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7,971</w:t>
            </w:r>
          </w:p>
        </w:tc>
        <w:tc>
          <w:tcPr>
            <w:tcW w:type="dxa" w:w="157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19, 29, 16, 54</w:t>
            </w:r>
          </w:p>
        </w:tc>
      </w:tr>
      <w:tr>
        <w:tc>
          <w:tcPr>
            <w:tcW w:type="dxa" w:w="11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지형지물</w:t>
            </w:r>
          </w:p>
        </w:tc>
        <w:tc>
          <w:tcPr>
            <w:tcW w:type="dxa" w:w="10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SNN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step-forward</w:t>
            </w:r>
          </w:p>
        </w:tc>
        <w:tc>
          <w:tcPr>
            <w:tcW w:type="dxa" w:w="12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1.23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89%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7,971</w:t>
            </w:r>
          </w:p>
        </w:tc>
        <w:tc>
          <w:tcPr>
            <w:tcW w:type="dxa" w:w="157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14, 24, 36, 3</w:t>
            </w:r>
          </w:p>
        </w:tc>
      </w:tr>
      <w:tr>
        <w:tc>
          <w:tcPr>
            <w:tcW w:type="dxa" w:w="11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지형지물</w:t>
            </w:r>
          </w:p>
        </w:tc>
        <w:tc>
          <w:tcPr>
            <w:tcW w:type="dxa" w:w="10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SNN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population</w:t>
            </w:r>
          </w:p>
        </w:tc>
        <w:tc>
          <w:tcPr>
            <w:tcW w:type="dxa" w:w="12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1.31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87%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8,259</w:t>
            </w:r>
          </w:p>
        </w:tc>
        <w:tc>
          <w:tcPr>
            <w:tcW w:type="dxa" w:w="157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9, 10, 5, 3</w:t>
            </w:r>
          </w:p>
        </w:tc>
      </w:tr>
      <w:tr>
        <w:tc>
          <w:tcPr>
            <w:tcW w:type="dxa" w:w="1150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5"/>
                <w:szCs w:val="15"/>
              </w:rPr>
              <w:t xml:space="preserve">지형지물</w:t>
            </w:r>
          </w:p>
        </w:tc>
        <w:tc>
          <w:tcPr>
            <w:tcW w:type="dxa" w:w="1050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5"/>
                <w:szCs w:val="15"/>
              </w:rPr>
              <w:t xml:space="preserve">SNN</w:t>
            </w:r>
          </w:p>
        </w:tc>
        <w:tc>
          <w:tcPr>
            <w:tcW w:type="dxa" w:w="1500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5"/>
                <w:szCs w:val="15"/>
              </w:rPr>
              <w:t xml:space="preserve">delta</w:t>
            </w:r>
          </w:p>
        </w:tc>
        <w:tc>
          <w:tcPr>
            <w:tcW w:type="dxa" w:w="1250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5"/>
                <w:szCs w:val="15"/>
              </w:rPr>
              <w:t xml:space="preserve">1.18</w:t>
            </w:r>
          </w:p>
        </w:tc>
        <w:tc>
          <w:tcPr>
            <w:tcW w:type="dxa" w:w="1200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5"/>
                <w:szCs w:val="15"/>
              </w:rPr>
              <w:t xml:space="preserve">89%</w:t>
            </w:r>
          </w:p>
        </w:tc>
        <w:tc>
          <w:tcPr>
            <w:tcW w:type="dxa" w:w="1300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5"/>
                <w:szCs w:val="15"/>
              </w:rPr>
              <w:t xml:space="preserve">7,971</w:t>
            </w:r>
          </w:p>
        </w:tc>
        <w:tc>
          <w:tcPr>
            <w:tcW w:type="dxa" w:w="1576"/>
            <w:shd w:fill="EAF3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5"/>
                <w:szCs w:val="15"/>
              </w:rPr>
              <w:t xml:space="preserve">18, 22, 34, 4</w:t>
            </w:r>
          </w:p>
        </w:tc>
      </w:tr>
      <w:tr>
        <w:tc>
          <w:tcPr>
            <w:tcW w:type="dxa" w:w="11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지형지물</w:t>
            </w:r>
          </w:p>
        </w:tc>
        <w:tc>
          <w:tcPr>
            <w:tcW w:type="dxa" w:w="10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SNN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direct</w:t>
            </w:r>
          </w:p>
        </w:tc>
        <w:tc>
          <w:tcPr>
            <w:tcW w:type="dxa" w:w="125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1.41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86%</w:t>
            </w:r>
          </w:p>
        </w:tc>
        <w:tc>
          <w:tcPr>
            <w:tcW w:type="dxa" w:w="13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7,875</w:t>
            </w:r>
          </w:p>
        </w:tc>
        <w:tc>
          <w:tcPr>
            <w:tcW w:type="dxa" w:w="157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3"/>
                <w:sz w:val="15"/>
                <w:szCs w:val="15"/>
              </w:rPr>
              <w:t xml:space="preserve">21, 32, 2, 1</w:t>
            </w:r>
          </w:p>
        </w:tc>
      </w:tr>
    </w:tbl>
    <w:p>
      <w:pPr>
        <w:spacing w:after="160"/>
      </w:pPr>
    </w:p>
    <w:p>
      <w:pPr>
        <w:spacing w:after="70" w:before="150" w:line="240" w:lineRule="auto"/>
        <w:jc w:val="center"/>
      </w:pPr>
      <w:r>
        <w:drawing>
          <wp:inline distT="0" distB="0" distL="0" distR="0">
            <wp:extent cx="57150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Malgun Gothic" w:cs="Malgun Gothic" w:eastAsia="Malgun Gothic" w:hAnsi="Malgun Gothic"/>
          <w:color w:val="6B7680"/>
          <w:sz w:val="15"/>
          <w:szCs w:val="15"/>
        </w:rPr>
        <w:t xml:space="preserve">14개 조합 전체 순위, 자르기 효과와 모델 효과의 비교, 조기종료 에폭 분포</w:t>
      </w: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1F2933"/>
          <w:sz w:val="23"/>
          <w:szCs w:val="23"/>
        </w:rPr>
        <w:t xml:space="preserve">읽어야 할 것 세 가지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1. 자르는 방식이 모델보다 중요하다.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지형지물 안에서 모델을 바꿔 얻은 폭은 0.35인데, 자르기를 바꿔 얻은 폭은 0.48입니다.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전처리와 라벨 품질이 모델 선택보다 큰 영향을 준다는, 흔하지만 자주 무시되는 사실의 사례입니다.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2. SNN이 ANN을 이긴다 — 파라미터는 절반 이하로.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1.18 vs 1.53, 7,971 vs 17,377. 조기종료 에폭을 보면 ANN은 평균 10.3에폭에서 멈추고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성적 상위 인코딩은 delta 19.5, rate 29.5까지 갑니다. ANN이 더 빨리 과적합합니다.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다만 population은 평균 6.8에폭으로 더 일찍 멈추면서 성능은 ANN보다 좋습니다 —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"오래 학습되면 좋다"는 단순 대응은 성립하지 않습니다.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3. 인코딩 순위가 자르는 방식에 따라 뒤집힌다.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마커 기반에서는 direct가 최고, 지형지물에서는 delta가 최고입니다.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앞선 분류 과제(각도·호흡상태)에서는 두 과제 모두 rate가 1위로 순위가 같았는데, 이 회귀 과제에서는 유지되지 않습니다.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인코딩 선택에 하나의 정답은 없습니다.</w:t>
      </w: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5. 잘 맞는 파형과 안 맞는 파형</w:t>
      </w:r>
    </w:p>
    <w:p>
      <w:pPr>
        <w:spacing w:after="70" w:before="150" w:line="240" w:lineRule="auto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Malgun Gothic" w:cs="Malgun Gothic" w:eastAsia="Malgun Gothic" w:hAnsi="Malgun Gothic"/>
          <w:color w:val="6B7680"/>
          <w:sz w:val="15"/>
          <w:szCs w:val="15"/>
        </w:rPr>
        <w:t xml:space="preserve">위 3명은 오차 0.06~0.10 회/분, 아래 3명은 3.17~6.96 회/분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주목할 점은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못 맞힌 경우에도 파형 자체는 따라간다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는 것입니다(상관 0.62~0.86). 무너지는 지점은 파형 복원이 아니라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호흡수 추출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입니다 — 체동이 섞여 스펙트럼에 봉우리가 두 개 생기면 엉뚱한 쪽을 고릅니다.</w:t>
      </w:r>
    </w:p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별도로 시도한 end-to-end 학습(신호에서 호흡수를 직접 출력)의 결과도 같은 방향을 가리킵니다.</w:t>
      </w:r>
    </w:p>
    <w:p>
      <w:pPr>
        <w:spacing w:after="4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800"/>
        <w:gridCol w:w="1500"/>
        <w:gridCol w:w="1500"/>
        <w:gridCol w:w="2226"/>
      </w:tblGrid>
      <w:tr>
        <w:trPr>
          <w:tblHeader/>
        </w:trPr>
        <w:tc>
          <w:tcPr>
            <w:tcW w:type="dxa" w:w="38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조건</w:t>
            </w:r>
          </w:p>
        </w:tc>
        <w:tc>
          <w:tcPr>
            <w:tcW w:type="dxa" w:w="15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창</w:t>
            </w:r>
          </w:p>
        </w:tc>
        <w:tc>
          <w:tcPr>
            <w:tcW w:type="dxa" w:w="15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MAE</w:t>
            </w:r>
          </w:p>
        </w:tc>
        <w:tc>
          <w:tcPr>
            <w:tcW w:type="dxa" w:w="22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1회/분 이내</w:t>
            </w:r>
          </w:p>
        </w:tc>
      </w:tr>
      <w:tr>
        <w:tc>
          <w:tcPr>
            <w:tcW w:type="dxa" w:w="38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아무것도 학습 안 하고 평균만 답하기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784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5.87</w:t>
            </w:r>
          </w:p>
        </w:tc>
        <w:tc>
          <w:tcPr>
            <w:tcW w:type="dxa" w:w="2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11%</w:t>
            </w:r>
          </w:p>
        </w:tc>
      </w:tr>
      <w:tr>
        <w:tc>
          <w:tcPr>
            <w:tcW w:type="dxa" w:w="38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호흡수 직접 예측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784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5.26</w:t>
            </w:r>
          </w:p>
        </w:tc>
        <w:tc>
          <w:tcPr>
            <w:tcW w:type="dxa" w:w="2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15%</w:t>
            </w:r>
          </w:p>
        </w:tc>
      </w:tr>
      <w:tr>
        <w:tc>
          <w:tcPr>
            <w:tcW w:type="dxa" w:w="38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호흡수 직접 예측 (데이터 5배)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3,696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5.03</w:t>
            </w:r>
          </w:p>
        </w:tc>
        <w:tc>
          <w:tcPr>
            <w:tcW w:type="dxa" w:w="2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19%</w:t>
            </w:r>
          </w:p>
        </w:tc>
      </w:tr>
      <w:tr>
        <w:tc>
          <w:tcPr>
            <w:tcW w:type="dxa" w:w="38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파형 출력 (위상 둔감 손실)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3,696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6.42</w:t>
            </w:r>
          </w:p>
        </w:tc>
        <w:tc>
          <w:tcPr>
            <w:tcW w:type="dxa" w:w="2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41%</w:t>
            </w:r>
          </w:p>
        </w:tc>
      </w:tr>
      <w:tr>
        <w:tc>
          <w:tcPr>
            <w:tcW w:type="dxa" w:w="38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고전 신호처리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3,696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1.55</w:t>
            </w:r>
          </w:p>
        </w:tc>
        <w:tc>
          <w:tcPr>
            <w:tcW w:type="dxa" w:w="2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80%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창을 5배로 늘려도 5.26 → 5.03으로 제자리입니다 —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표본 수가 아니라 정보량의 문제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입니다. 반면 정답을 숫자 1개에서 파형 100개로 늘리자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1회/분 이내가 19% → 41%로 두 배가 됐습니다.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정답 밀도가 학습을 좌우합니다.</w:t>
      </w:r>
    </w:p>
    <w:p>
      <w:pPr>
        <w:spacing w:after="140"/>
      </w:pPr>
    </w:p>
    <w:tbl>
      <w:tblPr>
        <w:tblW w:type="dxa" w:w="9026"/>
        <w:tblBorders>
          <w:top w:val="single" w:color="DFE3E8" w:sz="4"/>
          <w:left w:val="single" w:color="B5462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5462F"/>
                <w:sz w:val="18"/>
                <w:szCs w:val="18"/>
              </w:rPr>
              <w:t xml:space="preserve">참고 — MoRe-Fi (SenSys 2021)와의 규모 차이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논문: 12명 · 66시간 · 학습 8,000쌍 · 파라미터 2,360만 · 파형 코사인 유사도 0.9162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우리: 앉아서 호흡한 구간 약 2시간 · 590~3,700창 · 파라미터 8천 · 파형 상관 0.456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end-to-end가 실패한 이유가 여기 있습니다. 나머지 30명 데이터가 온 뒤에 다시 시도할 사안입니다.</w:t>
            </w:r>
          </w:p>
        </w:tc>
      </w:tr>
    </w:tbl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6. 아직 근거가 없는 설정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아래 세 가지는 검증셋 기준으로 탐색해야 제대로 된 설정이 됩니다. 현재는 임의로 정한 값입니다.</w:t>
      </w:r>
    </w:p>
    <w:p>
      <w:pPr>
        <w:spacing w:after="4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설정</w:t>
            </w:r>
          </w:p>
        </w:tc>
        <w:tc>
          <w:tcPr>
            <w:tcW w:type="dxa" w:w="22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값</w:t>
            </w:r>
          </w:p>
        </w:tc>
        <w:tc>
          <w:tcPr>
            <w:tcW w:type="dxa" w:w="42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상태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은닉층 크기</w:t>
            </w:r>
          </w:p>
        </w:tc>
        <w:tc>
          <w:tcPr>
            <w:tcW w:type="dxa" w:w="2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96 → 48, 2층</w:t>
            </w:r>
          </w:p>
        </w:tc>
        <w:tc>
          <w:tcPr>
            <w:tcW w:type="dxa" w:w="4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탐색 안 함. 데이터 규모를 보고 임의로 정함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보조 특징 구성</w:t>
            </w:r>
          </w:p>
        </w:tc>
        <w:tc>
          <w:tcPr>
            <w:tcW w:type="dxa" w:w="2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13종</w:t>
            </w:r>
          </w:p>
        </w:tc>
        <w:tc>
          <w:tcPr>
            <w:tcW w:type="dxa" w:w="4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어느 것이 실제로 기여하는지 미확인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손실 가중</w:t>
            </w:r>
          </w:p>
        </w:tc>
        <w:tc>
          <w:tcPr>
            <w:tcW w:type="dxa" w:w="2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회귀 : 순위 = 1 : 0.5</w:t>
            </w:r>
          </w:p>
        </w:tc>
        <w:tc>
          <w:tcPr>
            <w:tcW w:type="dxa" w:w="4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탐색 안 함</w:t>
            </w:r>
          </w:p>
        </w:tc>
      </w:tr>
    </w:tbl>
    <w:p>
      <w:pPr>
        <w:spacing w:after="14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나머지 설정의 근거는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실험비교_마커vs지형지물.xlsx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의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5_판단근거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 시트에 설정 19개 각각에 대해 "표준인지 우리가 정한 것인지"까지 적어 두었습니다.</w:t>
      </w:r>
    </w:p>
    <w:p>
      <w:pPr>
        <w:spacing w:after="60"/>
      </w:pP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1F2933"/>
          <w:sz w:val="23"/>
          <w:szCs w:val="23"/>
        </w:rPr>
        <w:t xml:space="preserve">회의에서 확인·요청할 것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항목</w:t>
            </w:r>
          </w:p>
        </w:tc>
        <w:tc>
          <w:tcPr>
            <w:tcW w:type="dxa" w:w="60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3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공통 트리거</w:t>
            </w:r>
          </w:p>
        </w:tc>
        <w:tc>
          <w:tcPr>
            <w:tcW w:type="dxa" w:w="60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다음 촬영 시 레이더·BIOPAC을 동시에 시작시키는 신호. 있으면 이 문서의 1~2장 전체가 불필요해집니다</w:t>
            </w:r>
          </w:p>
        </w:tc>
      </w:tr>
      <w:tr>
        <w:tc>
          <w:tcPr>
            <w:tcW w:type="dxa" w:w="3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환경 파일</w:t>
            </w:r>
          </w:p>
        </w:tc>
        <w:tc>
          <w:tcPr>
            <w:tcW w:type="dxa" w:w="60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빈 방 1분 녹화가 전달된 30명 폴더에 없습니다. 되먹임 필터로 대체했으나 실제 참조가 더 정확합니다</w:t>
            </w:r>
          </w:p>
        </w:tc>
      </w:tr>
      <w:tr>
        <w:tc>
          <w:tcPr>
            <w:tcW w:type="dxa" w:w="3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S01_CMS 재촬영</w:t>
            </w:r>
          </w:p>
        </w:tc>
        <w:tc>
          <w:tcPr>
            <w:tcW w:type="dxa" w:w="60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본 녹화가 12.5초(501프레임)뿐입니다</w:t>
            </w:r>
          </w:p>
        </w:tc>
      </w:tr>
      <w:tr>
        <w:tc>
          <w:tcPr>
            <w:tcW w:type="dxa" w:w="3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파싱 수정본 공유</w:t>
            </w:r>
          </w:p>
        </w:tc>
        <w:tc>
          <w:tcPr>
            <w:tcW w:type="dxa" w:w="60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sync_tool_S02.m 190번 줄이 인터리브 방식입니다. 선배 쪽 파형 복원도 같은 영향을 받을 수 있습니다</w:t>
            </w:r>
          </w:p>
        </w:tc>
      </w:tr>
    </w:tbl>
    <w:p>
      <w:pPr>
        <w:spacing w:after="200"/>
      </w:pPr>
    </w:p>
    <w:p>
      <w:pPr>
        <w:pBdr>
          <w:top w:val="single" w:color="DFE3E8" w:sz="6" w:space="8"/>
        </w:pBdr>
        <w:spacing w:after="60" w:before="20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6B7680"/>
          <w:sz w:val="16"/>
          <w:szCs w:val="16"/>
        </w:rPr>
        <w:t xml:space="preserve">상세 기록은 저장소의 docs/uwb-snn-2026-09-01/ 에 있습니다. 실험 16개가 각각 폴더 하나로 정리되어 있습니다.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6B7680"/>
          <w:sz w:val="16"/>
          <w:szCs w:val="16"/>
        </w:rPr>
        <w:t xml:space="preserve">이덕원 · 2026-09-01 · $4</w:t>
      </w:r>
    </w:p>
    <w:sectPr>
      <w:footerReference w:type="default" r:id="rId7"/>
      <w:pgSz w:w="11906" w:h="16838" w:orient="portrait"/>
      <w:pgMar w:top="1100" w:right="1180" w:bottom="11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3"/>
        <w:sz w:val="20"/>
        <w:szCs w:val="20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ff3dea850e0f9dbd08cc40c0b0703f138305e11.png"/><Relationship Id="rId9" Type="http://schemas.openxmlformats.org/officeDocument/2006/relationships/image" Target="media/4c0e8d54b0a954d06a210af08e2cece175431eb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2026-09-01T11:27:18.902Z</dcterms:created>
  <dcterms:modified xsi:type="dcterms:W3CDTF">2026-09-01T11:27:18.902Z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