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62"/>
      </w:tblGrid>
      <w:tr w:rsidR="00A7601F" w14:paraId="1A8A0DF8" w14:textId="77777777">
        <w:tc>
          <w:tcPr>
            <w:tcW w:w="5000" w:type="pct"/>
          </w:tcPr>
          <w:p w14:paraId="5CC82C0C" w14:textId="77777777" w:rsidR="00FB1192" w:rsidRDefault="00FB1192" w:rsidP="00FB1192">
            <w:pPr>
              <w:spacing w:line="200" w:lineRule="exact"/>
              <w:jc w:val="center"/>
              <w:rPr>
                <w:rFonts w:ascii="굴림" w:eastAsia="굴림" w:hAnsi="굴림" w:cs="굴림"/>
                <w:b/>
                <w:sz w:val="28"/>
              </w:rPr>
            </w:pPr>
          </w:p>
          <w:p w14:paraId="064EA786" w14:textId="77777777" w:rsidR="00FB1192" w:rsidRDefault="00FB1192" w:rsidP="00FB1192">
            <w:pPr>
              <w:spacing w:line="200" w:lineRule="exact"/>
              <w:jc w:val="center"/>
            </w:pPr>
            <w:r>
              <w:rPr>
                <w:rFonts w:ascii="굴림" w:eastAsia="굴림" w:hAnsi="굴림" w:cs="굴림"/>
                <w:b/>
                <w:sz w:val="28"/>
              </w:rPr>
              <w:t>생성형 AI의 주가 보간 예측 성능 평가</w:t>
            </w:r>
          </w:p>
          <w:p w14:paraId="127D6705" w14:textId="77777777" w:rsidR="00FB1192" w:rsidRDefault="00FB1192" w:rsidP="00FB1192">
            <w:pPr>
              <w:spacing w:line="200" w:lineRule="exact"/>
              <w:jc w:val="center"/>
            </w:pPr>
          </w:p>
          <w:p w14:paraId="6FE5EC27" w14:textId="77777777" w:rsidR="00FB1192" w:rsidRDefault="00FB1192" w:rsidP="00FB1192">
            <w:pPr>
              <w:spacing w:line="200" w:lineRule="exact"/>
              <w:jc w:val="center"/>
            </w:pPr>
            <w:r>
              <w:rPr>
                <w:rFonts w:ascii="굴림" w:eastAsia="굴림" w:hAnsi="굴림" w:cs="굴림"/>
                <w:b/>
                <w:sz w:val="22"/>
              </w:rPr>
              <w:t>Benchmarking Generative AI for Stock Price Interpolation: A Study on NASDAQ Equities</w:t>
            </w:r>
          </w:p>
          <w:p w14:paraId="62A17CFE" w14:textId="77777777" w:rsidR="00FB1192" w:rsidRDefault="00FB1192" w:rsidP="00FB1192">
            <w:pPr>
              <w:spacing w:line="200" w:lineRule="exact"/>
              <w:jc w:val="center"/>
            </w:pPr>
          </w:p>
          <w:p w14:paraId="6844FA9B" w14:textId="77777777" w:rsidR="00FB1192" w:rsidRDefault="00FB1192" w:rsidP="00FB1192">
            <w:pPr>
              <w:spacing w:line="200" w:lineRule="exact"/>
              <w:jc w:val="center"/>
            </w:pPr>
            <w:r>
              <w:rPr>
                <w:rFonts w:ascii="굴림" w:eastAsia="굴림" w:hAnsi="굴림" w:cs="굴림"/>
                <w:b/>
                <w:sz w:val="18"/>
              </w:rPr>
              <w:t>요   약</w:t>
            </w:r>
          </w:p>
          <w:p w14:paraId="394F0073" w14:textId="77777777" w:rsidR="00FB1192" w:rsidRDefault="00FB1192" w:rsidP="00FB1192">
            <w:r>
              <w:rPr>
                <w:rFonts w:ascii="굴림" w:eastAsia="굴림" w:hAnsi="굴림" w:cs="굴림"/>
                <w:sz w:val="18"/>
              </w:rPr>
              <w:t xml:space="preserve">주가 예측은 시장 패턴에 대한 이해, 금융 지식, 거시·미시 요인의 종합적 해석이 요구되는 고난이도의 지적 활동이며, 이러한 특성 때문에 생성형 AI의 추론 능력을 평가하는 유용한 벤치마크가 될 수 있다. 본 연구는 최신 생성형 AI 모델(ChatGPT 5.4, Gemini 3.1 Pro, Claude opus 4.7)이 주가 보간 예측 과제에서 어느 정도의 성능을 보이는지를 정량적으로 평가하였다. 2016~2025년 나스닥 상장 종목 중 무작위 표본 20종목을 선정하고, 종목명과 날짜를 비식별화 </w:t>
            </w:r>
            <w:proofErr w:type="spellStart"/>
            <w:r>
              <w:rPr>
                <w:rFonts w:ascii="굴림" w:eastAsia="굴림" w:hAnsi="굴림" w:cs="굴림"/>
                <w:sz w:val="18"/>
              </w:rPr>
              <w:t>마스킹한</w:t>
            </w:r>
            <w:proofErr w:type="spellEnd"/>
            <w:r>
              <w:rPr>
                <w:rFonts w:ascii="굴림" w:eastAsia="굴림" w:hAnsi="굴림" w:cs="굴림"/>
                <w:sz w:val="18"/>
              </w:rPr>
              <w:t xml:space="preserve"> 후 D1~D63 및 D126의 </w:t>
            </w:r>
            <w:proofErr w:type="spellStart"/>
            <w:r>
              <w:rPr>
                <w:rFonts w:ascii="굴림" w:eastAsia="굴림" w:hAnsi="굴림" w:cs="굴림"/>
                <w:sz w:val="18"/>
              </w:rPr>
              <w:t>일봉</w:t>
            </w:r>
            <w:proofErr w:type="spellEnd"/>
            <w:r>
              <w:rPr>
                <w:rFonts w:ascii="굴림" w:eastAsia="굴림" w:hAnsi="굴림" w:cs="굴림"/>
                <w:sz w:val="18"/>
              </w:rPr>
              <w:t xml:space="preserve"> OHLC 데이터를 입력으로 제공하여 D64~D125 구간 62일의 캔들을 예측하도록 하였다. 각 데이터셋에 대해 5회 반복 실험을 수행하여 총 100회 실험의 평균 성능을 비교하였다. 첫 번째 실험에서는 수치 행렬(CSV)의 입출력을 대상으로 종가 및 일일변동성(고가−저가)의 MSE를 선형보간 기준으로 </w:t>
            </w:r>
            <w:proofErr w:type="spellStart"/>
            <w:r>
              <w:rPr>
                <w:rFonts w:ascii="굴림" w:eastAsia="굴림" w:hAnsi="굴림" w:cs="굴림"/>
                <w:sz w:val="18"/>
              </w:rPr>
              <w:t>표준화하여</w:t>
            </w:r>
            <w:proofErr w:type="spellEnd"/>
            <w:r>
              <w:rPr>
                <w:rFonts w:ascii="굴림" w:eastAsia="굴림" w:hAnsi="굴림" w:cs="굴림"/>
                <w:sz w:val="18"/>
              </w:rPr>
              <w:t xml:space="preserve"> 비교하였고, 두 번째 실험에서는 </w:t>
            </w:r>
            <w:proofErr w:type="spellStart"/>
            <w:r>
              <w:rPr>
                <w:rFonts w:ascii="굴림" w:eastAsia="굴림" w:hAnsi="굴림" w:cs="굴림"/>
                <w:sz w:val="18"/>
              </w:rPr>
              <w:t>캔들차트</w:t>
            </w:r>
            <w:proofErr w:type="spellEnd"/>
            <w:r>
              <w:rPr>
                <w:rFonts w:ascii="굴림" w:eastAsia="굴림" w:hAnsi="굴림" w:cs="굴림"/>
                <w:sz w:val="18"/>
              </w:rPr>
              <w:t xml:space="preserve"> 이미지의 입출력을 대상으로 이미지 생성 성공률을 측정하였다. 그 결과 Claude opus </w:t>
            </w:r>
            <w:proofErr w:type="gramStart"/>
            <w:r>
              <w:rPr>
                <w:rFonts w:ascii="굴림" w:eastAsia="굴림" w:hAnsi="굴림" w:cs="굴림"/>
                <w:sz w:val="18"/>
              </w:rPr>
              <w:t>4.7 &gt;</w:t>
            </w:r>
            <w:proofErr w:type="gramEnd"/>
            <w:r>
              <w:rPr>
                <w:rFonts w:ascii="굴림" w:eastAsia="굴림" w:hAnsi="굴림" w:cs="굴림"/>
                <w:sz w:val="18"/>
              </w:rPr>
              <w:t xml:space="preserve"> Gemini 3.1 </w:t>
            </w:r>
            <w:proofErr w:type="gramStart"/>
            <w:r>
              <w:rPr>
                <w:rFonts w:ascii="굴림" w:eastAsia="굴림" w:hAnsi="굴림" w:cs="굴림"/>
                <w:sz w:val="18"/>
              </w:rPr>
              <w:t>Pro &gt;</w:t>
            </w:r>
            <w:proofErr w:type="gramEnd"/>
            <w:r>
              <w:rPr>
                <w:rFonts w:ascii="굴림" w:eastAsia="굴림" w:hAnsi="굴림" w:cs="굴림"/>
                <w:sz w:val="18"/>
              </w:rPr>
              <w:t xml:space="preserve"> ChatGPT 5.4 순으로 예측 오차가 낮았으나 세 모델 모두 실제보다 변동성을 매우 약하게 예측하는 경향을 보였고, 이미지-이미지 예측 과제는 대부분 실패(2단계 성공률 5% 미만)하였다. 이는 현 단계의 생성형 AI가 주가 보간 예측 과제를 충분히 해결하지 못함을 보여주며, 동시에 주가 예측이 생성형 AI의 추론·지식·수치 이해 능력을 종합적으로 평가할 수 있는 벤치마크로 활용될 수 있음을 시사한다.</w:t>
            </w:r>
          </w:p>
          <w:p w14:paraId="190972E9" w14:textId="15E4F935" w:rsidR="00A7601F" w:rsidRPr="00FB1192" w:rsidRDefault="00A7601F">
            <w:pPr>
              <w:spacing w:line="200" w:lineRule="exact"/>
              <w:ind w:firstLine="180"/>
            </w:pPr>
          </w:p>
        </w:tc>
      </w:tr>
    </w:tbl>
    <w:p w14:paraId="3D4694D9" w14:textId="77777777" w:rsidR="00A7601F" w:rsidRDefault="00A7601F">
      <w:pPr>
        <w:sectPr w:rsidR="00A7601F">
          <w:type w:val="continuous"/>
          <w:pgSz w:w="11906" w:h="16838" w:code="9"/>
          <w:pgMar w:top="1701" w:right="567" w:bottom="1134" w:left="567" w:header="0" w:footer="0" w:gutter="0"/>
          <w:cols w:space="720"/>
          <w:docGrid w:type="lines" w:linePitch="360"/>
        </w:sectPr>
      </w:pPr>
    </w:p>
    <w:p w14:paraId="57C913AF" w14:textId="77777777" w:rsidR="00A7601F" w:rsidRDefault="00000000">
      <w:pPr>
        <w:spacing w:line="200" w:lineRule="exact"/>
      </w:pPr>
      <w:r>
        <w:rPr>
          <w:rFonts w:ascii="굴림" w:eastAsia="굴림" w:hAnsi="굴림" w:cs="굴림"/>
          <w:b/>
          <w:sz w:val="18"/>
        </w:rPr>
        <w:t>1. 서론</w:t>
      </w:r>
    </w:p>
    <w:p w14:paraId="58050C05" w14:textId="72694A37" w:rsidR="00A7601F" w:rsidRDefault="00000000">
      <w:pPr>
        <w:spacing w:line="200" w:lineRule="exact"/>
        <w:ind w:firstLine="180"/>
      </w:pPr>
      <w:r>
        <w:rPr>
          <w:rFonts w:ascii="굴림" w:eastAsia="굴림" w:hAnsi="굴림" w:cs="굴림"/>
          <w:sz w:val="18"/>
        </w:rPr>
        <w:t xml:space="preserve">주가 예측은 패턴 인식, 금융 지식, 수치 추론, 거시·미시적 맥락의 통합이 요구되는 고난이도의 지적 과제이다. 단순 시계열 </w:t>
      </w:r>
      <w:r w:rsidR="00FB1192">
        <w:rPr>
          <w:rFonts w:ascii="굴림" w:eastAsia="굴림" w:hAnsi="굴림" w:cs="굴림" w:hint="eastAsia"/>
          <w:sz w:val="18"/>
        </w:rPr>
        <w:t>예측</w:t>
      </w:r>
      <w:r>
        <w:rPr>
          <w:rFonts w:ascii="굴림" w:eastAsia="굴림" w:hAnsi="굴림" w:cs="굴림"/>
          <w:sz w:val="18"/>
        </w:rPr>
        <w:t>과 달리, 주가의 방향성과 변동성은 시장 참여자의 기대와 정보의 복잡한 상호작용에서 비롯되며, 실제 전문 투자자조차 일관된 초과 수익을 얻기 어려운 문제로 알려져 있다[1,2]. 한편 최근 대규모 언어모델(LLM) 및 생성형 AI는 코딩·수학·과학 추론 영역에서 전문가 수준의 결과를 보고하고 있으며[3,4], 일부 연구에서는 LLM이 금융 뉴스 해석, 재무제표 요약, 단기 방향성 예측 등에 활용될 수 있음을 보였다[5,6]. 그러나 이러한 연구들은 주로 분류·요약·설명 생성 등의 과제에 초점을 맞춘 반면, 과거 일봉 데이터로부터 미래 구간의 캔들 값을 정확한 수치로 생성하는 보간(interpolation) 예측 성능에 대한 체계적 평가는 부족하였다.</w:t>
      </w:r>
    </w:p>
    <w:p w14:paraId="54AB07CA" w14:textId="77777777" w:rsidR="00A7601F" w:rsidRDefault="00000000">
      <w:pPr>
        <w:spacing w:line="200" w:lineRule="exact"/>
        <w:ind w:firstLine="180"/>
      </w:pPr>
      <w:r>
        <w:rPr>
          <w:rFonts w:ascii="굴림" w:eastAsia="굴림" w:hAnsi="굴림" w:cs="굴림"/>
          <w:sz w:val="18"/>
        </w:rPr>
        <w:t>본 연구는 생성형 AI가 주가의 수치적 보간 예측을 얼마나 정확히 수행할 수 있는지를 정량적으로 평가하고, 더 나아가 이러한 과제가 생성형 AI의 추론 능력을 검증하는 벤치마크로 활용될 수 있는지를 확인하는 것을 목적으로 한다. 특히 ChatGPT, Gemini, Claude 세 최신 모델을 동일 조건에서 비교하여 모델 간 상대적 강·약점을 제시하고, 텍스트(수치 행렬) 기반 예측과 이미지(캔들차트) 기반 예측 양쪽에서의 한계를 확인한다[7–9].</w:t>
      </w:r>
    </w:p>
    <w:p w14:paraId="4056A068" w14:textId="77777777" w:rsidR="00A7601F" w:rsidRDefault="00A7601F">
      <w:pPr>
        <w:spacing w:line="200" w:lineRule="exact"/>
      </w:pPr>
    </w:p>
    <w:p w14:paraId="56548F52" w14:textId="77777777" w:rsidR="00A7601F" w:rsidRDefault="00000000">
      <w:pPr>
        <w:spacing w:line="200" w:lineRule="exact"/>
      </w:pPr>
      <w:r>
        <w:rPr>
          <w:rFonts w:ascii="굴림" w:eastAsia="굴림" w:hAnsi="굴림" w:cs="굴림"/>
          <w:b/>
          <w:sz w:val="18"/>
        </w:rPr>
        <w:t>2. 방법</w:t>
      </w:r>
    </w:p>
    <w:p w14:paraId="050B18F4" w14:textId="0DBA94A9" w:rsidR="00A7601F" w:rsidRDefault="00000000">
      <w:pPr>
        <w:spacing w:line="200" w:lineRule="exact"/>
        <w:ind w:firstLine="180"/>
      </w:pPr>
      <w:r>
        <w:rPr>
          <w:rFonts w:ascii="굴림" w:eastAsia="굴림" w:hAnsi="굴림" w:cs="굴림"/>
          <w:sz w:val="18"/>
        </w:rPr>
        <w:t xml:space="preserve">본 연구는 나스닥(NASDAQ) 상장 종목의 </w:t>
      </w:r>
      <w:proofErr w:type="spellStart"/>
      <w:r>
        <w:rPr>
          <w:rFonts w:ascii="굴림" w:eastAsia="굴림" w:hAnsi="굴림" w:cs="굴림"/>
          <w:sz w:val="18"/>
        </w:rPr>
        <w:t>일봉</w:t>
      </w:r>
      <w:proofErr w:type="spellEnd"/>
      <w:r>
        <w:rPr>
          <w:rFonts w:ascii="굴림" w:eastAsia="굴림" w:hAnsi="굴림" w:cs="굴림"/>
          <w:sz w:val="18"/>
        </w:rPr>
        <w:t xml:space="preserve"> </w:t>
      </w:r>
      <w:r w:rsidR="00FB1192">
        <w:rPr>
          <w:rFonts w:ascii="굴림" w:eastAsia="굴림" w:hAnsi="굴림" w:cs="굴림"/>
          <w:sz w:val="18"/>
        </w:rPr>
        <w:t>OHLC</w:t>
      </w:r>
      <w:r w:rsidR="00FB1192">
        <w:rPr>
          <w:rFonts w:ascii="굴림" w:eastAsia="굴림" w:hAnsi="굴림" w:cs="굴림" w:hint="eastAsia"/>
          <w:sz w:val="18"/>
        </w:rPr>
        <w:t xml:space="preserve"> (즉, 시가(open), 고가(high), 저가(low), 종가(close)) 수치 </w:t>
      </w:r>
      <w:r>
        <w:rPr>
          <w:rFonts w:ascii="굴림" w:eastAsia="굴림" w:hAnsi="굴림" w:cs="굴림"/>
          <w:sz w:val="18"/>
        </w:rPr>
        <w:t xml:space="preserve">자료를 활용하여 최신 생성형 AI 세 모델의 주가 보간 예측 성능을 평가하였으며, (1) 데이터 구성 및 비식별화, (2) 예측 과제 정의, (3) </w:t>
      </w:r>
      <w:proofErr w:type="spellStart"/>
      <w:r>
        <w:rPr>
          <w:rFonts w:ascii="굴림" w:eastAsia="굴림" w:hAnsi="굴림" w:cs="굴림"/>
          <w:sz w:val="18"/>
        </w:rPr>
        <w:t>모델별</w:t>
      </w:r>
      <w:proofErr w:type="spellEnd"/>
      <w:r>
        <w:rPr>
          <w:rFonts w:ascii="굴림" w:eastAsia="굴림" w:hAnsi="굴림" w:cs="굴림"/>
          <w:sz w:val="18"/>
        </w:rPr>
        <w:t xml:space="preserve"> 실험 및 평가의 세 단계로 수행하였다</w:t>
      </w:r>
      <w:r w:rsidRPr="00FB1192">
        <w:rPr>
          <w:rFonts w:ascii="굴림" w:eastAsia="굴림" w:hAnsi="굴림" w:cs="굴림"/>
          <w:color w:val="EE0000"/>
          <w:sz w:val="18"/>
        </w:rPr>
        <w:t>[그림 1].</w:t>
      </w:r>
    </w:p>
    <w:p w14:paraId="15C90C27" w14:textId="77777777" w:rsidR="00A7601F" w:rsidRDefault="00A7601F">
      <w:pPr>
        <w:spacing w:line="200" w:lineRule="exact"/>
      </w:pPr>
    </w:p>
    <w:p w14:paraId="5CE400E5" w14:textId="77777777" w:rsidR="00A7601F" w:rsidRDefault="00000000">
      <w:pPr>
        <w:spacing w:line="200" w:lineRule="exact"/>
      </w:pPr>
      <w:r>
        <w:rPr>
          <w:rFonts w:ascii="굴림" w:eastAsia="굴림" w:hAnsi="굴림" w:cs="굴림"/>
          <w:b/>
          <w:sz w:val="18"/>
        </w:rPr>
        <w:t>2.1. 데이터셋 구성 및 비식별화</w:t>
      </w:r>
    </w:p>
    <w:p w14:paraId="32032B08" w14:textId="77777777" w:rsidR="00A7601F" w:rsidRDefault="00000000">
      <w:pPr>
        <w:spacing w:line="200" w:lineRule="exact"/>
        <w:ind w:firstLine="180"/>
      </w:pPr>
      <w:r>
        <w:rPr>
          <w:rFonts w:ascii="굴림" w:eastAsia="굴림" w:hAnsi="굴림" w:cs="굴림"/>
          <w:sz w:val="18"/>
        </w:rPr>
        <w:t>실험 데이터는 2016년 1월부터 2025년 12월까지 10년간의 나스닥 상장 종목 일봉 OHLC (시가, 고가, 저가, 종가) 자료를 대상으로 하였다. 해당 기간 내 연속된 126 거래일 구간을 랜덤 샘플링하여 총 20개의 데이터셋을 구성하였다. 생성형 AI가 사전 학습된 지식에 기반하여 특정 종목을 회상하지 못하도록, 모든 종목명은 코드화(A~T)하고 날짜는 상대 인덱스(D1~D126)로 대체하여 비식별화 마스킹을 적용하</w:t>
      </w:r>
      <w:r>
        <w:rPr>
          <w:rFonts w:ascii="굴림" w:eastAsia="굴림" w:hAnsi="굴림" w:cs="굴림"/>
          <w:sz w:val="18"/>
        </w:rPr>
        <w:t>였다.</w:t>
      </w:r>
    </w:p>
    <w:p w14:paraId="3E96A394" w14:textId="77777777" w:rsidR="00A7601F" w:rsidRDefault="00000000">
      <w:pPr>
        <w:spacing w:line="200" w:lineRule="exact"/>
      </w:pPr>
      <w:r>
        <w:rPr>
          <w:rFonts w:ascii="굴림" w:eastAsia="굴림" w:hAnsi="굴림" w:cs="굴림"/>
          <w:b/>
          <w:sz w:val="18"/>
        </w:rPr>
        <w:t>2.2. 예측 과제 정의</w:t>
      </w:r>
    </w:p>
    <w:p w14:paraId="340E3E28" w14:textId="77777777" w:rsidR="00A7601F" w:rsidRDefault="00000000">
      <w:pPr>
        <w:spacing w:line="200" w:lineRule="exact"/>
        <w:ind w:firstLine="180"/>
        <w:rPr>
          <w:rFonts w:ascii="굴림" w:eastAsia="굴림" w:hAnsi="굴림" w:cs="굴림"/>
          <w:sz w:val="18"/>
        </w:rPr>
      </w:pPr>
      <w:r>
        <w:rPr>
          <w:rFonts w:ascii="굴림" w:eastAsia="굴림" w:hAnsi="굴림" w:cs="굴림"/>
          <w:sz w:val="18"/>
        </w:rPr>
        <w:t>각 데이터셋에 대해 D1~D63(63 거래일) 구간의 OHLC와 D126 시점의 OHLC를 입력으로 제공하고, 누락된 D64~D125(62 거래일) 구간의 OHLC 값을 예측하도록 하였다. 모델이 예측 시작 시점과 종료 시점 값을 모두 알 수 있도록 양 끝점을 명시적으로 제시함으로써, 본 과제는 순수한 시계열 보간(interpolation) 과제로 구성하였다.</w:t>
      </w:r>
    </w:p>
    <w:p w14:paraId="0EAD69CF" w14:textId="74852A50" w:rsidR="00FB1192" w:rsidRPr="00FB1192" w:rsidRDefault="00FB1192">
      <w:pPr>
        <w:spacing w:line="200" w:lineRule="exact"/>
        <w:ind w:firstLine="180"/>
        <w:rPr>
          <w:rFonts w:ascii="굴림" w:eastAsia="굴림" w:hAnsi="굴림" w:cs="굴림"/>
          <w:b/>
          <w:bCs/>
          <w:color w:val="EE0000"/>
          <w:sz w:val="18"/>
        </w:rPr>
      </w:pPr>
      <w:r w:rsidRPr="00FB1192">
        <w:rPr>
          <w:rFonts w:ascii="굴림" w:eastAsia="굴림" w:hAnsi="굴림" w:cs="굴림" w:hint="eastAsia"/>
          <w:b/>
          <w:bCs/>
          <w:color w:val="EE0000"/>
          <w:sz w:val="18"/>
        </w:rPr>
        <w:t>&lt;</w:t>
      </w:r>
      <w:r>
        <w:rPr>
          <w:rFonts w:ascii="굴림" w:eastAsia="굴림" w:hAnsi="굴림" w:cs="굴림" w:hint="eastAsia"/>
          <w:b/>
          <w:bCs/>
          <w:color w:val="EE0000"/>
          <w:sz w:val="18"/>
        </w:rPr>
        <w:t xml:space="preserve">시계열 예측 </w:t>
      </w:r>
      <w:r w:rsidRPr="00FB1192">
        <w:rPr>
          <w:rFonts w:ascii="굴림" w:eastAsia="굴림" w:hAnsi="굴림" w:cs="굴림" w:hint="eastAsia"/>
          <w:b/>
          <w:bCs/>
          <w:color w:val="EE0000"/>
          <w:sz w:val="18"/>
        </w:rPr>
        <w:t>그림 추가</w:t>
      </w:r>
      <w:r>
        <w:rPr>
          <w:rFonts w:ascii="굴림" w:eastAsia="굴림" w:hAnsi="굴림" w:cs="굴림" w:hint="eastAsia"/>
          <w:b/>
          <w:bCs/>
          <w:color w:val="EE0000"/>
          <w:sz w:val="18"/>
        </w:rPr>
        <w:t xml:space="preserve">(전일 63일 캔들과, 최종 캔들이 </w:t>
      </w:r>
      <w:proofErr w:type="gramStart"/>
      <w:r>
        <w:rPr>
          <w:rFonts w:ascii="굴림" w:eastAsia="굴림" w:hAnsi="굴림" w:cs="굴림" w:hint="eastAsia"/>
          <w:b/>
          <w:bCs/>
          <w:color w:val="EE0000"/>
          <w:sz w:val="18"/>
        </w:rPr>
        <w:t>표기 되어</w:t>
      </w:r>
      <w:proofErr w:type="gramEnd"/>
      <w:r>
        <w:rPr>
          <w:rFonts w:ascii="굴림" w:eastAsia="굴림" w:hAnsi="굴림" w:cs="굴림" w:hint="eastAsia"/>
          <w:b/>
          <w:bCs/>
          <w:color w:val="EE0000"/>
          <w:sz w:val="18"/>
        </w:rPr>
        <w:t xml:space="preserve"> 있고, 중간 </w:t>
      </w:r>
      <w:proofErr w:type="spellStart"/>
      <w:r>
        <w:rPr>
          <w:rFonts w:ascii="굴림" w:eastAsia="굴림" w:hAnsi="굴림" w:cs="굴림" w:hint="eastAsia"/>
          <w:b/>
          <w:bCs/>
          <w:color w:val="EE0000"/>
          <w:sz w:val="18"/>
        </w:rPr>
        <w:t>예측해야할</w:t>
      </w:r>
      <w:proofErr w:type="spellEnd"/>
      <w:r>
        <w:rPr>
          <w:rFonts w:ascii="굴림" w:eastAsia="굴림" w:hAnsi="굴림" w:cs="굴림" w:hint="eastAsia"/>
          <w:b/>
          <w:bCs/>
          <w:color w:val="EE0000"/>
          <w:sz w:val="18"/>
        </w:rPr>
        <w:t xml:space="preserve"> 부분이 빨간 박스로 </w:t>
      </w:r>
      <w:proofErr w:type="spellStart"/>
      <w:r>
        <w:rPr>
          <w:rFonts w:ascii="굴림" w:eastAsia="굴림" w:hAnsi="굴림" w:cs="굴림" w:hint="eastAsia"/>
          <w:b/>
          <w:bCs/>
          <w:color w:val="EE0000"/>
          <w:sz w:val="18"/>
        </w:rPr>
        <w:t>마스킹</w:t>
      </w:r>
      <w:proofErr w:type="spellEnd"/>
      <w:r>
        <w:rPr>
          <w:rFonts w:ascii="굴림" w:eastAsia="굴림" w:hAnsi="굴림" w:cs="굴림" w:hint="eastAsia"/>
          <w:b/>
          <w:bCs/>
          <w:color w:val="EE0000"/>
          <w:sz w:val="18"/>
        </w:rPr>
        <w:t xml:space="preserve"> 된 이미지</w:t>
      </w:r>
      <w:r w:rsidRPr="00FB1192">
        <w:rPr>
          <w:rFonts w:ascii="굴림" w:eastAsia="굴림" w:hAnsi="굴림" w:cs="굴림" w:hint="eastAsia"/>
          <w:b/>
          <w:bCs/>
          <w:color w:val="EE0000"/>
          <w:sz w:val="18"/>
        </w:rPr>
        <w:t>&gt;</w:t>
      </w:r>
    </w:p>
    <w:p w14:paraId="42A08B50" w14:textId="77777777" w:rsidR="00FB1192" w:rsidRDefault="00FB1192">
      <w:pPr>
        <w:spacing w:line="200" w:lineRule="exact"/>
        <w:ind w:firstLine="180"/>
        <w:rPr>
          <w:rFonts w:hint="eastAsia"/>
        </w:rPr>
      </w:pPr>
    </w:p>
    <w:p w14:paraId="217352C2" w14:textId="77777777" w:rsidR="00A7601F" w:rsidRDefault="00000000">
      <w:pPr>
        <w:spacing w:line="200" w:lineRule="exact"/>
      </w:pPr>
      <w:r>
        <w:rPr>
          <w:rFonts w:ascii="굴림" w:eastAsia="굴림" w:hAnsi="굴림" w:cs="굴림"/>
          <w:b/>
          <w:sz w:val="18"/>
        </w:rPr>
        <w:t>2.3. 비교 모델</w:t>
      </w:r>
    </w:p>
    <w:p w14:paraId="603AA83A" w14:textId="77777777" w:rsidR="00A7601F" w:rsidRDefault="00000000">
      <w:pPr>
        <w:spacing w:line="200" w:lineRule="exact"/>
        <w:ind w:firstLine="180"/>
        <w:rPr>
          <w:rFonts w:ascii="굴림" w:eastAsia="굴림" w:hAnsi="굴림" w:cs="굴림"/>
          <w:sz w:val="18"/>
        </w:rPr>
      </w:pPr>
      <w:r>
        <w:rPr>
          <w:rFonts w:ascii="굴림" w:eastAsia="굴림" w:hAnsi="굴림" w:cs="굴림"/>
          <w:sz w:val="18"/>
        </w:rPr>
        <w:t>2026년 4월 20일 기준 각 벤더의 공개된 채팅 인터페이스에서 다음 세 모델을 비교하였다: ChatGPT 5.4(OpenAI), Gemini 3.1 Pro(Google DeepMind), Claude opus 4.7(Anthropic). 각 데이터셋별로 5회 반복 실험을 수행하여 모델당 총 100회의 실험 결과를 획득하였다.</w:t>
      </w:r>
    </w:p>
    <w:p w14:paraId="54796C66" w14:textId="77777777" w:rsidR="00FB1192" w:rsidRDefault="00FB1192">
      <w:pPr>
        <w:spacing w:line="200" w:lineRule="exact"/>
        <w:ind w:firstLine="180"/>
      </w:pPr>
    </w:p>
    <w:p w14:paraId="4554AB69" w14:textId="77777777" w:rsidR="00A7601F" w:rsidRDefault="00000000">
      <w:pPr>
        <w:spacing w:line="200" w:lineRule="exact"/>
      </w:pPr>
      <w:r>
        <w:rPr>
          <w:rFonts w:ascii="굴림" w:eastAsia="굴림" w:hAnsi="굴림" w:cs="굴림"/>
          <w:b/>
          <w:sz w:val="18"/>
        </w:rPr>
        <w:t>2.4. 실험 구성</w:t>
      </w:r>
    </w:p>
    <w:p w14:paraId="5C40BC07" w14:textId="77777777" w:rsidR="00A7601F" w:rsidRDefault="00000000">
      <w:pPr>
        <w:spacing w:line="200" w:lineRule="exact"/>
        <w:ind w:firstLine="180"/>
      </w:pPr>
      <w:r>
        <w:rPr>
          <w:rFonts w:ascii="굴림" w:eastAsia="굴림" w:hAnsi="굴림" w:cs="굴림"/>
          <w:sz w:val="18"/>
        </w:rPr>
        <w:t>[실험 1] 수치 행렬 입출력 — 모델에 D1~D63 및 D126의 OHLC 값을 CSV 형식의 수치 행렬로 입력하고, D64~D125 구간의 OHLC 값을 동일한 CSV 형식으로 출력하도록 지시하였다. 프롬프트에는 "평균적인 변동성과 일반적인 캔들 패턴을 고려하여 현실적인 다이나믹한 움직임을 반영할 것"을 명시하였다.</w:t>
      </w:r>
    </w:p>
    <w:p w14:paraId="3A7A2D10" w14:textId="77777777" w:rsidR="00A7601F" w:rsidRDefault="00000000">
      <w:pPr>
        <w:spacing w:line="200" w:lineRule="exact"/>
        <w:ind w:firstLine="180"/>
      </w:pPr>
      <w:r>
        <w:rPr>
          <w:rFonts w:ascii="굴림" w:eastAsia="굴림" w:hAnsi="굴림" w:cs="굴림"/>
          <w:sz w:val="18"/>
        </w:rPr>
        <w:t>[실험 2] 이미지 입출력 — 입력 데이터를 캔들차트 이미지로 렌더링하고, 예측 구간(D64~D125)을 빨간 박스로 마스킹한 이미지를 입력으로 제공하였다. 모델은 누락 구간이 채워진 캔들차트 이미지를 출력하도록 지시되었다.</w:t>
      </w:r>
    </w:p>
    <w:p w14:paraId="7C1F9474" w14:textId="77777777" w:rsidR="00A7601F" w:rsidRDefault="00000000">
      <w:pPr>
        <w:spacing w:line="200" w:lineRule="exact"/>
      </w:pPr>
      <w:r>
        <w:rPr>
          <w:rFonts w:ascii="굴림" w:eastAsia="굴림" w:hAnsi="굴림" w:cs="굴림"/>
          <w:b/>
          <w:sz w:val="18"/>
        </w:rPr>
        <w:t>2.5. 평가 지표</w:t>
      </w:r>
    </w:p>
    <w:p w14:paraId="628F1795" w14:textId="77777777" w:rsidR="00A7601F" w:rsidRDefault="00000000">
      <w:pPr>
        <w:spacing w:line="200" w:lineRule="exact"/>
        <w:ind w:firstLine="180"/>
      </w:pPr>
      <w:r>
        <w:rPr>
          <w:rFonts w:ascii="굴림" w:eastAsia="굴림" w:hAnsi="굴림" w:cs="굴림"/>
          <w:sz w:val="18"/>
        </w:rPr>
        <w:t xml:space="preserve">[실험 1 - 수치 비교] 20개 데이터셋×5회 = 100회 실험에 대해 다음 지표를 계산·평균하였다. (1) 종가 MSE: 정답 종가 62일 리스트와 예측 종가 62일 리스트 간의 평균제곱오차. (2) 표준화 종가 MSE: (1)을 정답 종가 리스트와 D64·D125 종가를 선형보간한 62일 종가 리스트 간의 MSE로 나눈 값(값이 1보다 작으면 단순 선형보간보다 우수함). (3) 일일변동성 MSE: 고가−저가로 정의되는 일일변동성 62일 리스트 간 MSE. (4) 표준화 일일변동성 MSE: (3)을 (2)와 </w:t>
      </w:r>
      <w:r>
        <w:rPr>
          <w:rFonts w:ascii="굴림" w:eastAsia="굴림" w:hAnsi="굴림" w:cs="굴림"/>
          <w:sz w:val="18"/>
        </w:rPr>
        <w:lastRenderedPageBreak/>
        <w:t>동일한 방식으로 표준화한 값.</w:t>
      </w:r>
    </w:p>
    <w:p w14:paraId="26888945" w14:textId="77777777" w:rsidR="00A7601F" w:rsidRDefault="00000000">
      <w:pPr>
        <w:spacing w:line="200" w:lineRule="exact"/>
        <w:ind w:firstLine="180"/>
      </w:pPr>
      <w:r>
        <w:rPr>
          <w:rFonts w:ascii="굴림" w:eastAsia="굴림" w:hAnsi="굴림" w:cs="굴림"/>
          <w:sz w:val="18"/>
        </w:rPr>
        <w:t>[실험 1 - 시각화 비교] 예측 결과를 캔들차트로 렌더링하여 정답 차트와 시각적으로 비교하였다.</w:t>
      </w:r>
    </w:p>
    <w:p w14:paraId="5F06E33F" w14:textId="77777777" w:rsidR="00A7601F" w:rsidRDefault="00000000">
      <w:pPr>
        <w:spacing w:line="200" w:lineRule="exact"/>
        <w:ind w:firstLine="180"/>
      </w:pPr>
      <w:r>
        <w:rPr>
          <w:rFonts w:ascii="굴림" w:eastAsia="굴림" w:hAnsi="굴림" w:cs="굴림"/>
          <w:sz w:val="18"/>
        </w:rPr>
        <w:t>[실험 2 - 성공률] 100회 실험에 대해 (1) 1단계 성공률: 무한 로딩·텍스트 출력 없이 이미지가 생성된 비율, (2) 2단계 성공률: 생성된 이미지 내 캔들이 62개의 80% 이상 포함된 비율을 측정하였다. 2단계 성공률이 5% 미만이었으므로 추가적인 수치 비교는 수행하지 않고 실패 사례의 시각적 결과만을 제시하였다.</w:t>
      </w:r>
    </w:p>
    <w:p w14:paraId="2648D728" w14:textId="77777777" w:rsidR="00A7601F" w:rsidRDefault="00A7601F">
      <w:pPr>
        <w:spacing w:line="200" w:lineRule="exact"/>
      </w:pPr>
    </w:p>
    <w:p w14:paraId="5372E941" w14:textId="77777777" w:rsidR="00A7601F" w:rsidRDefault="00000000">
      <w:pPr>
        <w:spacing w:line="200" w:lineRule="exact"/>
      </w:pPr>
      <w:r>
        <w:rPr>
          <w:rFonts w:ascii="굴림" w:eastAsia="굴림" w:hAnsi="굴림" w:cs="굴림"/>
          <w:b/>
          <w:sz w:val="18"/>
        </w:rPr>
        <w:t>3. 결과</w:t>
      </w:r>
    </w:p>
    <w:p w14:paraId="7A6B46A4" w14:textId="77777777" w:rsidR="00A7601F" w:rsidRDefault="00000000">
      <w:pPr>
        <w:spacing w:line="200" w:lineRule="exact"/>
      </w:pPr>
      <w:r>
        <w:rPr>
          <w:rFonts w:ascii="굴림" w:eastAsia="굴림" w:hAnsi="굴림" w:cs="굴림"/>
          <w:b/>
          <w:sz w:val="18"/>
        </w:rPr>
        <w:t>3.1. [실험 1] 수치 보간 예측 성능</w:t>
      </w:r>
    </w:p>
    <w:p w14:paraId="0081EE3A" w14:textId="77777777" w:rsidR="00A7601F" w:rsidRDefault="00000000">
      <w:pPr>
        <w:spacing w:line="200" w:lineRule="exact"/>
        <w:ind w:firstLine="180"/>
      </w:pPr>
      <w:r>
        <w:rPr>
          <w:rFonts w:ascii="굴림" w:eastAsia="굴림" w:hAnsi="굴림" w:cs="굴림"/>
          <w:sz w:val="18"/>
        </w:rPr>
        <w:t>100회 실험 평균 기준, 세 모델 모두 주가 보간 예측이 가능하였으나 성능에는 유의한 차이가 관찰되었다[표 1]. 종가 MSE는 Claude opus 4.7이 23.86 ± 8.17로 가장 낮았고, Gemini 3.1 Pro가 31.57 ± 10.85, ChatGPT 5.4가 42.18 ± 14.22로 가장 높았다. 표준화 종가 MSE는 Claude가 0.87로 단순 선형보간보다 소폭 우수하였으나, Gemini는 1.14, ChatGPT는 1.53으로 선형보간보다 열등하였다. 일일변동성 MSE의 경우에도 Claude(3.28) &lt; Gemini(3.65) &lt; ChatGPT(4.12)의 동일한 서열이 유지되었으나, 표준화 일일변동성 MSE는 세 모델 모두 2.0 이상으로, 선형보간 기준보다 오히려 2~3배 이상 큰 오차를 보였다. 이는 모든 모델이 실제 시장의 변동성을 매우 과소평가하는 공통 편향을 가짐을 의미한다.</w:t>
      </w:r>
    </w:p>
    <w:p w14:paraId="139CE93C" w14:textId="77777777" w:rsidR="00A7601F" w:rsidRDefault="00000000">
      <w:pPr>
        <w:spacing w:line="200" w:lineRule="exact"/>
      </w:pPr>
      <w:r>
        <w:rPr>
          <w:rFonts w:ascii="굴림" w:eastAsia="굴림" w:hAnsi="굴림" w:cs="굴림"/>
          <w:b/>
          <w:sz w:val="18"/>
        </w:rPr>
        <w:t>3.2. [실험 1] 시각화 비교</w:t>
      </w:r>
    </w:p>
    <w:p w14:paraId="05AC6530" w14:textId="77777777" w:rsidR="00A7601F" w:rsidRDefault="00000000">
      <w:pPr>
        <w:spacing w:line="200" w:lineRule="exact"/>
        <w:ind w:firstLine="180"/>
        <w:rPr>
          <w:rFonts w:ascii="굴림" w:eastAsia="굴림" w:hAnsi="굴림" w:cs="굴림"/>
          <w:sz w:val="18"/>
        </w:rPr>
      </w:pPr>
      <w:r>
        <w:rPr>
          <w:rFonts w:ascii="굴림" w:eastAsia="굴림" w:hAnsi="굴림" w:cs="굴림"/>
          <w:sz w:val="18"/>
        </w:rPr>
        <w:t>그림 2는 대표 데이터셋에 대한 각 모델의 예측 캔들차트를 정답과 함께 제시한다. 세 모델 모두 예측 구간의 평균적 수준은 유지하였으나, 실제 데이터에서 관찰되는 장·단기 추세 전환과 큰 일중 변동이 크게 평활화(smoothing)된 형태로 생성되었다. Claude의 예측은 가장 자연스러운 캔들 간 연속성을 보였고, ChatGPT는 변동성이 가장 낮아 거의 단조로운 선형 움직임에 가까운 출력을 보였다.</w:t>
      </w:r>
    </w:p>
    <w:p w14:paraId="2E31C11B" w14:textId="0AB6D2A3" w:rsidR="00FB1192" w:rsidRPr="00FB1192" w:rsidRDefault="00FB1192">
      <w:pPr>
        <w:spacing w:line="200" w:lineRule="exact"/>
        <w:ind w:firstLine="180"/>
        <w:rPr>
          <w:rFonts w:ascii="굴림" w:eastAsia="굴림" w:hAnsi="굴림" w:cs="굴림"/>
          <w:b/>
          <w:bCs/>
          <w:color w:val="EE0000"/>
          <w:sz w:val="18"/>
        </w:rPr>
      </w:pPr>
      <w:r w:rsidRPr="00FB1192">
        <w:rPr>
          <w:rFonts w:ascii="굴림" w:eastAsia="굴림" w:hAnsi="굴림" w:cs="굴림" w:hint="eastAsia"/>
          <w:b/>
          <w:bCs/>
          <w:color w:val="EE0000"/>
          <w:sz w:val="18"/>
        </w:rPr>
        <w:t>&lt;실제 결과 이미지</w:t>
      </w:r>
      <w:r>
        <w:rPr>
          <w:rFonts w:ascii="굴림" w:eastAsia="굴림" w:hAnsi="굴림" w:cs="굴림" w:hint="eastAsia"/>
          <w:b/>
          <w:bCs/>
          <w:color w:val="EE0000"/>
          <w:sz w:val="18"/>
        </w:rPr>
        <w:t xml:space="preserve"> 예시, 2x3 또는 1x3으로 해서 시각적 확인 가능하도록</w:t>
      </w:r>
      <w:r w:rsidRPr="00FB1192">
        <w:rPr>
          <w:rFonts w:ascii="굴림" w:eastAsia="굴림" w:hAnsi="굴림" w:cs="굴림" w:hint="eastAsia"/>
          <w:b/>
          <w:bCs/>
          <w:color w:val="EE0000"/>
          <w:sz w:val="18"/>
        </w:rPr>
        <w:t>&gt;</w:t>
      </w:r>
    </w:p>
    <w:p w14:paraId="6F33CA3C" w14:textId="77777777" w:rsidR="00FB1192" w:rsidRDefault="00FB1192">
      <w:pPr>
        <w:spacing w:line="200" w:lineRule="exact"/>
        <w:ind w:firstLine="180"/>
        <w:rPr>
          <w:rFonts w:ascii="굴림" w:eastAsia="굴림" w:hAnsi="굴림" w:cs="굴림"/>
          <w:sz w:val="18"/>
        </w:rPr>
      </w:pPr>
    </w:p>
    <w:p w14:paraId="7841A978" w14:textId="77777777" w:rsidR="00FB1192" w:rsidRDefault="00FB1192">
      <w:pPr>
        <w:spacing w:line="200" w:lineRule="exact"/>
        <w:ind w:firstLine="180"/>
        <w:rPr>
          <w:rFonts w:hint="eastAsia"/>
        </w:rPr>
      </w:pPr>
    </w:p>
    <w:p w14:paraId="41B29EDE" w14:textId="77777777" w:rsidR="00A7601F" w:rsidRDefault="00000000">
      <w:pPr>
        <w:spacing w:line="200" w:lineRule="exact"/>
      </w:pPr>
      <w:r>
        <w:rPr>
          <w:rFonts w:ascii="굴림" w:eastAsia="굴림" w:hAnsi="굴림" w:cs="굴림"/>
          <w:b/>
          <w:sz w:val="18"/>
        </w:rPr>
        <w:t>3.3. [실험 2] 이미지-이미지 예측 성공률</w:t>
      </w:r>
    </w:p>
    <w:p w14:paraId="7C858439" w14:textId="77777777" w:rsidR="00A7601F" w:rsidRDefault="00000000">
      <w:pPr>
        <w:spacing w:line="200" w:lineRule="exact"/>
        <w:ind w:firstLine="180"/>
        <w:rPr>
          <w:rFonts w:ascii="굴림" w:eastAsia="굴림" w:hAnsi="굴림" w:cs="굴림"/>
          <w:sz w:val="18"/>
        </w:rPr>
      </w:pPr>
      <w:r>
        <w:rPr>
          <w:rFonts w:ascii="굴림" w:eastAsia="굴림" w:hAnsi="굴림" w:cs="굴림"/>
          <w:sz w:val="18"/>
        </w:rPr>
        <w:t>캔들차트 이미지 기반 예측은 세 모델 모두에서 대부분 실패하였다[표 2]. 1단계 성공률(이미지 생성 성공)은 Gemini 3.1 Pro가 68%로 가장 높았고, Claude opus 4.7이 52%, ChatGPT 5.4가 45% 순이었다. 그러나 생성된 이미지의 품질을 반영하는 2단계 성공률(62개 캔들의 80% 이상 복원)은 Gemini 4%, Claude 3%, ChatGPT 2%로 모든 모델이 5% 미만에 그쳤다. 실패 사례에서는 (</w:t>
      </w:r>
      <w:proofErr w:type="spellStart"/>
      <w:r>
        <w:rPr>
          <w:rFonts w:ascii="굴림" w:eastAsia="굴림" w:hAnsi="굴림" w:cs="굴림"/>
          <w:sz w:val="18"/>
        </w:rPr>
        <w:t>i</w:t>
      </w:r>
      <w:proofErr w:type="spellEnd"/>
      <w:r>
        <w:rPr>
          <w:rFonts w:ascii="굴림" w:eastAsia="굴림" w:hAnsi="굴림" w:cs="굴림"/>
          <w:sz w:val="18"/>
        </w:rPr>
        <w:t>) 캔들 개수 부족, (ii) 빨간 박스 영역이 채워지지 않고 그대로 유지된 채 반환, (iii) 스타일·축이 원본과 불일치하는 사례가 빈번하게 관찰되었다[그림 3].</w:t>
      </w:r>
    </w:p>
    <w:p w14:paraId="20296165" w14:textId="56CDF0B7" w:rsidR="00FB1192" w:rsidRPr="00FB1192" w:rsidRDefault="00FB1192">
      <w:pPr>
        <w:spacing w:line="200" w:lineRule="exact"/>
        <w:ind w:firstLine="180"/>
        <w:rPr>
          <w:b/>
          <w:bCs/>
          <w:color w:val="EE0000"/>
        </w:rPr>
      </w:pPr>
      <w:r w:rsidRPr="00FB1192">
        <w:rPr>
          <w:rFonts w:ascii="굴림" w:eastAsia="굴림" w:hAnsi="굴림" w:cs="굴림" w:hint="eastAsia"/>
          <w:b/>
          <w:bCs/>
          <w:color w:val="EE0000"/>
          <w:sz w:val="18"/>
        </w:rPr>
        <w:t>&lt;1단계 실패 사진(텍스트 출력된 예시), 2단계 실패 사진(캔들 부족, 잘린 것)&gt;</w:t>
      </w:r>
    </w:p>
    <w:p w14:paraId="292E7180" w14:textId="77777777" w:rsidR="00A7601F" w:rsidRDefault="00A7601F">
      <w:pPr>
        <w:spacing w:line="200" w:lineRule="exact"/>
      </w:pPr>
    </w:p>
    <w:p w14:paraId="75C4F976" w14:textId="77777777" w:rsidR="00A7601F" w:rsidRDefault="00000000">
      <w:pPr>
        <w:spacing w:line="200" w:lineRule="exact"/>
      </w:pPr>
      <w:r>
        <w:rPr>
          <w:rFonts w:ascii="굴림" w:eastAsia="굴림" w:hAnsi="굴림" w:cs="굴림"/>
          <w:b/>
          <w:sz w:val="18"/>
        </w:rPr>
        <w:t>4. 토의 및 결론</w:t>
      </w:r>
    </w:p>
    <w:p w14:paraId="20A32C64" w14:textId="77777777" w:rsidR="00A7601F" w:rsidRDefault="00000000">
      <w:pPr>
        <w:spacing w:line="200" w:lineRule="exact"/>
        <w:ind w:firstLine="180"/>
      </w:pPr>
      <w:r>
        <w:rPr>
          <w:rFonts w:ascii="굴림" w:eastAsia="굴림" w:hAnsi="굴림" w:cs="굴림"/>
          <w:sz w:val="18"/>
        </w:rPr>
        <w:t>본 연구는 최신 생성형 AI 세 모델(ChatGPT 5.4, Gemini 3.1 Pro, Claude opus 4.7)이 나스닥 일봉 데이터로부터 미래 구간의 주가를 보간 예측할 수 있는지를 정량적으로 평가하였다.</w:t>
      </w:r>
    </w:p>
    <w:p w14:paraId="2EEAAA02" w14:textId="77777777" w:rsidR="00A7601F" w:rsidRDefault="00000000">
      <w:pPr>
        <w:spacing w:line="200" w:lineRule="exact"/>
        <w:ind w:firstLine="180"/>
      </w:pPr>
      <w:r>
        <w:rPr>
          <w:rFonts w:ascii="굴림" w:eastAsia="굴림" w:hAnsi="굴림" w:cs="굴림"/>
          <w:sz w:val="18"/>
        </w:rPr>
        <w:t>첫째, 수치 행렬 입출력 기반의 실험 1에서 세 모델은 모두 일정 수준의 보간 예측을 수행하였고, Claude &gt; Gemini &gt; ChatGPT의 일관된 성능 서열을 보였다. 그러나 표준화 종가 MSE 기준 단순 선형보간을 유의하게 뛰어넘은 모델은 Claude opus 4.7에 한정되었다. 이는 현재 생성형 AI가 양 끝점이 주어진 상황에서 중간 구간을 예측할 때 단순한 기하학적 보간을 넘어서는 가치를 제공하는 경우가 제한적임을 의미한다.</w:t>
      </w:r>
    </w:p>
    <w:p w14:paraId="7B88D29C" w14:textId="77777777" w:rsidR="00A7601F" w:rsidRDefault="00000000">
      <w:pPr>
        <w:spacing w:line="200" w:lineRule="exact"/>
        <w:ind w:firstLine="180"/>
      </w:pPr>
      <w:r>
        <w:rPr>
          <w:rFonts w:ascii="굴림" w:eastAsia="굴림" w:hAnsi="굴림" w:cs="굴림"/>
          <w:sz w:val="18"/>
        </w:rPr>
        <w:t xml:space="preserve">둘째, 세 모델 모두 실제 시장의 변동성을 현저히 과소평가하는 공통 편향을 보였다. 표준화 일일변동성 MSE가 모든 모델에서 2.0을 상회하였다는 점은, AI가 평균 수준은 따라가되 실제 시장의 다이나믹한 움직임(급등·급락, 변동성 클러스터링)을 재현하지 못함을 의미한다. 이는 프롬프트에서 "현실적인 다이나믹 반영"을 명시했음에도 관찰되는 체계적 </w:t>
      </w:r>
      <w:r>
        <w:rPr>
          <w:rFonts w:ascii="굴림" w:eastAsia="굴림" w:hAnsi="굴림" w:cs="굴림"/>
          <w:sz w:val="18"/>
        </w:rPr>
        <w:t>편향으로, 변동성 표현에 대한 모델의 내재적 보수성 또는 불확실성 하에서의 평균 회귀 경향과 관련되어 있는 것으로 해석된다.</w:t>
      </w:r>
    </w:p>
    <w:p w14:paraId="4B049A3D" w14:textId="77777777" w:rsidR="00A7601F" w:rsidRDefault="00000000">
      <w:pPr>
        <w:spacing w:line="200" w:lineRule="exact"/>
        <w:ind w:firstLine="180"/>
      </w:pPr>
      <w:r>
        <w:rPr>
          <w:rFonts w:ascii="굴림" w:eastAsia="굴림" w:hAnsi="굴림" w:cs="굴림"/>
          <w:sz w:val="18"/>
        </w:rPr>
        <w:t>셋째, 이미지-이미지 예측 과제(실험 2)는 현 단계 생성형 AI에게 여전히 어려운 과제임이 확인되었다. 이미지 생성 자체에 실패하거나, 생성되더라도 대부분 캔들 개수·정렬·스타일의 일관성을 유지하지 못하였다. 이는 멀티모달 모델이 자연 이미지 생성에서는 높은 성능을 보이는 반면, 정밀한 수치·구조를 가지는 도메인 특화 도식(schematic) 이미지에 대해서는 여전히 근본적 한계를 가짐을 시사한다.</w:t>
      </w:r>
    </w:p>
    <w:p w14:paraId="0A9E01D6" w14:textId="77777777" w:rsidR="00A7601F" w:rsidRDefault="00000000">
      <w:pPr>
        <w:spacing w:line="200" w:lineRule="exact"/>
        <w:ind w:firstLine="180"/>
      </w:pPr>
      <w:r>
        <w:rPr>
          <w:rFonts w:ascii="굴림" w:eastAsia="굴림" w:hAnsi="굴림" w:cs="굴림"/>
          <w:sz w:val="18"/>
        </w:rPr>
        <w:t>종합하면, 현 단계의 생성형 AI는 주가 보간 예측 과제에서 (1) 추세의 대략적 방향성은 포착하지만, (2) 실제 시장의 변동성을 충분히 재현하지 못하며, (3) 이미지 수준의 캔들차트 생성에는 거의 실패한다. 이러한 한계는 주가 예측이 단순한 암기·회상 과제가 아니라 패턴 인지·수치 추론·불확실성 표현을 복합적으로 요구하는 고난이도 과제임을 반영하며, 따라서 주가 보간 예측은 향후 생성형 AI의 추론·수치 이해·멀티모달 일관성 능력을 종합적으로 평가하는 유용한 벤치마크로 활용될 수 있다.</w:t>
      </w:r>
    </w:p>
    <w:p w14:paraId="6AB922E4" w14:textId="77777777" w:rsidR="00A7601F" w:rsidRDefault="00000000">
      <w:pPr>
        <w:spacing w:line="200" w:lineRule="exact"/>
        <w:ind w:firstLine="180"/>
      </w:pPr>
      <w:r>
        <w:rPr>
          <w:rFonts w:ascii="굴림" w:eastAsia="굴림" w:hAnsi="굴림" w:cs="굴림"/>
          <w:sz w:val="18"/>
        </w:rPr>
        <w:t>향후 과제는 (1) 예측 기간·자산군·시장 환경에 따른 성능 일반화, (2) 변동성 충실도를 강화하는 프롬프트 및 디코딩 전략, (3) 수치·이미지 일관성을 확보하기 위한 멀티모달 미세조정 기법의 체계적 비교이다.</w:t>
      </w:r>
    </w:p>
    <w:p w14:paraId="5B7C6EDA" w14:textId="77777777" w:rsidR="00A7601F" w:rsidRDefault="00A7601F">
      <w:pPr>
        <w:spacing w:line="200" w:lineRule="exact"/>
      </w:pPr>
    </w:p>
    <w:p w14:paraId="4FB57BDC" w14:textId="77777777" w:rsidR="00A7601F" w:rsidRDefault="00000000">
      <w:pPr>
        <w:spacing w:line="200" w:lineRule="exact"/>
      </w:pPr>
      <w:r>
        <w:rPr>
          <w:rFonts w:ascii="굴림" w:eastAsia="굴림" w:hAnsi="굴림" w:cs="굴림"/>
          <w:b/>
          <w:sz w:val="18"/>
        </w:rPr>
        <w:t>[표 1] 실험 1 수치 비교 결과 (20 데이터셋 × 5회 반복, 100회 평균 ± 표준편차)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4"/>
        <w:gridCol w:w="1254"/>
        <w:gridCol w:w="1254"/>
        <w:gridCol w:w="1254"/>
      </w:tblGrid>
      <w:tr w:rsidR="00A7601F" w14:paraId="76643F79" w14:textId="77777777">
        <w:tc>
          <w:tcPr>
            <w:tcW w:w="1250" w:type="pct"/>
          </w:tcPr>
          <w:p w14:paraId="005D7886" w14:textId="77777777" w:rsidR="00A7601F" w:rsidRDefault="00000000">
            <w:pPr>
              <w:spacing w:line="200" w:lineRule="exact"/>
              <w:jc w:val="center"/>
            </w:pPr>
            <w:r>
              <w:rPr>
                <w:rFonts w:ascii="굴림" w:eastAsia="굴림" w:hAnsi="굴림" w:cs="굴림"/>
                <w:b/>
                <w:sz w:val="18"/>
              </w:rPr>
              <w:t>Metric</w:t>
            </w:r>
          </w:p>
        </w:tc>
        <w:tc>
          <w:tcPr>
            <w:tcW w:w="1250" w:type="pct"/>
          </w:tcPr>
          <w:p w14:paraId="1CE558BD" w14:textId="77777777" w:rsidR="00A7601F" w:rsidRDefault="00000000">
            <w:pPr>
              <w:spacing w:line="200" w:lineRule="exact"/>
              <w:jc w:val="center"/>
            </w:pPr>
            <w:r>
              <w:rPr>
                <w:rFonts w:ascii="굴림" w:eastAsia="굴림" w:hAnsi="굴림" w:cs="굴림"/>
                <w:b/>
                <w:sz w:val="18"/>
              </w:rPr>
              <w:t>ChatGPT 5.4</w:t>
            </w:r>
          </w:p>
        </w:tc>
        <w:tc>
          <w:tcPr>
            <w:tcW w:w="1250" w:type="pct"/>
          </w:tcPr>
          <w:p w14:paraId="258A1D02" w14:textId="77777777" w:rsidR="00A7601F" w:rsidRDefault="00000000">
            <w:pPr>
              <w:spacing w:line="200" w:lineRule="exact"/>
              <w:jc w:val="center"/>
            </w:pPr>
            <w:r>
              <w:rPr>
                <w:rFonts w:ascii="굴림" w:eastAsia="굴림" w:hAnsi="굴림" w:cs="굴림"/>
                <w:b/>
                <w:sz w:val="18"/>
              </w:rPr>
              <w:t>Gemini 3.1 Pro</w:t>
            </w:r>
          </w:p>
        </w:tc>
        <w:tc>
          <w:tcPr>
            <w:tcW w:w="1250" w:type="pct"/>
          </w:tcPr>
          <w:p w14:paraId="3E87AF7E" w14:textId="77777777" w:rsidR="00A7601F" w:rsidRDefault="00000000">
            <w:pPr>
              <w:spacing w:line="200" w:lineRule="exact"/>
              <w:jc w:val="center"/>
            </w:pPr>
            <w:r>
              <w:rPr>
                <w:rFonts w:ascii="굴림" w:eastAsia="굴림" w:hAnsi="굴림" w:cs="굴림"/>
                <w:b/>
                <w:sz w:val="18"/>
              </w:rPr>
              <w:t>Claude opus 4.7</w:t>
            </w:r>
          </w:p>
        </w:tc>
      </w:tr>
      <w:tr w:rsidR="00A7601F" w14:paraId="3B3FA724" w14:textId="77777777">
        <w:tc>
          <w:tcPr>
            <w:tcW w:w="1250" w:type="pct"/>
          </w:tcPr>
          <w:p w14:paraId="7EE408D4" w14:textId="77777777" w:rsidR="00A7601F" w:rsidRDefault="00000000">
            <w:pPr>
              <w:spacing w:line="200" w:lineRule="exact"/>
              <w:jc w:val="center"/>
            </w:pPr>
            <w:r>
              <w:rPr>
                <w:rFonts w:ascii="굴림" w:eastAsia="굴림" w:hAnsi="굴림" w:cs="굴림"/>
                <w:sz w:val="18"/>
              </w:rPr>
              <w:t>종가 MSE</w:t>
            </w:r>
          </w:p>
        </w:tc>
        <w:tc>
          <w:tcPr>
            <w:tcW w:w="1250" w:type="pct"/>
          </w:tcPr>
          <w:p w14:paraId="0D33A13C" w14:textId="77777777" w:rsidR="00A7601F" w:rsidRDefault="00000000">
            <w:pPr>
              <w:spacing w:line="200" w:lineRule="exact"/>
              <w:jc w:val="center"/>
            </w:pPr>
            <w:r>
              <w:rPr>
                <w:rFonts w:ascii="굴림" w:eastAsia="굴림" w:hAnsi="굴림" w:cs="굴림"/>
                <w:sz w:val="18"/>
              </w:rPr>
              <w:t>42.18 ± 14.22</w:t>
            </w:r>
          </w:p>
        </w:tc>
        <w:tc>
          <w:tcPr>
            <w:tcW w:w="1250" w:type="pct"/>
          </w:tcPr>
          <w:p w14:paraId="10BD23C9" w14:textId="77777777" w:rsidR="00A7601F" w:rsidRDefault="00000000">
            <w:pPr>
              <w:spacing w:line="200" w:lineRule="exact"/>
              <w:jc w:val="center"/>
            </w:pPr>
            <w:r>
              <w:rPr>
                <w:rFonts w:ascii="굴림" w:eastAsia="굴림" w:hAnsi="굴림" w:cs="굴림"/>
                <w:sz w:val="18"/>
              </w:rPr>
              <w:t>31.57 ± 10.85</w:t>
            </w:r>
          </w:p>
        </w:tc>
        <w:tc>
          <w:tcPr>
            <w:tcW w:w="1250" w:type="pct"/>
          </w:tcPr>
          <w:p w14:paraId="43129735" w14:textId="77777777" w:rsidR="00A7601F" w:rsidRDefault="00000000">
            <w:pPr>
              <w:spacing w:line="200" w:lineRule="exact"/>
              <w:jc w:val="center"/>
            </w:pPr>
            <w:r>
              <w:rPr>
                <w:rFonts w:ascii="굴림" w:eastAsia="굴림" w:hAnsi="굴림" w:cs="굴림"/>
                <w:sz w:val="18"/>
              </w:rPr>
              <w:t>23.86 ± 8.17</w:t>
            </w:r>
          </w:p>
        </w:tc>
      </w:tr>
      <w:tr w:rsidR="00A7601F" w14:paraId="672A01FD" w14:textId="77777777">
        <w:tc>
          <w:tcPr>
            <w:tcW w:w="1250" w:type="pct"/>
          </w:tcPr>
          <w:p w14:paraId="13FBF695" w14:textId="77777777" w:rsidR="00A7601F" w:rsidRDefault="00000000">
            <w:pPr>
              <w:spacing w:line="200" w:lineRule="exact"/>
              <w:jc w:val="center"/>
            </w:pPr>
            <w:r>
              <w:rPr>
                <w:rFonts w:ascii="굴림" w:eastAsia="굴림" w:hAnsi="굴림" w:cs="굴림"/>
                <w:sz w:val="18"/>
              </w:rPr>
              <w:t>표준화 종가 MSE</w:t>
            </w:r>
          </w:p>
        </w:tc>
        <w:tc>
          <w:tcPr>
            <w:tcW w:w="1250" w:type="pct"/>
          </w:tcPr>
          <w:p w14:paraId="442F7830" w14:textId="77777777" w:rsidR="00A7601F" w:rsidRDefault="00000000">
            <w:pPr>
              <w:spacing w:line="200" w:lineRule="exact"/>
              <w:jc w:val="center"/>
            </w:pPr>
            <w:r>
              <w:rPr>
                <w:rFonts w:ascii="굴림" w:eastAsia="굴림" w:hAnsi="굴림" w:cs="굴림"/>
                <w:sz w:val="18"/>
              </w:rPr>
              <w:t>1.53 ± 0.58</w:t>
            </w:r>
          </w:p>
        </w:tc>
        <w:tc>
          <w:tcPr>
            <w:tcW w:w="1250" w:type="pct"/>
          </w:tcPr>
          <w:p w14:paraId="6C229CE8" w14:textId="77777777" w:rsidR="00A7601F" w:rsidRDefault="00000000">
            <w:pPr>
              <w:spacing w:line="200" w:lineRule="exact"/>
              <w:jc w:val="center"/>
            </w:pPr>
            <w:r>
              <w:rPr>
                <w:rFonts w:ascii="굴림" w:eastAsia="굴림" w:hAnsi="굴림" w:cs="굴림"/>
                <w:sz w:val="18"/>
              </w:rPr>
              <w:t>1.14 ± 0.41</w:t>
            </w:r>
          </w:p>
        </w:tc>
        <w:tc>
          <w:tcPr>
            <w:tcW w:w="1250" w:type="pct"/>
          </w:tcPr>
          <w:p w14:paraId="06EA5776" w14:textId="77777777" w:rsidR="00A7601F" w:rsidRDefault="00000000">
            <w:pPr>
              <w:spacing w:line="200" w:lineRule="exact"/>
              <w:jc w:val="center"/>
            </w:pPr>
            <w:r>
              <w:rPr>
                <w:rFonts w:ascii="굴림" w:eastAsia="굴림" w:hAnsi="굴림" w:cs="굴림"/>
                <w:sz w:val="18"/>
              </w:rPr>
              <w:t>0.87 ± 0.32</w:t>
            </w:r>
          </w:p>
        </w:tc>
      </w:tr>
      <w:tr w:rsidR="00A7601F" w14:paraId="47DC53AC" w14:textId="77777777">
        <w:tc>
          <w:tcPr>
            <w:tcW w:w="1250" w:type="pct"/>
          </w:tcPr>
          <w:p w14:paraId="519B229F" w14:textId="77777777" w:rsidR="00A7601F" w:rsidRDefault="00000000">
            <w:pPr>
              <w:spacing w:line="200" w:lineRule="exact"/>
              <w:jc w:val="center"/>
            </w:pPr>
            <w:r>
              <w:rPr>
                <w:rFonts w:ascii="굴림" w:eastAsia="굴림" w:hAnsi="굴림" w:cs="굴림"/>
                <w:sz w:val="18"/>
              </w:rPr>
              <w:t>일일변동성 MSE</w:t>
            </w:r>
          </w:p>
        </w:tc>
        <w:tc>
          <w:tcPr>
            <w:tcW w:w="1250" w:type="pct"/>
          </w:tcPr>
          <w:p w14:paraId="478C1430" w14:textId="77777777" w:rsidR="00A7601F" w:rsidRDefault="00000000">
            <w:pPr>
              <w:spacing w:line="200" w:lineRule="exact"/>
              <w:jc w:val="center"/>
            </w:pPr>
            <w:r>
              <w:rPr>
                <w:rFonts w:ascii="굴림" w:eastAsia="굴림" w:hAnsi="굴림" w:cs="굴림"/>
                <w:sz w:val="18"/>
              </w:rPr>
              <w:t>4.12 ± 1.08</w:t>
            </w:r>
          </w:p>
        </w:tc>
        <w:tc>
          <w:tcPr>
            <w:tcW w:w="1250" w:type="pct"/>
          </w:tcPr>
          <w:p w14:paraId="63EF5AE3" w14:textId="77777777" w:rsidR="00A7601F" w:rsidRDefault="00000000">
            <w:pPr>
              <w:spacing w:line="200" w:lineRule="exact"/>
              <w:jc w:val="center"/>
            </w:pPr>
            <w:r>
              <w:rPr>
                <w:rFonts w:ascii="굴림" w:eastAsia="굴림" w:hAnsi="굴림" w:cs="굴림"/>
                <w:sz w:val="18"/>
              </w:rPr>
              <w:t>3.65 ± 0.92</w:t>
            </w:r>
          </w:p>
        </w:tc>
        <w:tc>
          <w:tcPr>
            <w:tcW w:w="1250" w:type="pct"/>
          </w:tcPr>
          <w:p w14:paraId="707EB46B" w14:textId="77777777" w:rsidR="00A7601F" w:rsidRDefault="00000000">
            <w:pPr>
              <w:spacing w:line="200" w:lineRule="exact"/>
              <w:jc w:val="center"/>
            </w:pPr>
            <w:r>
              <w:rPr>
                <w:rFonts w:ascii="굴림" w:eastAsia="굴림" w:hAnsi="굴림" w:cs="굴림"/>
                <w:sz w:val="18"/>
              </w:rPr>
              <w:t>3.28 ± 0.81</w:t>
            </w:r>
          </w:p>
        </w:tc>
      </w:tr>
      <w:tr w:rsidR="00A7601F" w14:paraId="5B064A4F" w14:textId="77777777">
        <w:tc>
          <w:tcPr>
            <w:tcW w:w="1250" w:type="pct"/>
          </w:tcPr>
          <w:p w14:paraId="6A82CF6A" w14:textId="77777777" w:rsidR="00A7601F" w:rsidRDefault="00000000">
            <w:pPr>
              <w:spacing w:line="200" w:lineRule="exact"/>
              <w:jc w:val="center"/>
            </w:pPr>
            <w:r>
              <w:rPr>
                <w:rFonts w:ascii="굴림" w:eastAsia="굴림" w:hAnsi="굴림" w:cs="굴림"/>
                <w:sz w:val="18"/>
              </w:rPr>
              <w:t>표준화 일일변동성 MSE</w:t>
            </w:r>
          </w:p>
        </w:tc>
        <w:tc>
          <w:tcPr>
            <w:tcW w:w="1250" w:type="pct"/>
          </w:tcPr>
          <w:p w14:paraId="375BFEDC" w14:textId="77777777" w:rsidR="00A7601F" w:rsidRDefault="00000000">
            <w:pPr>
              <w:spacing w:line="200" w:lineRule="exact"/>
              <w:jc w:val="center"/>
            </w:pPr>
            <w:r>
              <w:rPr>
                <w:rFonts w:ascii="굴림" w:eastAsia="굴림" w:hAnsi="굴림" w:cs="굴림"/>
                <w:sz w:val="18"/>
              </w:rPr>
              <w:t>2.81 ± 0.89</w:t>
            </w:r>
          </w:p>
        </w:tc>
        <w:tc>
          <w:tcPr>
            <w:tcW w:w="1250" w:type="pct"/>
          </w:tcPr>
          <w:p w14:paraId="5F4D003B" w14:textId="77777777" w:rsidR="00A7601F" w:rsidRDefault="00000000">
            <w:pPr>
              <w:spacing w:line="200" w:lineRule="exact"/>
              <w:jc w:val="center"/>
            </w:pPr>
            <w:r>
              <w:rPr>
                <w:rFonts w:ascii="굴림" w:eastAsia="굴림" w:hAnsi="굴림" w:cs="굴림"/>
                <w:sz w:val="18"/>
              </w:rPr>
              <w:t>2.47 ± 0.78</w:t>
            </w:r>
          </w:p>
        </w:tc>
        <w:tc>
          <w:tcPr>
            <w:tcW w:w="1250" w:type="pct"/>
          </w:tcPr>
          <w:p w14:paraId="280ECE1F" w14:textId="77777777" w:rsidR="00A7601F" w:rsidRDefault="00000000">
            <w:pPr>
              <w:spacing w:line="200" w:lineRule="exact"/>
              <w:jc w:val="center"/>
            </w:pPr>
            <w:r>
              <w:rPr>
                <w:rFonts w:ascii="굴림" w:eastAsia="굴림" w:hAnsi="굴림" w:cs="굴림"/>
                <w:sz w:val="18"/>
              </w:rPr>
              <w:t>2.19 ± 0.74</w:t>
            </w:r>
          </w:p>
        </w:tc>
      </w:tr>
    </w:tbl>
    <w:p w14:paraId="1B5DAABE" w14:textId="77777777" w:rsidR="00A7601F" w:rsidRDefault="00A7601F">
      <w:pPr>
        <w:spacing w:line="200" w:lineRule="exact"/>
      </w:pPr>
    </w:p>
    <w:p w14:paraId="736C0008" w14:textId="77777777" w:rsidR="00A7601F" w:rsidRDefault="00000000">
      <w:pPr>
        <w:spacing w:line="200" w:lineRule="exact"/>
      </w:pPr>
      <w:r>
        <w:rPr>
          <w:rFonts w:ascii="굴림" w:eastAsia="굴림" w:hAnsi="굴림" w:cs="굴림"/>
          <w:b/>
          <w:sz w:val="18"/>
        </w:rPr>
        <w:t>[표 2] 실험 2 이미지-이미지 예측 성공률 (100회 실험)</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4"/>
        <w:gridCol w:w="1254"/>
        <w:gridCol w:w="1254"/>
        <w:gridCol w:w="1254"/>
      </w:tblGrid>
      <w:tr w:rsidR="00A7601F" w14:paraId="43E6E99D" w14:textId="77777777">
        <w:tc>
          <w:tcPr>
            <w:tcW w:w="1250" w:type="pct"/>
          </w:tcPr>
          <w:p w14:paraId="114A17EA" w14:textId="77777777" w:rsidR="00A7601F" w:rsidRDefault="00000000">
            <w:pPr>
              <w:spacing w:line="200" w:lineRule="exact"/>
              <w:jc w:val="center"/>
            </w:pPr>
            <w:r>
              <w:rPr>
                <w:rFonts w:ascii="굴림" w:eastAsia="굴림" w:hAnsi="굴림" w:cs="굴림"/>
                <w:b/>
                <w:sz w:val="18"/>
              </w:rPr>
              <w:t>Metric</w:t>
            </w:r>
          </w:p>
        </w:tc>
        <w:tc>
          <w:tcPr>
            <w:tcW w:w="1250" w:type="pct"/>
          </w:tcPr>
          <w:p w14:paraId="628419CA" w14:textId="77777777" w:rsidR="00A7601F" w:rsidRDefault="00000000">
            <w:pPr>
              <w:spacing w:line="200" w:lineRule="exact"/>
              <w:jc w:val="center"/>
            </w:pPr>
            <w:r>
              <w:rPr>
                <w:rFonts w:ascii="굴림" w:eastAsia="굴림" w:hAnsi="굴림" w:cs="굴림"/>
                <w:b/>
                <w:sz w:val="18"/>
              </w:rPr>
              <w:t>ChatGPT 5.4</w:t>
            </w:r>
          </w:p>
        </w:tc>
        <w:tc>
          <w:tcPr>
            <w:tcW w:w="1250" w:type="pct"/>
          </w:tcPr>
          <w:p w14:paraId="00DE338D" w14:textId="77777777" w:rsidR="00A7601F" w:rsidRDefault="00000000">
            <w:pPr>
              <w:spacing w:line="200" w:lineRule="exact"/>
              <w:jc w:val="center"/>
            </w:pPr>
            <w:r>
              <w:rPr>
                <w:rFonts w:ascii="굴림" w:eastAsia="굴림" w:hAnsi="굴림" w:cs="굴림"/>
                <w:b/>
                <w:sz w:val="18"/>
              </w:rPr>
              <w:t>Gemini 3.1 Pro</w:t>
            </w:r>
          </w:p>
        </w:tc>
        <w:tc>
          <w:tcPr>
            <w:tcW w:w="1250" w:type="pct"/>
          </w:tcPr>
          <w:p w14:paraId="676C618A" w14:textId="77777777" w:rsidR="00A7601F" w:rsidRDefault="00000000">
            <w:pPr>
              <w:spacing w:line="200" w:lineRule="exact"/>
              <w:jc w:val="center"/>
            </w:pPr>
            <w:r>
              <w:rPr>
                <w:rFonts w:ascii="굴림" w:eastAsia="굴림" w:hAnsi="굴림" w:cs="굴림"/>
                <w:b/>
                <w:sz w:val="18"/>
              </w:rPr>
              <w:t>Claude opus 4.7</w:t>
            </w:r>
          </w:p>
        </w:tc>
      </w:tr>
      <w:tr w:rsidR="00A7601F" w14:paraId="0E616FFA" w14:textId="77777777">
        <w:tc>
          <w:tcPr>
            <w:tcW w:w="1250" w:type="pct"/>
          </w:tcPr>
          <w:p w14:paraId="0C9D025B" w14:textId="77777777" w:rsidR="00A7601F" w:rsidRDefault="00000000">
            <w:pPr>
              <w:spacing w:line="200" w:lineRule="exact"/>
              <w:jc w:val="center"/>
            </w:pPr>
            <w:r>
              <w:rPr>
                <w:rFonts w:ascii="굴림" w:eastAsia="굴림" w:hAnsi="굴림" w:cs="굴림"/>
                <w:sz w:val="18"/>
              </w:rPr>
              <w:t>1단계 성공률</w:t>
            </w:r>
          </w:p>
        </w:tc>
        <w:tc>
          <w:tcPr>
            <w:tcW w:w="1250" w:type="pct"/>
          </w:tcPr>
          <w:p w14:paraId="7E701A1F" w14:textId="77777777" w:rsidR="00A7601F" w:rsidRDefault="00000000">
            <w:pPr>
              <w:spacing w:line="200" w:lineRule="exact"/>
              <w:jc w:val="center"/>
            </w:pPr>
            <w:r>
              <w:rPr>
                <w:rFonts w:ascii="굴림" w:eastAsia="굴림" w:hAnsi="굴림" w:cs="굴림"/>
                <w:sz w:val="18"/>
              </w:rPr>
              <w:t>45/100 (45%)</w:t>
            </w:r>
          </w:p>
        </w:tc>
        <w:tc>
          <w:tcPr>
            <w:tcW w:w="1250" w:type="pct"/>
          </w:tcPr>
          <w:p w14:paraId="2DA718E4" w14:textId="77777777" w:rsidR="00A7601F" w:rsidRDefault="00000000">
            <w:pPr>
              <w:spacing w:line="200" w:lineRule="exact"/>
              <w:jc w:val="center"/>
            </w:pPr>
            <w:r>
              <w:rPr>
                <w:rFonts w:ascii="굴림" w:eastAsia="굴림" w:hAnsi="굴림" w:cs="굴림"/>
                <w:sz w:val="18"/>
              </w:rPr>
              <w:t>68/100 (68%)</w:t>
            </w:r>
          </w:p>
        </w:tc>
        <w:tc>
          <w:tcPr>
            <w:tcW w:w="1250" w:type="pct"/>
          </w:tcPr>
          <w:p w14:paraId="7E729F97" w14:textId="77777777" w:rsidR="00A7601F" w:rsidRDefault="00000000">
            <w:pPr>
              <w:spacing w:line="200" w:lineRule="exact"/>
              <w:jc w:val="center"/>
            </w:pPr>
            <w:r>
              <w:rPr>
                <w:rFonts w:ascii="굴림" w:eastAsia="굴림" w:hAnsi="굴림" w:cs="굴림"/>
                <w:sz w:val="18"/>
              </w:rPr>
              <w:t>52/100 (52%)</w:t>
            </w:r>
          </w:p>
        </w:tc>
      </w:tr>
      <w:tr w:rsidR="00A7601F" w14:paraId="08FAB7A1" w14:textId="77777777">
        <w:tc>
          <w:tcPr>
            <w:tcW w:w="1250" w:type="pct"/>
          </w:tcPr>
          <w:p w14:paraId="4B1170B5" w14:textId="77777777" w:rsidR="00A7601F" w:rsidRDefault="00000000">
            <w:pPr>
              <w:spacing w:line="200" w:lineRule="exact"/>
              <w:jc w:val="center"/>
            </w:pPr>
            <w:r>
              <w:rPr>
                <w:rFonts w:ascii="굴림" w:eastAsia="굴림" w:hAnsi="굴림" w:cs="굴림"/>
                <w:sz w:val="18"/>
              </w:rPr>
              <w:t>2단계 성공률</w:t>
            </w:r>
          </w:p>
        </w:tc>
        <w:tc>
          <w:tcPr>
            <w:tcW w:w="1250" w:type="pct"/>
          </w:tcPr>
          <w:p w14:paraId="771DB401" w14:textId="77777777" w:rsidR="00A7601F" w:rsidRDefault="00000000">
            <w:pPr>
              <w:spacing w:line="200" w:lineRule="exact"/>
              <w:jc w:val="center"/>
            </w:pPr>
            <w:r>
              <w:rPr>
                <w:rFonts w:ascii="굴림" w:eastAsia="굴림" w:hAnsi="굴림" w:cs="굴림"/>
                <w:sz w:val="18"/>
              </w:rPr>
              <w:t>2/100 (2%)</w:t>
            </w:r>
          </w:p>
        </w:tc>
        <w:tc>
          <w:tcPr>
            <w:tcW w:w="1250" w:type="pct"/>
          </w:tcPr>
          <w:p w14:paraId="498F8BEA" w14:textId="77777777" w:rsidR="00A7601F" w:rsidRDefault="00000000">
            <w:pPr>
              <w:spacing w:line="200" w:lineRule="exact"/>
              <w:jc w:val="center"/>
            </w:pPr>
            <w:r>
              <w:rPr>
                <w:rFonts w:ascii="굴림" w:eastAsia="굴림" w:hAnsi="굴림" w:cs="굴림"/>
                <w:sz w:val="18"/>
              </w:rPr>
              <w:t>4/100 (4%)</w:t>
            </w:r>
          </w:p>
        </w:tc>
        <w:tc>
          <w:tcPr>
            <w:tcW w:w="1250" w:type="pct"/>
          </w:tcPr>
          <w:p w14:paraId="22F76C19" w14:textId="77777777" w:rsidR="00A7601F" w:rsidRDefault="00000000">
            <w:pPr>
              <w:spacing w:line="200" w:lineRule="exact"/>
              <w:jc w:val="center"/>
            </w:pPr>
            <w:r>
              <w:rPr>
                <w:rFonts w:ascii="굴림" w:eastAsia="굴림" w:hAnsi="굴림" w:cs="굴림"/>
                <w:sz w:val="18"/>
              </w:rPr>
              <w:t>3/100 (3%)</w:t>
            </w:r>
          </w:p>
        </w:tc>
      </w:tr>
    </w:tbl>
    <w:p w14:paraId="156345FA" w14:textId="77777777" w:rsidR="00A7601F" w:rsidRDefault="00A7601F">
      <w:pPr>
        <w:spacing w:line="200" w:lineRule="exact"/>
      </w:pPr>
    </w:p>
    <w:p w14:paraId="1C803AED" w14:textId="77777777" w:rsidR="00A7601F" w:rsidRDefault="00000000">
      <w:pPr>
        <w:spacing w:line="200" w:lineRule="exact"/>
      </w:pPr>
      <w:r>
        <w:rPr>
          <w:rFonts w:ascii="굴림" w:eastAsia="굴림" w:hAnsi="굴림" w:cs="굴림"/>
          <w:b/>
          <w:sz w:val="18"/>
        </w:rPr>
        <w:t>5. 참고문헌</w:t>
      </w:r>
    </w:p>
    <w:p w14:paraId="7E6144ED" w14:textId="77777777" w:rsidR="00A7601F" w:rsidRDefault="00000000">
      <w:pPr>
        <w:spacing w:line="200" w:lineRule="exact"/>
      </w:pPr>
      <w:r>
        <w:rPr>
          <w:rFonts w:ascii="굴림" w:eastAsia="굴림" w:hAnsi="굴림" w:cs="굴림"/>
          <w:sz w:val="18"/>
        </w:rPr>
        <w:t>[1] Fama EF. Efficient capital markets: A review of theory and empirical work. J Finance. 1970;25(2):383-417.</w:t>
      </w:r>
    </w:p>
    <w:p w14:paraId="749E2617" w14:textId="77777777" w:rsidR="00A7601F" w:rsidRDefault="00000000">
      <w:pPr>
        <w:spacing w:line="200" w:lineRule="exact"/>
      </w:pPr>
      <w:r>
        <w:rPr>
          <w:rFonts w:ascii="굴림" w:eastAsia="굴림" w:hAnsi="굴림" w:cs="굴림"/>
          <w:sz w:val="18"/>
        </w:rPr>
        <w:t>[2] Malkiel BG. The efficient market hypothesis and its critics. J Econ Perspect. 2003;17(1):59-82.</w:t>
      </w:r>
    </w:p>
    <w:p w14:paraId="72283311" w14:textId="77777777" w:rsidR="00A7601F" w:rsidRDefault="00000000">
      <w:pPr>
        <w:spacing w:line="200" w:lineRule="exact"/>
      </w:pPr>
      <w:r>
        <w:rPr>
          <w:rFonts w:ascii="굴림" w:eastAsia="굴림" w:hAnsi="굴림" w:cs="굴림"/>
          <w:sz w:val="18"/>
        </w:rPr>
        <w:t>[3] El-Kishky A, Wei A, Saraiva A, et al. Competitive Programming with Large Reasoning Models. arXiv:2502.06807. 2025.</w:t>
      </w:r>
    </w:p>
    <w:p w14:paraId="0B3C16FA" w14:textId="77777777" w:rsidR="00A7601F" w:rsidRDefault="00000000">
      <w:pPr>
        <w:spacing w:line="200" w:lineRule="exact"/>
      </w:pPr>
      <w:r>
        <w:rPr>
          <w:rFonts w:ascii="굴림" w:eastAsia="굴림" w:hAnsi="굴림" w:cs="굴림"/>
          <w:sz w:val="18"/>
        </w:rPr>
        <w:t>[4] OpenAI, Achiam J, Adler S, et al. GPT-4 Technical Report. arXiv:2303.08774. 2023.</w:t>
      </w:r>
    </w:p>
    <w:p w14:paraId="1B4A3BC8" w14:textId="77777777" w:rsidR="00A7601F" w:rsidRDefault="00000000">
      <w:pPr>
        <w:spacing w:line="200" w:lineRule="exact"/>
      </w:pPr>
      <w:r>
        <w:rPr>
          <w:rFonts w:ascii="굴림" w:eastAsia="굴림" w:hAnsi="굴림" w:cs="굴림"/>
          <w:sz w:val="18"/>
        </w:rPr>
        <w:t>[5] Lopez-Lira A, Tang Y. Can ChatGPT forecast stock price movements? Return predictability and large language models. arXiv:2304.07619. 2023.</w:t>
      </w:r>
    </w:p>
    <w:p w14:paraId="09E41BA9" w14:textId="77777777" w:rsidR="00A7601F" w:rsidRDefault="00000000">
      <w:pPr>
        <w:spacing w:line="200" w:lineRule="exact"/>
      </w:pPr>
      <w:r>
        <w:rPr>
          <w:rFonts w:ascii="굴림" w:eastAsia="굴림" w:hAnsi="굴림" w:cs="굴림"/>
          <w:sz w:val="18"/>
        </w:rPr>
        <w:t>[6] Yang Y, Uy MCS, Huang A. FinBERT: A pretrained language model for financial communications. arXiv:2006.08097. 2020.</w:t>
      </w:r>
    </w:p>
    <w:p w14:paraId="0F05D81F" w14:textId="77777777" w:rsidR="00A7601F" w:rsidRDefault="00000000">
      <w:pPr>
        <w:spacing w:line="200" w:lineRule="exact"/>
      </w:pPr>
      <w:r>
        <w:rPr>
          <w:rFonts w:ascii="굴림" w:eastAsia="굴림" w:hAnsi="굴림" w:cs="굴림"/>
          <w:sz w:val="18"/>
        </w:rPr>
        <w:t>[7] Wei J, Wang X, Schuurmans D, et al. Chain-of-Thought Prompting Elicits Reasoning in Large Language Models. NeurIPS. 2022.</w:t>
      </w:r>
    </w:p>
    <w:p w14:paraId="6E40D9CD" w14:textId="77777777" w:rsidR="00A7601F" w:rsidRDefault="00000000">
      <w:pPr>
        <w:spacing w:line="200" w:lineRule="exact"/>
      </w:pPr>
      <w:r>
        <w:rPr>
          <w:rFonts w:ascii="굴림" w:eastAsia="굴림" w:hAnsi="굴림" w:cs="굴림"/>
          <w:sz w:val="18"/>
        </w:rPr>
        <w:t>[8] Bubeck S, Chandrasekaran V, Eldan R, et al. Sparks of Artificial General Intelligence: Early experiments with GPT-4. arXiv:2303.12712. 2023.</w:t>
      </w:r>
    </w:p>
    <w:p w14:paraId="48F084AF" w14:textId="77777777" w:rsidR="00A7601F" w:rsidRDefault="00000000">
      <w:pPr>
        <w:spacing w:line="200" w:lineRule="exact"/>
      </w:pPr>
      <w:r>
        <w:rPr>
          <w:rFonts w:ascii="굴림" w:eastAsia="굴림" w:hAnsi="굴림" w:cs="굴림"/>
          <w:sz w:val="18"/>
        </w:rPr>
        <w:t>[9] Wu S, Irsoy O, Lu S, et al. BloombergGPT: A Large Language Model for Finance. arXiv:2303.17564. 2023.</w:t>
      </w:r>
    </w:p>
    <w:p w14:paraId="4E1F071D" w14:textId="77777777" w:rsidR="00A7601F" w:rsidRDefault="00000000">
      <w:pPr>
        <w:spacing w:line="200" w:lineRule="exact"/>
      </w:pPr>
      <w:r>
        <w:rPr>
          <w:rFonts w:ascii="굴림" w:eastAsia="굴림" w:hAnsi="굴림" w:cs="굴림"/>
          <w:sz w:val="18"/>
        </w:rPr>
        <w:lastRenderedPageBreak/>
        <w:t>[10] Ding Q, Wu S, Sun H, et al. Hierarchical Multi-Scale Gaussian Transformer for Stock Movement Prediction. IJCAI. 2020.</w:t>
      </w:r>
    </w:p>
    <w:sectPr w:rsidR="00A7601F">
      <w:type w:val="continuous"/>
      <w:pgSz w:w="11906" w:h="16838" w:code="9"/>
      <w:pgMar w:top="1701" w:right="567" w:bottom="1134" w:left="567" w:header="0" w:footer="0" w:gutter="0"/>
      <w:cols w:num="2" w:space="720"/>
      <w:docGrid w:type="lines" w:linePitch="2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21385" w14:textId="77777777" w:rsidR="002616A9" w:rsidRDefault="002616A9" w:rsidP="00A40E6D">
      <w:r>
        <w:separator/>
      </w:r>
    </w:p>
  </w:endnote>
  <w:endnote w:type="continuationSeparator" w:id="0">
    <w:p w14:paraId="556C6A63" w14:textId="77777777" w:rsidR="002616A9" w:rsidRDefault="002616A9" w:rsidP="00A40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charset w:val="00"/>
    <w:family w:val="auto"/>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한양신명조">
    <w:altName w:val="HyhwpEQ"/>
    <w:charset w:val="81"/>
    <w:family w:val="roman"/>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35A7B" w14:textId="77777777" w:rsidR="002616A9" w:rsidRDefault="002616A9" w:rsidP="00A40E6D">
      <w:r>
        <w:separator/>
      </w:r>
    </w:p>
  </w:footnote>
  <w:footnote w:type="continuationSeparator" w:id="0">
    <w:p w14:paraId="4458F7A2" w14:textId="77777777" w:rsidR="002616A9" w:rsidRDefault="002616A9" w:rsidP="00A40E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B15"/>
    <w:rsid w:val="00067922"/>
    <w:rsid w:val="002616A9"/>
    <w:rsid w:val="00275A4B"/>
    <w:rsid w:val="003D08C2"/>
    <w:rsid w:val="00427B15"/>
    <w:rsid w:val="00434449"/>
    <w:rsid w:val="006D36A5"/>
    <w:rsid w:val="0071733D"/>
    <w:rsid w:val="00835F61"/>
    <w:rsid w:val="00877DEB"/>
    <w:rsid w:val="009A0D11"/>
    <w:rsid w:val="009A78A1"/>
    <w:rsid w:val="009D6C56"/>
    <w:rsid w:val="00A40E6D"/>
    <w:rsid w:val="00A7601F"/>
    <w:rsid w:val="00A82E92"/>
    <w:rsid w:val="00AA4FB9"/>
    <w:rsid w:val="00AD27D6"/>
    <w:rsid w:val="00B31037"/>
    <w:rsid w:val="00BC5A50"/>
    <w:rsid w:val="00C240C2"/>
    <w:rsid w:val="00C50EDF"/>
    <w:rsid w:val="00D723AD"/>
    <w:rsid w:val="00DC7BD3"/>
    <w:rsid w:val="00DD0009"/>
    <w:rsid w:val="00EA7442"/>
    <w:rsid w:val="00EE1ED3"/>
    <w:rsid w:val="00EF4AEF"/>
    <w:rsid w:val="00F06B02"/>
    <w:rsid w:val="00FA09E1"/>
    <w:rsid w:val="00FA575B"/>
    <w:rsid w:val="00FB1192"/>
    <w:rsid w:val="00FC2EE5"/>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42E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5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7922"/>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paragraph" w:styleId="3">
    <w:name w:val="heading 3"/>
    <w:basedOn w:val="a"/>
    <w:next w:val="a"/>
    <w:link w:val="3Char"/>
    <w:semiHidden/>
    <w:unhideWhenUsed/>
    <w:qFormat/>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하이퍼링크1"/>
    <w:rPr>
      <w:color w:val="0000FF"/>
      <w:u w:val="single"/>
    </w:rPr>
  </w:style>
  <w:style w:type="paragraph" w:styleId="a3">
    <w:name w:val="caption"/>
    <w:basedOn w:val="a"/>
    <w:next w:val="a"/>
    <w:uiPriority w:val="35"/>
    <w:qFormat/>
    <w:rPr>
      <w:b/>
      <w:bCs/>
    </w:rPr>
  </w:style>
  <w:style w:type="paragraph" w:customStyle="1" w:styleId="11">
    <w:name w:val="머리글1"/>
    <w:basedOn w:val="a"/>
    <w:pPr>
      <w:tabs>
        <w:tab w:val="center" w:pos="4252"/>
        <w:tab w:val="right" w:pos="8504"/>
      </w:tabs>
      <w:snapToGrid w:val="0"/>
    </w:pPr>
  </w:style>
  <w:style w:type="paragraph" w:customStyle="1" w:styleId="12">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3">
    <w:name w:val="표 구분선1"/>
    <w:basedOn w:val="a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4">
    <w:name w:val="각주 참조1"/>
    <w:semiHidden/>
    <w:rPr>
      <w:vertAlign w:val="superscript"/>
    </w:rPr>
  </w:style>
  <w:style w:type="paragraph" w:customStyle="1" w:styleId="15">
    <w:name w:val="일반 (웹)1"/>
    <w:basedOn w:val="a"/>
    <w:uiPriority w:val="99"/>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6">
    <w:name w:val="열어본 하이퍼링크1"/>
    <w:rPr>
      <w:color w:val="800080"/>
      <w:u w:val="single"/>
    </w:rPr>
  </w:style>
  <w:style w:type="character" w:styleId="a6">
    <w:name w:val="Emphasis"/>
    <w:qFormat/>
    <w:rPr>
      <w:i/>
      <w:iCs/>
    </w:rPr>
  </w:style>
  <w:style w:type="paragraph" w:customStyle="1" w:styleId="Default">
    <w:name w:val="Default"/>
    <w:pPr>
      <w:widowControl w:val="0"/>
      <w:autoSpaceDE w:val="0"/>
      <w:autoSpaceDN w:val="0"/>
    </w:pPr>
    <w:rPr>
      <w:rFonts w:ascii="굴림" w:eastAsia="굴림" w:cs="굴림"/>
      <w:color w:val="000000"/>
      <w:sz w:val="24"/>
      <w:szCs w:val="24"/>
    </w:rPr>
  </w:style>
  <w:style w:type="paragraph" w:styleId="a7">
    <w:name w:val="Revision"/>
    <w:hidden/>
    <w:uiPriority w:val="99"/>
    <w:semiHidden/>
    <w:rPr>
      <w:rFonts w:ascii="바탕" w:cs="바탕"/>
      <w:kern w:val="2"/>
    </w:rPr>
  </w:style>
  <w:style w:type="character" w:customStyle="1" w:styleId="17">
    <w:name w:val="메모 참조1"/>
    <w:rPr>
      <w:sz w:val="18"/>
      <w:szCs w:val="18"/>
    </w:rPr>
  </w:style>
  <w:style w:type="paragraph" w:customStyle="1" w:styleId="18">
    <w:name w:val="메모 텍스트1"/>
    <w:basedOn w:val="a"/>
    <w:link w:val="Char"/>
    <w:pPr>
      <w:jc w:val="left"/>
    </w:pPr>
  </w:style>
  <w:style w:type="character" w:customStyle="1" w:styleId="Char">
    <w:name w:val="메모 텍스트 Char"/>
    <w:link w:val="18"/>
    <w:rPr>
      <w:rFonts w:ascii="바탕" w:cs="바탕"/>
      <w:kern w:val="2"/>
    </w:rPr>
  </w:style>
  <w:style w:type="paragraph" w:customStyle="1" w:styleId="19">
    <w:name w:val="메모 주제1"/>
    <w:basedOn w:val="18"/>
    <w:next w:val="18"/>
    <w:link w:val="Char0"/>
    <w:rPr>
      <w:b/>
      <w:bCs/>
    </w:rPr>
  </w:style>
  <w:style w:type="character" w:customStyle="1" w:styleId="Char0">
    <w:name w:val="메모 주제 Char"/>
    <w:link w:val="19"/>
    <w:rPr>
      <w:rFonts w:ascii="바탕" w:cs="바탕"/>
      <w:b/>
      <w:bCs/>
      <w:kern w:val="2"/>
    </w:rPr>
  </w:style>
  <w:style w:type="paragraph" w:styleId="a8">
    <w:name w:val="List Paragraph"/>
    <w:basedOn w:val="a"/>
    <w:uiPriority w:val="34"/>
    <w:qFormat/>
    <w:pPr>
      <w:ind w:leftChars="400" w:left="800"/>
    </w:pPr>
  </w:style>
  <w:style w:type="paragraph" w:customStyle="1" w:styleId="2">
    <w:name w:val="머리글2"/>
    <w:basedOn w:val="a"/>
    <w:link w:val="Char1"/>
    <w:pPr>
      <w:tabs>
        <w:tab w:val="center" w:pos="4513"/>
        <w:tab w:val="right" w:pos="9026"/>
      </w:tabs>
      <w:snapToGrid w:val="0"/>
    </w:pPr>
  </w:style>
  <w:style w:type="character" w:customStyle="1" w:styleId="Char1">
    <w:name w:val="머리글 Char"/>
    <w:basedOn w:val="a0"/>
    <w:link w:val="2"/>
    <w:rPr>
      <w:rFonts w:ascii="바탕" w:cs="바탕"/>
      <w:kern w:val="2"/>
    </w:rPr>
  </w:style>
  <w:style w:type="paragraph" w:customStyle="1" w:styleId="20">
    <w:name w:val="바닥글2"/>
    <w:basedOn w:val="a"/>
    <w:link w:val="Char2"/>
    <w:pPr>
      <w:tabs>
        <w:tab w:val="center" w:pos="4513"/>
        <w:tab w:val="right" w:pos="9026"/>
      </w:tabs>
      <w:snapToGrid w:val="0"/>
    </w:pPr>
  </w:style>
  <w:style w:type="character" w:customStyle="1" w:styleId="Char2">
    <w:name w:val="바닥글 Char"/>
    <w:basedOn w:val="a0"/>
    <w:link w:val="20"/>
    <w:rPr>
      <w:rFonts w:ascii="바탕" w:cs="바탕"/>
      <w:kern w:val="2"/>
    </w:rPr>
  </w:style>
  <w:style w:type="paragraph" w:customStyle="1" w:styleId="a9">
    <w:name w:val="바탕글"/>
    <w:basedOn w:val="a"/>
    <w:pPr>
      <w:snapToGrid w:val="0"/>
      <w:spacing w:line="384" w:lineRule="auto"/>
      <w:textAlignment w:val="baseline"/>
    </w:pPr>
    <w:rPr>
      <w:rFonts w:ascii="한양신명조" w:eastAsia="굴림" w:hAnsi="굴림" w:cs="굴림"/>
      <w:color w:val="000000"/>
      <w:kern w:val="0"/>
    </w:rPr>
  </w:style>
  <w:style w:type="character" w:customStyle="1" w:styleId="21">
    <w:name w:val="하이퍼링크2"/>
    <w:basedOn w:val="a0"/>
    <w:rPr>
      <w:color w:val="0563C1"/>
      <w:u w:val="single"/>
    </w:rPr>
  </w:style>
  <w:style w:type="character" w:customStyle="1" w:styleId="1a">
    <w:name w:val="확인되지 않은 멘션1"/>
    <w:basedOn w:val="a0"/>
    <w:semiHidden/>
    <w:unhideWhenUsed/>
    <w:rPr>
      <w:color w:val="605E5C"/>
      <w:shd w:val="clear" w:color="auto" w:fill="E1DFDD"/>
    </w:rPr>
  </w:style>
  <w:style w:type="character" w:customStyle="1" w:styleId="22">
    <w:name w:val="열어본 하이퍼링크2"/>
    <w:basedOn w:val="a0"/>
    <w:rPr>
      <w:color w:val="954F72"/>
      <w:u w:val="single"/>
    </w:rPr>
  </w:style>
  <w:style w:type="character" w:styleId="aa">
    <w:name w:val="Unresolved Mention"/>
    <w:basedOn w:val="a0"/>
    <w:uiPriority w:val="99"/>
    <w:semiHidden/>
    <w:unhideWhenUsed/>
    <w:rPr>
      <w:color w:val="605E5C"/>
      <w:shd w:val="clear" w:color="auto" w:fill="E1DFDD"/>
    </w:rPr>
  </w:style>
  <w:style w:type="character" w:styleId="ab">
    <w:name w:val="Placeholder Text"/>
    <w:basedOn w:val="a0"/>
    <w:semiHidden/>
    <w:rPr>
      <w:color w:val="666666"/>
    </w:rPr>
  </w:style>
  <w:style w:type="table" w:customStyle="1" w:styleId="23">
    <w:name w:val="표 구분선2"/>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4">
    <w:name w:val="일반 (웹)2"/>
    <w:basedOn w:val="a"/>
    <w:uiPriority w:val="99"/>
    <w:unhideWhenUsed/>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3Char">
    <w:name w:val="제목 3 Char"/>
    <w:basedOn w:val="a0"/>
    <w:link w:val="3"/>
    <w:semiHidden/>
    <w:rPr>
      <w:rFonts w:asciiTheme="majorHAnsi" w:eastAsiaTheme="majorEastAsia" w:hAnsiTheme="majorHAnsi" w:cstheme="majorBidi"/>
      <w:kern w:val="2"/>
    </w:rPr>
  </w:style>
  <w:style w:type="character" w:styleId="ac">
    <w:name w:val="Strong"/>
    <w:basedOn w:val="a0"/>
    <w:uiPriority w:val="22"/>
    <w:qFormat/>
    <w:rPr>
      <w:b/>
      <w:bCs/>
    </w:rPr>
  </w:style>
  <w:style w:type="paragraph" w:customStyle="1" w:styleId="30">
    <w:name w:val="머리글3"/>
    <w:basedOn w:val="a"/>
    <w:link w:val="Char10"/>
    <w:pPr>
      <w:tabs>
        <w:tab w:val="center" w:pos="4513"/>
        <w:tab w:val="right" w:pos="9026"/>
      </w:tabs>
      <w:snapToGrid w:val="0"/>
    </w:pPr>
  </w:style>
  <w:style w:type="character" w:customStyle="1" w:styleId="Char10">
    <w:name w:val="머리글 Char1"/>
    <w:basedOn w:val="a0"/>
    <w:link w:val="30"/>
    <w:rPr>
      <w:rFonts w:ascii="바탕" w:cs="바탕"/>
      <w:kern w:val="2"/>
    </w:rPr>
  </w:style>
  <w:style w:type="paragraph" w:customStyle="1" w:styleId="31">
    <w:name w:val="바닥글3"/>
    <w:basedOn w:val="a"/>
    <w:link w:val="Char11"/>
    <w:pPr>
      <w:tabs>
        <w:tab w:val="center" w:pos="4513"/>
        <w:tab w:val="right" w:pos="9026"/>
      </w:tabs>
      <w:snapToGrid w:val="0"/>
    </w:pPr>
  </w:style>
  <w:style w:type="character" w:customStyle="1" w:styleId="Char11">
    <w:name w:val="바닥글 Char1"/>
    <w:basedOn w:val="a0"/>
    <w:link w:val="31"/>
    <w:rPr>
      <w:rFonts w:ascii="바탕" w:cs="바탕"/>
      <w:kern w:val="2"/>
    </w:rPr>
  </w:style>
  <w:style w:type="paragraph" w:styleId="ad">
    <w:name w:val="No Spacing"/>
    <w:uiPriority w:val="1"/>
    <w:qFormat/>
    <w:pPr>
      <w:widowControl w:val="0"/>
      <w:wordWrap w:val="0"/>
      <w:autoSpaceDE w:val="0"/>
      <w:autoSpaceDN w:val="0"/>
      <w:jc w:val="both"/>
    </w:pPr>
    <w:rPr>
      <w:rFonts w:ascii="바탕" w:cs="바탕"/>
      <w:kern w:val="2"/>
    </w:rPr>
  </w:style>
  <w:style w:type="paragraph" w:customStyle="1" w:styleId="4">
    <w:name w:val="머리글4"/>
    <w:basedOn w:val="a"/>
    <w:link w:val="Char20"/>
    <w:pPr>
      <w:tabs>
        <w:tab w:val="center" w:pos="4513"/>
        <w:tab w:val="right" w:pos="9026"/>
      </w:tabs>
      <w:snapToGrid w:val="0"/>
    </w:pPr>
  </w:style>
  <w:style w:type="character" w:customStyle="1" w:styleId="Char20">
    <w:name w:val="머리글 Char2"/>
    <w:basedOn w:val="a0"/>
    <w:link w:val="4"/>
    <w:rPr>
      <w:rFonts w:ascii="바탕" w:cs="바탕"/>
      <w:kern w:val="2"/>
    </w:rPr>
  </w:style>
  <w:style w:type="paragraph" w:customStyle="1" w:styleId="40">
    <w:name w:val="바닥글4"/>
    <w:basedOn w:val="a"/>
    <w:link w:val="Char21"/>
    <w:pPr>
      <w:tabs>
        <w:tab w:val="center" w:pos="4513"/>
        <w:tab w:val="right" w:pos="9026"/>
      </w:tabs>
      <w:snapToGrid w:val="0"/>
    </w:pPr>
  </w:style>
  <w:style w:type="character" w:customStyle="1" w:styleId="Char21">
    <w:name w:val="바닥글 Char2"/>
    <w:basedOn w:val="a0"/>
    <w:link w:val="40"/>
    <w:rPr>
      <w:rFonts w:ascii="바탕" w:cs="바탕"/>
      <w:kern w:val="2"/>
    </w:rPr>
  </w:style>
  <w:style w:type="table" w:customStyle="1" w:styleId="32">
    <w:name w:val="표 구분선3"/>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Char3"/>
    <w:rsid w:val="00A40E6D"/>
    <w:pPr>
      <w:tabs>
        <w:tab w:val="center" w:pos="4513"/>
        <w:tab w:val="right" w:pos="9026"/>
      </w:tabs>
      <w:snapToGrid w:val="0"/>
    </w:pPr>
  </w:style>
  <w:style w:type="character" w:customStyle="1" w:styleId="Char3">
    <w:name w:val="머리글 Char3"/>
    <w:basedOn w:val="a0"/>
    <w:link w:val="ae"/>
    <w:rsid w:val="00A40E6D"/>
    <w:rPr>
      <w:rFonts w:ascii="바탕" w:cs="바탕"/>
      <w:kern w:val="2"/>
    </w:rPr>
  </w:style>
  <w:style w:type="paragraph" w:styleId="af">
    <w:name w:val="footer"/>
    <w:basedOn w:val="a"/>
    <w:link w:val="Char30"/>
    <w:rsid w:val="00A40E6D"/>
    <w:pPr>
      <w:tabs>
        <w:tab w:val="center" w:pos="4513"/>
        <w:tab w:val="right" w:pos="9026"/>
      </w:tabs>
      <w:snapToGrid w:val="0"/>
    </w:pPr>
  </w:style>
  <w:style w:type="character" w:customStyle="1" w:styleId="Char30">
    <w:name w:val="바닥글 Char3"/>
    <w:basedOn w:val="a0"/>
    <w:link w:val="af"/>
    <w:rsid w:val="00A40E6D"/>
    <w:rPr>
      <w:rFonts w:ascii="바탕" w:cs="바탕"/>
      <w:kern w:val="2"/>
    </w:rPr>
  </w:style>
  <w:style w:type="paragraph" w:customStyle="1" w:styleId="whitespace-normal">
    <w:name w:val="whitespace-normal"/>
    <w:basedOn w:val="a"/>
    <w:rsid w:val="00067922"/>
    <w:pPr>
      <w:widowControl/>
      <w:wordWrap/>
      <w:autoSpaceDE/>
      <w:autoSpaceDN/>
      <w:spacing w:before="100" w:beforeAutospacing="1" w:after="100" w:afterAutospacing="1"/>
      <w:jc w:val="left"/>
    </w:pPr>
    <w:rPr>
      <w:rFonts w:ascii="굴림" w:eastAsia="굴림" w:hAnsi="굴림" w:cs="굴림"/>
      <w:kern w:val="0"/>
      <w:sz w:val="24"/>
      <w:szCs w:val="24"/>
    </w:rPr>
  </w:style>
  <w:style w:type="paragraph" w:styleId="af0">
    <w:name w:val="Normal (Web)"/>
    <w:basedOn w:val="a"/>
    <w:uiPriority w:val="99"/>
    <w:unhideWhenUsed/>
    <w:rsid w:val="00A82E92"/>
    <w:pPr>
      <w:widowControl/>
      <w:wordWrap/>
      <w:autoSpaceDE/>
      <w:autoSpaceDN/>
      <w:spacing w:before="100" w:beforeAutospacing="1" w:after="100" w:afterAutospacing="1"/>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1186">
      <w:bodyDiv w:val="1"/>
      <w:marLeft w:val="0"/>
      <w:marRight w:val="0"/>
      <w:marTop w:val="0"/>
      <w:marBottom w:val="0"/>
      <w:divBdr>
        <w:top w:val="none" w:sz="0" w:space="0" w:color="auto"/>
        <w:left w:val="none" w:sz="0" w:space="0" w:color="auto"/>
        <w:bottom w:val="none" w:sz="0" w:space="0" w:color="auto"/>
        <w:right w:val="none" w:sz="0" w:space="0" w:color="auto"/>
      </w:divBdr>
    </w:div>
    <w:div w:id="1374383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2609</Words>
  <Characters>4986</Characters>
  <Application>Microsoft Office Word</Application>
  <DocSecurity>0</DocSecurity>
  <Lines>216</Lines>
  <Paragraphs>104</Paragraphs>
  <ScaleCrop>false</ScaleCrop>
  <HeadingPairs>
    <vt:vector size="2" baseType="variant">
      <vt:variant>
        <vt:lpstr>제목</vt:lpstr>
      </vt:variant>
      <vt:variant>
        <vt:i4>1</vt:i4>
      </vt:variant>
    </vt:vector>
  </HeadingPairs>
  <TitlesOfParts>
    <vt:vector size="1" baseType="lpstr">
      <vt:lpstr>한국정보과학회 학술대회 논문작성양식</vt:lpstr>
    </vt:vector>
  </TitlesOfParts>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한국정보과학회 학술대회 논문작성양식</dc:title>
  <dc:subject/>
  <dc:creator/>
  <cp:keywords/>
  <dc:description/>
  <cp:lastModifiedBy/>
  <cp:revision>1</cp:revision>
  <dcterms:created xsi:type="dcterms:W3CDTF">2025-10-26T11:50:00Z</dcterms:created>
  <dcterms:modified xsi:type="dcterms:W3CDTF">2026-04-22T12:01:00Z</dcterms:modified>
  <cp:version>1100.0100.01</cp:version>
</cp:coreProperties>
</file>