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3"/>
        <w:gridCol w:w="135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488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纪录片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《地球脉动》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3岁以上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《小小人类星球》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3岁以上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《今生请多指教》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4岁以上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《跟着书本去旅行》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5岁以上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《宇宙奇迹》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6岁以上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0"/>
        <w:gridCol w:w="19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英语启蒙（动画）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0" w:type="dxa"/>
          </w:tcPr>
          <w:p>
            <w:pPr>
              <w:ind w:left="1687" w:hanging="1687" w:hangingChars="600"/>
              <w:jc w:val="both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Step1 </w:t>
            </w: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yakka </w:t>
            </w: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dee》</w:t>
            </w: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="Comic Sans MS" w:hAnsi="Comic Sans MS" w:eastAsia="宋体" w:cs="Comic Sans MS"/>
                <w:b/>
                <w:bCs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Twirlywoos</w:t>
            </w: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》</w:t>
            </w:r>
          </w:p>
          <w:p>
            <w:pPr>
              <w:ind w:left="1687" w:hanging="1687" w:hangingChars="600"/>
              <w:jc w:val="both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《didi’s day》</w:t>
            </w:r>
          </w:p>
          <w:p>
            <w:pPr>
              <w:ind w:left="1687" w:hanging="1687" w:hangingChars="600"/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《Wow English》</w:t>
            </w:r>
          </w:p>
          <w:p>
            <w:pPr>
              <w:ind w:left="1687" w:hanging="1687" w:hangingChars="600"/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《天线宝宝》</w:t>
            </w:r>
          </w:p>
          <w:p>
            <w:pPr>
              <w:ind w:left="1687" w:hanging="1687" w:hangingChars="600"/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《Pocoyo》极荐</w:t>
            </w:r>
          </w:p>
        </w:tc>
        <w:tc>
          <w:tcPr>
            <w:tcW w:w="4452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看完两遍动画再读一集对应的绘本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听音频磨耳朵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动画D1D2D7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0" w:type="dxa"/>
          </w:tcPr>
          <w:p>
            <w:pPr>
              <w:jc w:val="both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Step2    《big muzzy》</w:t>
            </w: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15m</w:t>
            </w:r>
          </w:p>
        </w:tc>
        <w:tc>
          <w:tcPr>
            <w:tcW w:w="4452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两选一或者全看1000听力词汇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0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《maisy》</w:t>
            </w: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5m</w:t>
            </w:r>
          </w:p>
        </w:tc>
        <w:tc>
          <w:tcPr>
            <w:tcW w:w="4452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0" w:type="dxa"/>
          </w:tcPr>
          <w:p>
            <w:pPr>
              <w:jc w:val="both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Step3     《peppa pig》</w:t>
            </w:r>
          </w:p>
        </w:tc>
        <w:tc>
          <w:tcPr>
            <w:tcW w:w="4452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4000词汇量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0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《penelope》</w:t>
            </w:r>
          </w:p>
        </w:tc>
        <w:tc>
          <w:tcPr>
            <w:tcW w:w="4452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可以进行自然拼读了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0" w:type="dxa"/>
          </w:tcPr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《What's the big idea》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汽车迷宝宝2-3.5岁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《Build vehicles》4m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《cartoon cars》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《tire town》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《Shawn the train》</w:t>
            </w:r>
          </w:p>
        </w:tc>
        <w:tc>
          <w:tcPr>
            <w:tcW w:w="4452" w:type="dxa"/>
            <w:gridSpan w:val="2"/>
          </w:tcPr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培养英语思维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汽车迷宝宝3.5-5岁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《Construction games》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《car patrol》10m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《Tayo the little bus》</w:t>
            </w: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基础好的宝宝</w:t>
            </w:r>
          </w:p>
          <w:p>
            <w:pPr>
              <w:jc w:val="both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《Bob the builder》</w:t>
            </w:r>
          </w:p>
          <w:p>
            <w:pPr>
              <w:jc w:val="both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《Robocar poli》</w:t>
            </w:r>
          </w:p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分级动画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Little fox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清华语感启蒙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0基础启蒙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Wow English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  <w:t>牛津树电子书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Comic Sans MS" w:hAnsi="Comic Sans MS" w:cs="Comic Sans M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2168" w:firstLineChars="9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闹仔妈早教之激发内驱力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观点一：孩子天生有向好的驱动力，激发和保护好孩子内驱力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家长错觉“外驱力会改变孩子”比如监督和惩罚会提升孩子的成绩，事实上是孩子回归均值而已。家长一旦放松，孩子就会懈怠、偷懒和叛逆。正常状态是孩子有自我管理的内驱力。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观点二：采取自然后果法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让孩子自己承担相关行为而带来的自然而然的后果。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孩子去早教班或者上学，忘记带东西。第一种赶紧送过去；第二种批评后送过去；第三种批评后不给送。这几种都不是内驱力的培养。我们提倡自然后果不是放任孩子，不理不管；而是帮助孩子在错误中学习。激发孩子内驱力的三个要点：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当孩子做出不恰当行为，可能会带来不好结果时，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首先向孩子表达同情和理解</w:t>
      </w:r>
      <w:r>
        <w:rPr>
          <w:rFonts w:hint="eastAsia"/>
          <w:b/>
          <w:bCs/>
          <w:sz w:val="24"/>
          <w:szCs w:val="24"/>
          <w:lang w:val="en-US" w:eastAsia="zh-CN"/>
        </w:rPr>
        <w:t>。我们家长喜欢奚落、讽刺和挖苦孩子。“你看，就是你玩手机导致成绩退步了吧，我就知道。”表现出高高在上的姿态，这种自以为是的爱会把孩子推离我们。</w:t>
      </w: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共情法“宝贝，今天没带书你是不是特别着急呀？”恰当时机闭嘴，学会倾听。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让孩子自己解决问题。“实在抱歉，我们今天有重要的会议要开，实在没办法送给你，你想想有没有其他办法可以解决”家长给予信任，相信孩子能够有解决问题的能力。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不说教不指责，积极倾听。说教职责只会让孩子停止反思，而是内心抵抗和反驳。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观点三：逻辑后果使用四原则——相关、尊重、合理、对孩子有所帮助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两大派别之争：孩子像白纸VS孩子像种子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父母</w:t>
      </w:r>
      <w:r>
        <w:rPr>
          <w:rFonts w:hint="default"/>
          <w:b/>
          <w:bCs/>
          <w:sz w:val="24"/>
          <w:szCs w:val="24"/>
          <w:lang w:val="en-US" w:eastAsia="zh-CN"/>
        </w:rPr>
        <w:t>效能</w:t>
      </w:r>
      <w:r>
        <w:rPr>
          <w:rFonts w:hint="eastAsia"/>
          <w:b/>
          <w:bCs/>
          <w:sz w:val="24"/>
          <w:szCs w:val="24"/>
          <w:lang w:val="en-US" w:eastAsia="zh-CN"/>
        </w:rPr>
        <w:t>训练</w:t>
      </w:r>
      <w:r>
        <w:rPr>
          <w:rFonts w:hint="default"/>
          <w:b/>
          <w:bCs/>
          <w:sz w:val="24"/>
          <w:szCs w:val="24"/>
          <w:lang w:val="en-US" w:eastAsia="zh-CN"/>
        </w:rPr>
        <w:t>体系，它的创始人是托马斯戈登，</w:t>
      </w:r>
      <w:r>
        <w:rPr>
          <w:rFonts w:hint="eastAsia"/>
          <w:b/>
          <w:bCs/>
          <w:sz w:val="24"/>
          <w:szCs w:val="24"/>
          <w:lang w:val="en-US" w:eastAsia="zh-CN"/>
        </w:rPr>
        <w:t>“</w:t>
      </w:r>
      <w:r>
        <w:rPr>
          <w:rFonts w:hint="default"/>
          <w:b/>
          <w:bCs/>
          <w:sz w:val="24"/>
          <w:szCs w:val="24"/>
          <w:lang w:val="en-US" w:eastAsia="zh-CN"/>
        </w:rPr>
        <w:t>每个孩子都具备一种神奇的力量，就是自己能找到生命效应最大化的方向啊，这里不是说我们说的那种功成名就啊，或者挣大钱这种的啊，而是自己怎么能够一生幸福啊，怎么能找到这种到达幸福最高处的只数的总和。</w:t>
      </w:r>
      <w:r>
        <w:rPr>
          <w:rFonts w:hint="eastAsia"/>
          <w:b/>
          <w:bCs/>
          <w:sz w:val="24"/>
          <w:szCs w:val="24"/>
          <w:lang w:val="en-US" w:eastAsia="zh-CN"/>
        </w:rPr>
        <w:t>”这么说来，孩子不是一张白纸，而是种子，家长不需要刻意替孩子规划、安排他的人生，只需要让这颗种子朝着他本有的方向生根发芽。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每个人的内心都存在两股力量，生命外力和生命内力。人的肢体力量其实是相对弱小的，即使是最有劲的大力士，他所能举起的重量也是有限的。但是人的心理力量一旦被唤醒，其能量是巨大和无限的，它甚至能震天撼地、无坚不摧。孩子未来强大与否、成功与否、幸福与否、快乐与否，不取决于他的肢体力量，也不取决于他的知识力量，而是取决于他的心理力量。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著名哲学家苏格拉底的父亲是一位优秀的雕刻家。小时候，苏格拉底看见父亲正在雕刻一只石狮子，于是他就询问父亲：“怎样才能成为一个好的雕刻师？”父亲指着正在雕刻的石狮子说：“就说这只石狮子吧，我并不是在雕刻这只石狮子，我只是在唤醒它!唤醒你要雕刻的物品，就是一个好的雕刻师了。”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教育孩子的精髓也正是如此——唤醒灵魂，激发孩子的内驱力。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5BC805"/>
    <w:multiLevelType w:val="singleLevel"/>
    <w:tmpl w:val="EA5BC8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A645E"/>
    <w:rsid w:val="100A645E"/>
    <w:rsid w:val="1E402B86"/>
    <w:rsid w:val="425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2021-11-19T00:52:00Z</dcterms:created>
  <dc:creator>JCXX</dc:creator>
  <cp:lastModifiedBy>不一样的烟火 ²º¹⁹</cp:lastModifiedBy>
  <dcterms:modified xsi:type="dcterms:W3CDTF">2022-03-01T01:03:28Z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EE36940594FB4CEDBDCC956D100F52C9</vt:lpwstr>
  </property>
</Properties>
</file>