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D28D" w14:textId="77777777" w:rsidR="00C50112" w:rsidRPr="00C94AA2" w:rsidRDefault="00000000">
      <w:pPr>
        <w:spacing w:after="0" w:line="259" w:lineRule="auto"/>
        <w:ind w:left="15" w:firstLine="0"/>
        <w:jc w:val="center"/>
        <w:rPr>
          <w:sz w:val="44"/>
          <w:szCs w:val="44"/>
        </w:rPr>
      </w:pPr>
      <w:r w:rsidRPr="00C94AA2">
        <w:rPr>
          <w:b/>
          <w:color w:val="000000"/>
          <w:sz w:val="44"/>
          <w:szCs w:val="44"/>
        </w:rPr>
        <w:t>THI HONG LE</w:t>
      </w:r>
      <w:r w:rsidRPr="00C94AA2">
        <w:rPr>
          <w:color w:val="000000"/>
          <w:sz w:val="44"/>
          <w:szCs w:val="44"/>
        </w:rPr>
        <w:t xml:space="preserve"> </w:t>
      </w:r>
    </w:p>
    <w:p w14:paraId="07833A99" w14:textId="7571FBFD" w:rsidR="00C50112" w:rsidRDefault="00000000" w:rsidP="00E260ED">
      <w:pPr>
        <w:spacing w:after="61" w:line="259" w:lineRule="auto"/>
        <w:ind w:left="14" w:firstLine="0"/>
        <w:jc w:val="center"/>
      </w:pPr>
      <w:r>
        <w:rPr>
          <w:color w:val="5A5A5A"/>
          <w:sz w:val="18"/>
        </w:rPr>
        <w:t xml:space="preserve">Warsaw, Poland </w:t>
      </w:r>
      <w:proofErr w:type="gramStart"/>
      <w:r>
        <w:rPr>
          <w:color w:val="5A5A5A"/>
          <w:sz w:val="18"/>
        </w:rPr>
        <w:t>•  +</w:t>
      </w:r>
      <w:proofErr w:type="gramEnd"/>
      <w:r>
        <w:rPr>
          <w:color w:val="5A5A5A"/>
          <w:sz w:val="18"/>
        </w:rPr>
        <w:t>48 729-328-</w:t>
      </w:r>
      <w:proofErr w:type="gramStart"/>
      <w:r>
        <w:rPr>
          <w:color w:val="5A5A5A"/>
          <w:sz w:val="18"/>
        </w:rPr>
        <w:t>078  •</w:t>
      </w:r>
      <w:proofErr w:type="gramEnd"/>
      <w:r>
        <w:rPr>
          <w:color w:val="5A5A5A"/>
          <w:sz w:val="18"/>
        </w:rPr>
        <w:t xml:space="preserve">  </w:t>
      </w:r>
      <w:proofErr w:type="gramStart"/>
      <w:r>
        <w:rPr>
          <w:color w:val="5A5A5A"/>
          <w:sz w:val="18"/>
        </w:rPr>
        <w:t>le9058801@gmail.com  •</w:t>
      </w:r>
      <w:proofErr w:type="gramEnd"/>
      <w:r>
        <w:rPr>
          <w:color w:val="5A5A5A"/>
          <w:sz w:val="18"/>
        </w:rPr>
        <w:t xml:space="preserve">  </w:t>
      </w:r>
      <w:hyperlink r:id="rId5">
        <w:r w:rsidR="00C50112">
          <w:rPr>
            <w:color w:val="1155CC"/>
            <w:sz w:val="18"/>
            <w:u w:val="single" w:color="1155CC"/>
          </w:rPr>
          <w:t>linkedin.com/in/</w:t>
        </w:r>
        <w:proofErr w:type="spellStart"/>
        <w:r w:rsidR="00C50112">
          <w:rPr>
            <w:color w:val="1155CC"/>
            <w:sz w:val="18"/>
            <w:u w:val="single" w:color="1155CC"/>
          </w:rPr>
          <w:t>thi</w:t>
        </w:r>
        <w:proofErr w:type="spellEnd"/>
      </w:hyperlink>
      <w:hyperlink r:id="rId6">
        <w:r w:rsidR="00C50112">
          <w:rPr>
            <w:color w:val="1155CC"/>
            <w:sz w:val="18"/>
            <w:u w:val="single" w:color="1155CC"/>
          </w:rPr>
          <w:t>-</w:t>
        </w:r>
        <w:proofErr w:type="spellStart"/>
      </w:hyperlink>
      <w:hyperlink r:id="rId7">
        <w:r w:rsidR="00C50112">
          <w:rPr>
            <w:color w:val="1155CC"/>
            <w:sz w:val="18"/>
            <w:u w:val="single" w:color="1155CC"/>
          </w:rPr>
          <w:t>hong</w:t>
        </w:r>
        <w:proofErr w:type="spellEnd"/>
      </w:hyperlink>
      <w:hyperlink r:id="rId8">
        <w:r w:rsidR="00C50112">
          <w:rPr>
            <w:color w:val="1155CC"/>
            <w:sz w:val="18"/>
            <w:u w:val="single" w:color="1155CC"/>
          </w:rPr>
          <w:t>-</w:t>
        </w:r>
      </w:hyperlink>
      <w:hyperlink r:id="rId9">
        <w:r w:rsidR="00C50112">
          <w:rPr>
            <w:color w:val="1155CC"/>
            <w:sz w:val="18"/>
            <w:u w:val="single" w:color="1155CC"/>
          </w:rPr>
          <w:t>le</w:t>
        </w:r>
      </w:hyperlink>
      <w:hyperlink r:id="rId10">
        <w:r w:rsidR="00C50112">
          <w:t xml:space="preserve"> </w:t>
        </w:r>
      </w:hyperlink>
      <w:r w:rsidR="00E260ED"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177B48" wp14:editId="26E13F24">
                <wp:extent cx="6328918" cy="21336"/>
                <wp:effectExtent l="0" t="0" r="0" b="0"/>
                <wp:docPr id="1534" name="Group 1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8918" cy="21336"/>
                          <a:chOff x="0" y="0"/>
                          <a:chExt cx="6328918" cy="21336"/>
                        </a:xfrm>
                      </wpg:grpSpPr>
                      <wps:wsp>
                        <wps:cNvPr id="1874" name="Shape 1874"/>
                        <wps:cNvSpPr/>
                        <wps:spPr>
                          <a:xfrm>
                            <a:off x="0" y="0"/>
                            <a:ext cx="6328918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918" h="21336">
                                <a:moveTo>
                                  <a:pt x="0" y="0"/>
                                </a:moveTo>
                                <a:lnTo>
                                  <a:pt x="6328918" y="0"/>
                                </a:lnTo>
                                <a:lnTo>
                                  <a:pt x="6328918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4" style="width:498.34pt;height:1.67999pt;mso-position-horizontal-relative:char;mso-position-vertical-relative:line" coordsize="63289,213">
                <v:shape id="Shape 1875" style="position:absolute;width:63289;height:213;left:0;top:0;" coordsize="6328918,21336" path="m0,0l6328918,0l6328918,21336l0,21336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A3C1227" w14:textId="77777777" w:rsidR="00E260ED" w:rsidRDefault="00E260ED">
      <w:pPr>
        <w:pStyle w:val="Heading1"/>
        <w:ind w:left="-5"/>
      </w:pPr>
    </w:p>
    <w:p w14:paraId="506BBE25" w14:textId="56DD7E1D" w:rsidR="00C50112" w:rsidRDefault="00000000">
      <w:pPr>
        <w:pStyle w:val="Heading1"/>
        <w:ind w:left="-5"/>
      </w:pPr>
      <w:r>
        <w:t>PROFESSIONAL OBJECTIVE</w:t>
      </w:r>
      <w:r>
        <w:rPr>
          <w:b w:val="0"/>
          <w:color w:val="2E2E2E"/>
          <w:sz w:val="20"/>
        </w:rPr>
        <w:t xml:space="preserve"> </w:t>
      </w:r>
    </w:p>
    <w:p w14:paraId="506A84FB" w14:textId="77777777" w:rsidR="00C50112" w:rsidRDefault="00000000">
      <w:pPr>
        <w:spacing w:after="124" w:line="259" w:lineRule="auto"/>
        <w:ind w:left="-29" w:right="-4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401495" wp14:editId="77625D0F">
                <wp:extent cx="6328918" cy="12192"/>
                <wp:effectExtent l="0" t="0" r="0" b="0"/>
                <wp:docPr id="1535" name="Group 1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8918" cy="12192"/>
                          <a:chOff x="0" y="0"/>
                          <a:chExt cx="6328918" cy="12192"/>
                        </a:xfrm>
                      </wpg:grpSpPr>
                      <wps:wsp>
                        <wps:cNvPr id="1876" name="Shape 1876"/>
                        <wps:cNvSpPr/>
                        <wps:spPr>
                          <a:xfrm>
                            <a:off x="0" y="0"/>
                            <a:ext cx="63289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918" h="12192">
                                <a:moveTo>
                                  <a:pt x="0" y="0"/>
                                </a:moveTo>
                                <a:lnTo>
                                  <a:pt x="6328918" y="0"/>
                                </a:lnTo>
                                <a:lnTo>
                                  <a:pt x="632891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5" style="width:498.34pt;height:0.959961pt;mso-position-horizontal-relative:char;mso-position-vertical-relative:line" coordsize="63289,121">
                <v:shape id="Shape 1877" style="position:absolute;width:63289;height:121;left:0;top:0;" coordsize="6328918,12192" path="m0,0l6328918,0l6328918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217C6E79" w14:textId="58455F38" w:rsidR="00C50112" w:rsidRDefault="00E260ED">
      <w:pPr>
        <w:spacing w:after="252"/>
        <w:ind w:left="0" w:firstLine="0"/>
      </w:pPr>
      <w:r>
        <w:t>S</w:t>
      </w:r>
      <w:r w:rsidR="00000000">
        <w:t>tudent</w:t>
      </w:r>
      <w:r>
        <w:t xml:space="preserve"> majoring</w:t>
      </w:r>
      <w:r w:rsidR="00000000">
        <w:t xml:space="preserve"> in Quantitative Methods in Economics and Information Systems at SGH Warsaw School of Economics, seeking a</w:t>
      </w:r>
      <w:r>
        <w:t xml:space="preserve">n </w:t>
      </w:r>
      <w:r w:rsidR="00000000">
        <w:t>internship in data analysis, supply chain/operations analytics, or financial analysis. Brings hands-on experience in statistical modelling, Excel-based simulation, and survey-based research,</w:t>
      </w:r>
      <w:r>
        <w:t xml:space="preserve"> </w:t>
      </w:r>
      <w:r w:rsidR="00000000">
        <w:t xml:space="preserve">with a strong ability to turn quantitative findings into clear business recommendations. </w:t>
      </w:r>
    </w:p>
    <w:p w14:paraId="3DA6D0E7" w14:textId="77777777" w:rsidR="00C50112" w:rsidRDefault="00000000">
      <w:pPr>
        <w:pStyle w:val="Heading1"/>
        <w:ind w:left="-5"/>
      </w:pPr>
      <w:r>
        <w:t>EDUCATION</w:t>
      </w:r>
      <w:r>
        <w:rPr>
          <w:b w:val="0"/>
          <w:color w:val="2E2E2E"/>
          <w:sz w:val="20"/>
        </w:rPr>
        <w:t xml:space="preserve"> </w:t>
      </w:r>
    </w:p>
    <w:p w14:paraId="43A9098E" w14:textId="77777777" w:rsidR="00C50112" w:rsidRDefault="00000000">
      <w:pPr>
        <w:spacing w:after="230" w:line="259" w:lineRule="auto"/>
        <w:ind w:left="-29" w:right="-4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990CDA" wp14:editId="718EB92B">
                <wp:extent cx="6328918" cy="12192"/>
                <wp:effectExtent l="0" t="0" r="0" b="0"/>
                <wp:docPr id="1536" name="Group 1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8918" cy="12192"/>
                          <a:chOff x="0" y="0"/>
                          <a:chExt cx="6328918" cy="12192"/>
                        </a:xfrm>
                      </wpg:grpSpPr>
                      <wps:wsp>
                        <wps:cNvPr id="1878" name="Shape 1878"/>
                        <wps:cNvSpPr/>
                        <wps:spPr>
                          <a:xfrm>
                            <a:off x="0" y="0"/>
                            <a:ext cx="63289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918" h="12192">
                                <a:moveTo>
                                  <a:pt x="0" y="0"/>
                                </a:moveTo>
                                <a:lnTo>
                                  <a:pt x="6328918" y="0"/>
                                </a:lnTo>
                                <a:lnTo>
                                  <a:pt x="632891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6" style="width:498.34pt;height:0.960022pt;mso-position-horizontal-relative:char;mso-position-vertical-relative:line" coordsize="63289,121">
                <v:shape id="Shape 1879" style="position:absolute;width:63289;height:121;left:0;top:0;" coordsize="6328918,12192" path="m0,0l6328918,0l6328918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46E06C0B" w14:textId="77777777" w:rsidR="00C50112" w:rsidRDefault="00000000">
      <w:pPr>
        <w:tabs>
          <w:tab w:val="center" w:pos="7241"/>
        </w:tabs>
        <w:spacing w:after="0" w:line="259" w:lineRule="auto"/>
        <w:ind w:left="-15" w:firstLine="0"/>
      </w:pPr>
      <w:r>
        <w:rPr>
          <w:b/>
          <w:sz w:val="21"/>
        </w:rPr>
        <w:t>SGH Warsaw School of Economics</w:t>
      </w:r>
      <w:r>
        <w:rPr>
          <w:i/>
          <w:color w:val="5A5A5A"/>
        </w:rPr>
        <w:t xml:space="preserve"> </w:t>
      </w:r>
      <w:r>
        <w:rPr>
          <w:i/>
          <w:color w:val="5A5A5A"/>
        </w:rPr>
        <w:tab/>
        <w:t>Oct 2024 – present (expected Oct 2027)</w:t>
      </w:r>
      <w:r>
        <w:t xml:space="preserve"> </w:t>
      </w:r>
    </w:p>
    <w:p w14:paraId="2A9DCB92" w14:textId="77777777" w:rsidR="00C50112" w:rsidRDefault="00000000">
      <w:pPr>
        <w:spacing w:after="32" w:line="259" w:lineRule="auto"/>
        <w:ind w:left="-5" w:hanging="10"/>
      </w:pPr>
      <w:r>
        <w:rPr>
          <w:i/>
          <w:color w:val="5A5A5A"/>
        </w:rPr>
        <w:t>B.Sc. Quantitative Methods in Economics and Information Systems · Warsaw, Poland</w:t>
      </w:r>
      <w:r>
        <w:t xml:space="preserve"> </w:t>
      </w:r>
    </w:p>
    <w:p w14:paraId="02977742" w14:textId="77777777" w:rsidR="00C50112" w:rsidRDefault="00000000">
      <w:pPr>
        <w:numPr>
          <w:ilvl w:val="0"/>
          <w:numId w:val="1"/>
        </w:numPr>
        <w:ind w:left="364" w:hanging="199"/>
      </w:pPr>
      <w:r>
        <w:t xml:space="preserve">Core coursework: Mathematics, Statistics, Survey Methods, Macroeconomics, Microeconomics, Accounting, Spreadsheet Simulation, Marketing. </w:t>
      </w:r>
    </w:p>
    <w:p w14:paraId="07C6E2F1" w14:textId="16BAC811" w:rsidR="00C50112" w:rsidRDefault="00000000">
      <w:pPr>
        <w:numPr>
          <w:ilvl w:val="0"/>
          <w:numId w:val="1"/>
        </w:numPr>
        <w:ind w:left="364" w:hanging="199"/>
      </w:pPr>
      <w:r>
        <w:rPr>
          <w:b/>
        </w:rPr>
        <w:t xml:space="preserve">Survey Methods: </w:t>
      </w:r>
      <w:r>
        <w:t xml:space="preserve">conducting primary data collection, questionnaire design, and quantitative analysis using </w:t>
      </w:r>
      <w:proofErr w:type="spellStart"/>
      <w:r>
        <w:t>Jamovi</w:t>
      </w:r>
      <w:proofErr w:type="spellEnd"/>
      <w:r>
        <w:t xml:space="preserve"> (descriptive statistics, correlation, ANOVA, regression). </w:t>
      </w:r>
    </w:p>
    <w:p w14:paraId="73FCE15C" w14:textId="77777777" w:rsidR="00C50112" w:rsidRDefault="00000000">
      <w:pPr>
        <w:numPr>
          <w:ilvl w:val="0"/>
          <w:numId w:val="1"/>
        </w:numPr>
        <w:spacing w:after="252"/>
        <w:ind w:left="364" w:hanging="199"/>
      </w:pPr>
      <w:r>
        <w:t xml:space="preserve">Courses taught in English in an international academic environment. </w:t>
      </w:r>
    </w:p>
    <w:p w14:paraId="5E26E51E" w14:textId="77777777" w:rsidR="00E260ED" w:rsidRDefault="00000000" w:rsidP="00E260ED">
      <w:pPr>
        <w:pStyle w:val="Heading1"/>
        <w:ind w:left="-5"/>
        <w:rPr>
          <w:b w:val="0"/>
          <w:color w:val="2E2E2E"/>
          <w:sz w:val="20"/>
        </w:rPr>
      </w:pPr>
      <w:r>
        <w:t>ACADEMIC PROJECTS</w:t>
      </w:r>
      <w:r>
        <w:rPr>
          <w:b w:val="0"/>
          <w:color w:val="2E2E2E"/>
          <w:sz w:val="20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B62ACBF" wp14:editId="6389D441">
                <wp:extent cx="6328918" cy="12192"/>
                <wp:effectExtent l="0" t="0" r="0" b="0"/>
                <wp:docPr id="1537" name="Group 1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8918" cy="12192"/>
                          <a:chOff x="0" y="0"/>
                          <a:chExt cx="6328918" cy="12192"/>
                        </a:xfrm>
                      </wpg:grpSpPr>
                      <wps:wsp>
                        <wps:cNvPr id="1880" name="Shape 1880"/>
                        <wps:cNvSpPr/>
                        <wps:spPr>
                          <a:xfrm>
                            <a:off x="0" y="0"/>
                            <a:ext cx="63289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918" h="12192">
                                <a:moveTo>
                                  <a:pt x="0" y="0"/>
                                </a:moveTo>
                                <a:lnTo>
                                  <a:pt x="6328918" y="0"/>
                                </a:lnTo>
                                <a:lnTo>
                                  <a:pt x="632891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7" style="width:498.34pt;height:0.959991pt;mso-position-horizontal-relative:char;mso-position-vertical-relative:line" coordsize="63289,121">
                <v:shape id="Shape 1881" style="position:absolute;width:63289;height:121;left:0;top:0;" coordsize="6328918,12192" path="m0,0l6328918,0l6328918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03575B5E" w14:textId="77777777" w:rsidR="00E260ED" w:rsidRDefault="00E260ED" w:rsidP="00E260ED">
      <w:pPr>
        <w:pStyle w:val="Heading1"/>
        <w:ind w:left="-5"/>
        <w:rPr>
          <w:sz w:val="21"/>
        </w:rPr>
      </w:pPr>
    </w:p>
    <w:p w14:paraId="43B8BB91" w14:textId="23DBBF07" w:rsidR="00C50112" w:rsidRDefault="003C5792" w:rsidP="00E260ED">
      <w:pPr>
        <w:pStyle w:val="Heading1"/>
        <w:ind w:left="-5"/>
      </w:pPr>
      <w:r>
        <w:rPr>
          <w:sz w:val="21"/>
        </w:rPr>
        <w:t>Optimization of Currency Hedging</w:t>
      </w:r>
    </w:p>
    <w:p w14:paraId="21008A1C" w14:textId="77777777" w:rsidR="00C50112" w:rsidRDefault="00000000">
      <w:pPr>
        <w:spacing w:after="32" w:line="259" w:lineRule="auto"/>
        <w:ind w:left="-5" w:hanging="10"/>
      </w:pPr>
      <w:r>
        <w:rPr>
          <w:i/>
          <w:color w:val="5A5A5A"/>
        </w:rPr>
        <w:t>Spreadsheet Simulation Course · SGH Warsaw</w:t>
      </w:r>
      <w:r>
        <w:t xml:space="preserve"> </w:t>
      </w:r>
    </w:p>
    <w:p w14:paraId="5FBE112E" w14:textId="77777777" w:rsidR="003C5792" w:rsidRDefault="003C5792" w:rsidP="001F017E">
      <w:pPr>
        <w:pStyle w:val="Heading3"/>
        <w:rPr>
          <w:rFonts w:ascii="Arial" w:eastAsia="Arial" w:hAnsi="Arial" w:cs="Arial"/>
          <w:color w:val="2E2E2E"/>
          <w:sz w:val="20"/>
        </w:rPr>
      </w:pPr>
      <w:r w:rsidRPr="003C5792">
        <w:rPr>
          <w:rFonts w:ascii="Arial" w:eastAsia="Arial" w:hAnsi="Arial" w:cs="Arial"/>
          <w:color w:val="2E2E2E"/>
          <w:sz w:val="20"/>
        </w:rPr>
        <w:t xml:space="preserve">– Built a Monte Carlo simulation model in Excel to determine the optimal EUR/PLN hedging ratio for a Polish import company facing €77K monthly currency exposure under varying market conditions. </w:t>
      </w:r>
    </w:p>
    <w:p w14:paraId="6E81015C" w14:textId="77777777" w:rsidR="003C5792" w:rsidRDefault="003C5792" w:rsidP="001F017E">
      <w:pPr>
        <w:pStyle w:val="Heading3"/>
        <w:rPr>
          <w:rFonts w:ascii="Arial" w:eastAsia="Arial" w:hAnsi="Arial" w:cs="Arial"/>
          <w:color w:val="2E2E2E"/>
          <w:sz w:val="20"/>
        </w:rPr>
      </w:pPr>
      <w:r w:rsidRPr="003C5792">
        <w:rPr>
          <w:rFonts w:ascii="Arial" w:eastAsia="Arial" w:hAnsi="Arial" w:cs="Arial"/>
          <w:color w:val="2E2E2E"/>
          <w:sz w:val="20"/>
        </w:rPr>
        <w:t xml:space="preserve">– Ran 5,000+ scenarios and conducted sensitivity analysis to quantify how changes in bank spreads and volatility affect the probability of financial loss. </w:t>
      </w:r>
    </w:p>
    <w:p w14:paraId="4F08C822" w14:textId="2DB00706" w:rsidR="003C5792" w:rsidRDefault="003C5792" w:rsidP="001F017E">
      <w:pPr>
        <w:pStyle w:val="Heading3"/>
        <w:rPr>
          <w:rFonts w:ascii="Arial" w:eastAsia="Arial" w:hAnsi="Arial" w:cs="Arial"/>
          <w:color w:val="2E2E2E"/>
          <w:sz w:val="20"/>
        </w:rPr>
      </w:pPr>
      <w:r w:rsidRPr="003C5792">
        <w:rPr>
          <w:rFonts w:ascii="Arial" w:eastAsia="Arial" w:hAnsi="Arial" w:cs="Arial"/>
          <w:color w:val="2E2E2E"/>
          <w:sz w:val="20"/>
        </w:rPr>
        <w:t>– Delivered a comprehensive technical report combining quantitative risk analysis with visualization of risk-return trade-offs to support management's hedging decision-making</w:t>
      </w:r>
      <w:r>
        <w:rPr>
          <w:rFonts w:ascii="Arial" w:eastAsia="Arial" w:hAnsi="Arial" w:cs="Arial"/>
          <w:color w:val="2E2E2E"/>
          <w:sz w:val="20"/>
        </w:rPr>
        <w:t>.</w:t>
      </w:r>
    </w:p>
    <w:p w14:paraId="013301B9" w14:textId="612B23C9" w:rsidR="001F017E" w:rsidRPr="00E260ED" w:rsidRDefault="001F017E" w:rsidP="001F017E">
      <w:pPr>
        <w:pStyle w:val="Heading3"/>
        <w:rPr>
          <w:color w:val="002060"/>
          <w:sz w:val="32"/>
          <w:szCs w:val="32"/>
        </w:rPr>
      </w:pPr>
      <w:r w:rsidRPr="00E260ED">
        <w:rPr>
          <w:b/>
          <w:bCs/>
          <w:color w:val="002060"/>
        </w:rPr>
        <w:t>Inventory Cost Optimization</w:t>
      </w:r>
      <w:r w:rsidRPr="00E260ED">
        <w:rPr>
          <w:color w:val="002060"/>
          <w:sz w:val="32"/>
          <w:szCs w:val="32"/>
        </w:rPr>
        <w:t xml:space="preserve"> </w:t>
      </w:r>
    </w:p>
    <w:p w14:paraId="7F0D70DF" w14:textId="2D0057BF" w:rsidR="001F017E" w:rsidRPr="001F017E" w:rsidRDefault="001F017E" w:rsidP="001F017E">
      <w:pPr>
        <w:spacing w:after="32" w:line="259" w:lineRule="auto"/>
        <w:ind w:left="-5" w:hanging="10"/>
        <w:rPr>
          <w:i/>
          <w:color w:val="5A5A5A"/>
        </w:rPr>
      </w:pPr>
      <w:r w:rsidRPr="001F017E">
        <w:rPr>
          <w:i/>
          <w:color w:val="5A5A5A"/>
        </w:rPr>
        <w:t>Academic Project (SGH)</w:t>
      </w:r>
    </w:p>
    <w:p w14:paraId="18E92325" w14:textId="77777777" w:rsidR="001F017E" w:rsidRDefault="001F017E" w:rsidP="001F017E">
      <w:pPr>
        <w:numPr>
          <w:ilvl w:val="0"/>
          <w:numId w:val="2"/>
        </w:numPr>
        <w:ind w:left="364" w:hanging="199"/>
      </w:pPr>
      <w:r>
        <w:t xml:space="preserve">Built a </w:t>
      </w:r>
      <w:r w:rsidRPr="001F017E">
        <w:t>Monte Carlo simulation</w:t>
      </w:r>
      <w:r>
        <w:t xml:space="preserve"> in Excel to evaluate inventory strategies under highly volatile demand and uncertain lead times.</w:t>
      </w:r>
    </w:p>
    <w:p w14:paraId="42F60A86" w14:textId="77777777" w:rsidR="001F017E" w:rsidRDefault="001F017E" w:rsidP="001F017E">
      <w:pPr>
        <w:numPr>
          <w:ilvl w:val="0"/>
          <w:numId w:val="2"/>
        </w:numPr>
        <w:ind w:left="364" w:hanging="199"/>
      </w:pPr>
      <w:r>
        <w:t>Performed sensitivity analysis using Data Tables to identify the optimal Reorder Point and Order Quantity.</w:t>
      </w:r>
    </w:p>
    <w:p w14:paraId="73FE867A" w14:textId="6785CD3A" w:rsidR="001F017E" w:rsidRDefault="001F017E" w:rsidP="001F017E">
      <w:pPr>
        <w:numPr>
          <w:ilvl w:val="0"/>
          <w:numId w:val="2"/>
        </w:numPr>
        <w:ind w:left="364" w:hanging="199"/>
      </w:pPr>
      <w:r>
        <w:t xml:space="preserve">Proposed a data-driven policy that </w:t>
      </w:r>
      <w:r w:rsidRPr="001F017E">
        <w:t xml:space="preserve">reduced average daily costs </w:t>
      </w:r>
      <w:r>
        <w:t>and improved service levels to 99%.</w:t>
      </w:r>
    </w:p>
    <w:p w14:paraId="74631731" w14:textId="77777777" w:rsidR="00E260ED" w:rsidRDefault="00E260ED" w:rsidP="001F017E">
      <w:pPr>
        <w:tabs>
          <w:tab w:val="center" w:pos="8599"/>
        </w:tabs>
        <w:spacing w:after="0" w:line="259" w:lineRule="auto"/>
        <w:ind w:left="-15" w:firstLine="0"/>
        <w:rPr>
          <w:b/>
          <w:color w:val="002060"/>
          <w:sz w:val="21"/>
        </w:rPr>
      </w:pPr>
    </w:p>
    <w:p w14:paraId="5C48B877" w14:textId="2B3D93FD" w:rsidR="001F017E" w:rsidRPr="00E260ED" w:rsidRDefault="001F017E" w:rsidP="001F017E">
      <w:pPr>
        <w:tabs>
          <w:tab w:val="center" w:pos="8599"/>
        </w:tabs>
        <w:spacing w:after="0" w:line="259" w:lineRule="auto"/>
        <w:ind w:left="-15" w:firstLine="0"/>
        <w:rPr>
          <w:b/>
          <w:color w:val="002060"/>
          <w:sz w:val="21"/>
        </w:rPr>
      </w:pPr>
      <w:r w:rsidRPr="00E260ED">
        <w:rPr>
          <w:b/>
          <w:color w:val="002060"/>
          <w:sz w:val="21"/>
        </w:rPr>
        <w:t xml:space="preserve">Bank Loan Performance Dashboard </w:t>
      </w:r>
    </w:p>
    <w:p w14:paraId="40C3AEBC" w14:textId="3E6FA639" w:rsidR="001F017E" w:rsidRPr="001F017E" w:rsidRDefault="001F017E" w:rsidP="001F017E">
      <w:pPr>
        <w:spacing w:after="32" w:line="259" w:lineRule="auto"/>
        <w:ind w:left="-5" w:hanging="10"/>
        <w:rPr>
          <w:i/>
          <w:color w:val="5A5A5A"/>
        </w:rPr>
      </w:pPr>
      <w:r w:rsidRPr="001F017E">
        <w:rPr>
          <w:i/>
          <w:color w:val="5A5A5A"/>
        </w:rPr>
        <w:t>Personal Project</w:t>
      </w:r>
    </w:p>
    <w:p w14:paraId="31F9E7C5" w14:textId="77777777" w:rsidR="001F017E" w:rsidRPr="001F017E" w:rsidRDefault="001F017E" w:rsidP="001F017E">
      <w:pPr>
        <w:numPr>
          <w:ilvl w:val="0"/>
          <w:numId w:val="2"/>
        </w:numPr>
        <w:ind w:left="364" w:hanging="199"/>
        <w:rPr>
          <w:szCs w:val="20"/>
        </w:rPr>
      </w:pPr>
      <w:r w:rsidRPr="001F017E">
        <w:rPr>
          <w:szCs w:val="20"/>
        </w:rPr>
        <w:t>Analyzed loan datasets using SQL to calculate critical MTD/MoM financial KPIs (funded amounts, DTI, interest rates).</w:t>
      </w:r>
    </w:p>
    <w:p w14:paraId="5B3D34F9" w14:textId="77777777" w:rsidR="001F017E" w:rsidRPr="001F017E" w:rsidRDefault="001F017E" w:rsidP="001F017E">
      <w:pPr>
        <w:numPr>
          <w:ilvl w:val="0"/>
          <w:numId w:val="2"/>
        </w:numPr>
        <w:ind w:left="364" w:hanging="199"/>
        <w:rPr>
          <w:szCs w:val="20"/>
        </w:rPr>
      </w:pPr>
      <w:r w:rsidRPr="001F017E">
        <w:rPr>
          <w:szCs w:val="20"/>
        </w:rPr>
        <w:t>Assessed portfolio health by developing a 'Good vs. Bad Loan' classification model to track repayment and default risks.</w:t>
      </w:r>
    </w:p>
    <w:p w14:paraId="56262E70" w14:textId="77777777" w:rsidR="001F017E" w:rsidRPr="001F017E" w:rsidRDefault="001F017E" w:rsidP="001F017E">
      <w:pPr>
        <w:numPr>
          <w:ilvl w:val="0"/>
          <w:numId w:val="2"/>
        </w:numPr>
        <w:ind w:left="364" w:hanging="199"/>
        <w:rPr>
          <w:bCs/>
          <w:szCs w:val="20"/>
        </w:rPr>
      </w:pPr>
      <w:r w:rsidRPr="001F017E">
        <w:rPr>
          <w:szCs w:val="20"/>
        </w:rPr>
        <w:t>Built interactive Powe</w:t>
      </w:r>
      <w:r w:rsidRPr="001F017E">
        <w:rPr>
          <w:bCs/>
          <w:szCs w:val="20"/>
        </w:rPr>
        <w:t>r BI dashboards to visualize regional and demographic trends, supporting strategic lending decisions.</w:t>
      </w:r>
    </w:p>
    <w:p w14:paraId="76C568DD" w14:textId="77777777" w:rsidR="00C50112" w:rsidRPr="001F017E" w:rsidRDefault="00000000">
      <w:pPr>
        <w:pStyle w:val="Heading1"/>
        <w:ind w:left="-5"/>
        <w:rPr>
          <w:sz w:val="20"/>
          <w:szCs w:val="22"/>
        </w:rPr>
      </w:pPr>
      <w:r w:rsidRPr="001F017E">
        <w:rPr>
          <w:sz w:val="20"/>
          <w:szCs w:val="22"/>
        </w:rPr>
        <w:t>SKILLS</w:t>
      </w:r>
      <w:r w:rsidRPr="001F017E">
        <w:rPr>
          <w:b w:val="0"/>
          <w:color w:val="2E2E2E"/>
          <w:sz w:val="18"/>
          <w:szCs w:val="22"/>
        </w:rPr>
        <w:t xml:space="preserve"> </w:t>
      </w:r>
    </w:p>
    <w:p w14:paraId="0E54E119" w14:textId="77777777" w:rsidR="00C50112" w:rsidRDefault="00000000">
      <w:pPr>
        <w:spacing w:after="102" w:line="259" w:lineRule="auto"/>
        <w:ind w:left="-29" w:right="-4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A0BCA5" wp14:editId="6671E985">
                <wp:extent cx="6328918" cy="12192"/>
                <wp:effectExtent l="0" t="0" r="0" b="0"/>
                <wp:docPr id="1538" name="Group 1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8918" cy="12192"/>
                          <a:chOff x="0" y="0"/>
                          <a:chExt cx="6328918" cy="12192"/>
                        </a:xfrm>
                      </wpg:grpSpPr>
                      <wps:wsp>
                        <wps:cNvPr id="1882" name="Shape 1882"/>
                        <wps:cNvSpPr/>
                        <wps:spPr>
                          <a:xfrm>
                            <a:off x="0" y="0"/>
                            <a:ext cx="63289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918" h="12192">
                                <a:moveTo>
                                  <a:pt x="0" y="0"/>
                                </a:moveTo>
                                <a:lnTo>
                                  <a:pt x="6328918" y="0"/>
                                </a:lnTo>
                                <a:lnTo>
                                  <a:pt x="632891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8" style="width:498.34pt;height:0.959961pt;mso-position-horizontal-relative:char;mso-position-vertical-relative:line" coordsize="63289,121">
                <v:shape id="Shape 1883" style="position:absolute;width:63289;height:121;left:0;top:0;" coordsize="6328918,12192" path="m0,0l6328918,0l6328918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94C2477" w14:textId="77777777" w:rsidR="00C50112" w:rsidRDefault="00000000">
      <w:pPr>
        <w:ind w:left="0" w:firstLine="0"/>
      </w:pPr>
      <w:r>
        <w:rPr>
          <w:b/>
        </w:rPr>
        <w:lastRenderedPageBreak/>
        <w:t xml:space="preserve">Analytical: </w:t>
      </w:r>
      <w:r>
        <w:t xml:space="preserve">Statistical modelling, sensitivity analysis, survey design &amp; analysis, data visualization, financial modelling, market research. </w:t>
      </w:r>
    </w:p>
    <w:p w14:paraId="291FE5C3" w14:textId="012A7F79" w:rsidR="00C50112" w:rsidRDefault="00000000">
      <w:pPr>
        <w:ind w:left="0" w:firstLine="0"/>
      </w:pPr>
      <w:r>
        <w:rPr>
          <w:b/>
        </w:rPr>
        <w:t xml:space="preserve">Technical: </w:t>
      </w:r>
      <w:r>
        <w:t>Microsoft Excel (Data Tables, What-If Analysis, Pivot Tables, VLOOKUP/INDEX-MATCH),</w:t>
      </w:r>
      <w:r w:rsidR="00C94AA2">
        <w:t xml:space="preserve"> Power BI,</w:t>
      </w:r>
      <w:r>
        <w:t xml:space="preserve"> </w:t>
      </w:r>
      <w:proofErr w:type="spellStart"/>
      <w:r>
        <w:t>Jamovi</w:t>
      </w:r>
      <w:proofErr w:type="spellEnd"/>
      <w:r>
        <w:t xml:space="preserve">, PowerPoint, Word, SQL, Canva. </w:t>
      </w:r>
    </w:p>
    <w:p w14:paraId="47BE3F55" w14:textId="0D228586" w:rsidR="00C50112" w:rsidRDefault="00000000" w:rsidP="00E260ED">
      <w:pPr>
        <w:spacing w:after="252"/>
        <w:ind w:left="0" w:firstLine="0"/>
      </w:pPr>
      <w:r>
        <w:rPr>
          <w:b/>
        </w:rPr>
        <w:t xml:space="preserve">Languages:  </w:t>
      </w:r>
      <w:r>
        <w:t>English (C1 – professional working proficiency)</w:t>
      </w:r>
      <w:r w:rsidR="00E260ED">
        <w:t>, Vietnamese – native, Chinese (HSK3-4)</w:t>
      </w:r>
      <w:r>
        <w:t xml:space="preserve"> </w:t>
      </w:r>
    </w:p>
    <w:p w14:paraId="68908362" w14:textId="77777777" w:rsidR="00C50112" w:rsidRDefault="00000000">
      <w:pPr>
        <w:pStyle w:val="Heading1"/>
        <w:ind w:left="-5"/>
      </w:pPr>
      <w:r>
        <w:t>ADDITIONAL INFORMATION</w:t>
      </w:r>
      <w:r>
        <w:rPr>
          <w:b w:val="0"/>
          <w:color w:val="2E2E2E"/>
          <w:sz w:val="20"/>
        </w:rPr>
        <w:t xml:space="preserve"> </w:t>
      </w:r>
    </w:p>
    <w:p w14:paraId="0B0D28D6" w14:textId="77777777" w:rsidR="00C50112" w:rsidRDefault="00000000">
      <w:pPr>
        <w:spacing w:after="105" w:line="259" w:lineRule="auto"/>
        <w:ind w:left="-29" w:right="-4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187C84" wp14:editId="356DAEB1">
                <wp:extent cx="6328918" cy="12192"/>
                <wp:effectExtent l="0" t="0" r="0" b="0"/>
                <wp:docPr id="1539" name="Group 1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8918" cy="12192"/>
                          <a:chOff x="0" y="0"/>
                          <a:chExt cx="6328918" cy="12192"/>
                        </a:xfrm>
                      </wpg:grpSpPr>
                      <wps:wsp>
                        <wps:cNvPr id="1884" name="Shape 1884"/>
                        <wps:cNvSpPr/>
                        <wps:spPr>
                          <a:xfrm>
                            <a:off x="0" y="0"/>
                            <a:ext cx="63289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8918" h="12192">
                                <a:moveTo>
                                  <a:pt x="0" y="0"/>
                                </a:moveTo>
                                <a:lnTo>
                                  <a:pt x="6328918" y="0"/>
                                </a:lnTo>
                                <a:lnTo>
                                  <a:pt x="632891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9" style="width:498.34pt;height:0.959961pt;mso-position-horizontal-relative:char;mso-position-vertical-relative:line" coordsize="63289,121">
                <v:shape id="Shape 1885" style="position:absolute;width:63289;height:121;left:0;top:0;" coordsize="6328918,12192" path="m0,0l6328918,0l6328918,12192l0,12192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C33C659" w14:textId="77777777" w:rsidR="00C50112" w:rsidRDefault="00000000">
      <w:pPr>
        <w:numPr>
          <w:ilvl w:val="0"/>
          <w:numId w:val="3"/>
        </w:numPr>
        <w:ind w:left="364" w:hanging="199"/>
      </w:pPr>
      <w:r>
        <w:t xml:space="preserve">Valid Polish student residence permit — no work authorization issues for EU-based internships. </w:t>
      </w:r>
    </w:p>
    <w:p w14:paraId="494D3C84" w14:textId="77777777" w:rsidR="00C50112" w:rsidRDefault="00000000">
      <w:pPr>
        <w:spacing w:after="0" w:line="259" w:lineRule="auto"/>
        <w:ind w:left="380" w:firstLine="0"/>
      </w:pPr>
      <w:r>
        <w:t xml:space="preserve"> </w:t>
      </w:r>
    </w:p>
    <w:sectPr w:rsidR="00C50112">
      <w:pgSz w:w="11906" w:h="16838"/>
      <w:pgMar w:top="1440" w:right="1013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9F0"/>
    <w:multiLevelType w:val="hybridMultilevel"/>
    <w:tmpl w:val="DECAA6B6"/>
    <w:lvl w:ilvl="0" w:tplc="297492A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47882"/>
    <w:multiLevelType w:val="hybridMultilevel"/>
    <w:tmpl w:val="CF4C39F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414524B0"/>
    <w:multiLevelType w:val="hybridMultilevel"/>
    <w:tmpl w:val="7DCECB7E"/>
    <w:lvl w:ilvl="0" w:tplc="1E946072">
      <w:start w:val="1"/>
      <w:numFmt w:val="bullet"/>
      <w:lvlText w:val="–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7E3562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5838FE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6A62F4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C8E2A6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AE8BE8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FAB0CC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F2CEF0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4A03CC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0140DC"/>
    <w:multiLevelType w:val="multilevel"/>
    <w:tmpl w:val="FE1E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7714E"/>
    <w:multiLevelType w:val="hybridMultilevel"/>
    <w:tmpl w:val="2B9E9A2E"/>
    <w:lvl w:ilvl="0" w:tplc="5BD4712E">
      <w:start w:val="1"/>
      <w:numFmt w:val="bullet"/>
      <w:lvlText w:val="–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1472C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E8BDF4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AC3514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12D948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F06A1C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6C4B00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CE93AE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DA6BEC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B92D86"/>
    <w:multiLevelType w:val="multilevel"/>
    <w:tmpl w:val="453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01B2A"/>
    <w:multiLevelType w:val="hybridMultilevel"/>
    <w:tmpl w:val="877C01A2"/>
    <w:lvl w:ilvl="0" w:tplc="E03CF074">
      <w:start w:val="1"/>
      <w:numFmt w:val="bullet"/>
      <w:lvlText w:val="–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7ED68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045DC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7EADC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5C6900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D20056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4E3EC2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326B9E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8A9492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2E2E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0528615">
    <w:abstractNumId w:val="4"/>
  </w:num>
  <w:num w:numId="2" w16cid:durableId="1026129765">
    <w:abstractNumId w:val="2"/>
  </w:num>
  <w:num w:numId="3" w16cid:durableId="877158568">
    <w:abstractNumId w:val="6"/>
  </w:num>
  <w:num w:numId="4" w16cid:durableId="307246423">
    <w:abstractNumId w:val="3"/>
  </w:num>
  <w:num w:numId="5" w16cid:durableId="667250348">
    <w:abstractNumId w:val="5"/>
  </w:num>
  <w:num w:numId="6" w16cid:durableId="1490948208">
    <w:abstractNumId w:val="1"/>
  </w:num>
  <w:num w:numId="7" w16cid:durableId="41975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112"/>
    <w:rsid w:val="001F017E"/>
    <w:rsid w:val="003C5792"/>
    <w:rsid w:val="00576475"/>
    <w:rsid w:val="00BD6056"/>
    <w:rsid w:val="00C50112"/>
    <w:rsid w:val="00C94AA2"/>
    <w:rsid w:val="00E260ED"/>
    <w:rsid w:val="00F6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D2CB"/>
  <w15:docId w15:val="{317C14EE-6073-424E-8CB7-8B59FE60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50" w:lineRule="auto"/>
      <w:ind w:left="209" w:hanging="209"/>
    </w:pPr>
    <w:rPr>
      <w:rFonts w:ascii="Arial" w:eastAsia="Arial" w:hAnsi="Arial" w:cs="Arial"/>
      <w:color w:val="2E2E2E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3864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1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864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17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F017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1F0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thi-hong-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thi-hong-l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thi-hong-l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edin.com/in/thi-hong-le" TargetMode="External"/><Relationship Id="rId10" Type="http://schemas.openxmlformats.org/officeDocument/2006/relationships/hyperlink" Target="https://linkedin.com/in/thi-hong-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thi-hong-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Thi Hong Le</cp:lastModifiedBy>
  <cp:revision>2</cp:revision>
  <dcterms:created xsi:type="dcterms:W3CDTF">2026-09-09T21:29:00Z</dcterms:created>
  <dcterms:modified xsi:type="dcterms:W3CDTF">2026-09-09T21:29:00Z</dcterms:modified>
</cp:coreProperties>
</file>