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F920AD" w:rsidRDefault="00536BB5" w:rsidP="00B377A7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Обучающегося</w:t>
      </w:r>
      <w:r w:rsidR="00F920AD">
        <w:rPr>
          <w:color w:val="000000" w:themeColor="text1"/>
          <w:sz w:val="28"/>
          <w:szCs w:val="28"/>
        </w:rPr>
        <w:t xml:space="preserve"> </w:t>
      </w:r>
      <w:r w:rsidR="00F920AD" w:rsidRPr="004A4055">
        <w:rPr>
          <w:color w:val="000000" w:themeColor="text1"/>
          <w:sz w:val="28"/>
          <w:szCs w:val="28"/>
          <w:u w:val="single"/>
        </w:rPr>
        <w:t>Масловского Александра Андреевича</w:t>
      </w:r>
    </w:p>
    <w:p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F920AD">
        <w:rPr>
          <w:color w:val="000000" w:themeColor="text1"/>
          <w:sz w:val="28"/>
          <w:szCs w:val="28"/>
          <w:u w:val="single"/>
        </w:rPr>
        <w:t>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F920AD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F920AD">
        <w:rPr>
          <w:color w:val="000000" w:themeColor="text1"/>
        </w:rPr>
        <w:t>__________/</w:t>
      </w:r>
      <w:r w:rsidR="00204FDF" w:rsidRPr="00F920AD">
        <w:rPr>
          <w:color w:val="000000" w:themeColor="text1"/>
          <w:u w:val="single"/>
        </w:rPr>
        <w:t>______________________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 xml:space="preserve">Руководитель практики от </w:t>
      </w:r>
      <w:proofErr w:type="gramStart"/>
      <w:r w:rsidRPr="009D6DE0">
        <w:rPr>
          <w:sz w:val="28"/>
          <w:szCs w:val="28"/>
        </w:rPr>
        <w:t>предприятия</w:t>
      </w:r>
      <w:r w:rsidR="00162194" w:rsidRPr="009D6DE0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Халюкин</w:t>
      </w:r>
      <w:proofErr w:type="spellEnd"/>
      <w:proofErr w:type="gramEnd"/>
      <w:r w:rsidR="004320AE">
        <w:rPr>
          <w:i/>
          <w:color w:val="000000" w:themeColor="text1"/>
          <w:sz w:val="28"/>
          <w:szCs w:val="28"/>
          <w:u w:val="single"/>
        </w:rPr>
        <w:t xml:space="preserve"> Владимир Васильевич</w:t>
      </w:r>
      <w:r w:rsidRPr="009D6DE0">
        <w:rPr>
          <w:color w:val="000000" w:themeColor="text1"/>
          <w:sz w:val="28"/>
          <w:szCs w:val="28"/>
        </w:rPr>
        <w:t xml:space="preserve">                                                   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пр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>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:rsidR="0077122D" w:rsidRPr="009D6DE0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F920AD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4A4055">
        <w:t xml:space="preserve">Подпись </w:t>
      </w:r>
      <w:r w:rsidRPr="004A4055">
        <w:rPr>
          <w:sz w:val="22"/>
          <w:szCs w:val="22"/>
        </w:rPr>
        <w:t xml:space="preserve">____________________ </w:t>
      </w:r>
      <w:r w:rsidRPr="00987E0C">
        <w:rPr>
          <w:color w:val="000000" w:themeColor="text1"/>
          <w:sz w:val="22"/>
          <w:szCs w:val="22"/>
        </w:rPr>
        <w:t xml:space="preserve">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F920AD" w:rsidP="00536BB5">
      <w:pPr>
        <w:ind w:left="360"/>
        <w:rPr>
          <w:color w:val="000000" w:themeColor="text1"/>
        </w:rPr>
      </w:pPr>
      <w:r>
        <w:rPr>
          <w:color w:val="000000" w:themeColor="text1"/>
          <w:u w:val="single"/>
        </w:rPr>
        <w:t>Масловского Александра А</w:t>
      </w:r>
      <w:r w:rsidR="004A4055">
        <w:rPr>
          <w:color w:val="000000" w:themeColor="text1"/>
          <w:u w:val="single"/>
        </w:rPr>
        <w:t>ндреевича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397AD4" w:rsidRDefault="00397AD4" w:rsidP="00DC5441">
      <w:pPr>
        <w:ind w:left="360"/>
        <w:rPr>
          <w:color w:val="000000" w:themeColor="text1"/>
        </w:rPr>
      </w:pPr>
    </w:p>
    <w:p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:rsidR="004A4055" w:rsidRPr="004A4055" w:rsidRDefault="004A4055" w:rsidP="004A4055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4A4055">
        <w:rPr>
          <w:rFonts w:ascii="Times New Roman" w:hAnsi="Times New Roman"/>
          <w:color w:val="000000" w:themeColor="text1"/>
          <w:sz w:val="28"/>
          <w:szCs w:val="28"/>
          <w:u w:val="single"/>
        </w:rPr>
        <w:t>Масловского Александра Андреевича</w:t>
      </w:r>
    </w:p>
    <w:p w:rsidR="00DE37A3" w:rsidRPr="004A4055" w:rsidRDefault="00DE37A3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4A4055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:rsidTr="00DE37A3">
        <w:trPr>
          <w:trHeight w:val="983"/>
          <w:tblHeader/>
        </w:trPr>
        <w:tc>
          <w:tcPr>
            <w:tcW w:w="622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DE37A3" w:rsidRPr="00987E0C" w:rsidRDefault="00F920AD" w:rsidP="00DE37A3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F920AD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F920AD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F920AD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F920AD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F920AD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F920AD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F920AD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F920AD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Default="00F920AD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F920AD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F920AD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F920AD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F920AD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.202</w:t>
            </w:r>
            <w:r w:rsidR="004A4055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F920AD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2.02.202</w:t>
            </w:r>
            <w:r w:rsidR="004A4055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F920AD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3.02.202</w:t>
            </w:r>
            <w:r w:rsidR="004A4055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F920AD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4.02.202</w:t>
            </w:r>
            <w:r w:rsidR="004A4055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F920AD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7.02.202</w:t>
            </w:r>
            <w:r w:rsidR="004A4055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F920AD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8.02.202</w:t>
            </w:r>
            <w:r w:rsidR="004A4055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Default="00F920AD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</w:tbl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>ыполнена в полном объеме с оценкой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F920AD" w:rsidRPr="00F920AD">
        <w:rPr>
          <w:b/>
          <w:bCs/>
          <w:color w:val="000000" w:themeColor="text1"/>
          <w:sz w:val="22"/>
          <w:szCs w:val="22"/>
          <w:u w:val="single"/>
        </w:rPr>
        <w:t>5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F920AD" w:rsidRPr="00F920AD">
        <w:rPr>
          <w:b/>
          <w:bCs/>
          <w:color w:val="000000" w:themeColor="text1"/>
          <w:sz w:val="22"/>
          <w:szCs w:val="22"/>
          <w:u w:val="single"/>
        </w:rPr>
        <w:t>отлично</w:t>
      </w:r>
      <w:r w:rsidR="00D136A4" w:rsidRPr="00F93BD6">
        <w:rPr>
          <w:b/>
          <w:bCs/>
          <w:color w:val="000000" w:themeColor="text1"/>
          <w:sz w:val="22"/>
          <w:szCs w:val="22"/>
        </w:rPr>
        <w:t>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>ыполнена в полном объеме с оценкой</w:t>
      </w:r>
      <w:r w:rsidR="00570717" w:rsidRPr="00F93BD6">
        <w:rPr>
          <w:color w:val="000000" w:themeColor="text1"/>
        </w:rPr>
        <w:t xml:space="preserve"> </w:t>
      </w:r>
      <w:r w:rsidR="004A4055">
        <w:rPr>
          <w:b/>
          <w:bCs/>
          <w:color w:val="000000" w:themeColor="text1"/>
          <w:sz w:val="22"/>
          <w:szCs w:val="22"/>
        </w:rPr>
        <w:t>5</w:t>
      </w:r>
      <w:r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4A4055" w:rsidRPr="004A4055">
        <w:rPr>
          <w:b/>
          <w:bCs/>
          <w:color w:val="000000" w:themeColor="text1"/>
          <w:sz w:val="22"/>
          <w:szCs w:val="22"/>
          <w:u w:val="single"/>
        </w:rPr>
        <w:t>отлично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>ПОУ</w:t>
      </w:r>
      <w:bookmarkStart w:id="1" w:name="_GoBack"/>
      <w:bookmarkEnd w:id="1"/>
      <w:r w:rsidR="000931FC" w:rsidRPr="008B37A0">
        <w:rPr>
          <w:color w:val="000000" w:themeColor="text1"/>
        </w:rPr>
        <w:t xml:space="preserve">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285C8C" w:rsidRDefault="004A4055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285C8C">
        <w:rPr>
          <w:rFonts w:ascii="Times New Roman" w:hAnsi="Times New Roman"/>
          <w:color w:val="000000" w:themeColor="text1"/>
          <w:sz w:val="28"/>
          <w:szCs w:val="28"/>
          <w:u w:val="single"/>
        </w:rPr>
        <w:t>Масловского Александра Андреевича</w:t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4A4055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56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:rsidTr="00536BB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:rsidR="001444C4" w:rsidRDefault="001444C4" w:rsidP="007B3B9E">
      <w:pPr>
        <w:rPr>
          <w:color w:val="000000" w:themeColor="text1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F920AD" w:rsidRPr="00F920AD" w:rsidRDefault="00F920AD" w:rsidP="00F920AD">
      <w:pPr>
        <w:pStyle w:val="af4"/>
        <w:spacing w:line="276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F920AD">
        <w:rPr>
          <w:rFonts w:ascii="Times New Roman" w:hAnsi="Times New Roman"/>
          <w:sz w:val="28"/>
          <w:szCs w:val="28"/>
          <w:u w:val="single"/>
        </w:rPr>
        <w:t>Масловс</w:t>
      </w:r>
      <w:r>
        <w:rPr>
          <w:rFonts w:ascii="Times New Roman" w:hAnsi="Times New Roman"/>
          <w:sz w:val="28"/>
          <w:szCs w:val="28"/>
          <w:u w:val="single"/>
        </w:rPr>
        <w:t>кого</w:t>
      </w:r>
      <w:r w:rsidRPr="00F920AD">
        <w:rPr>
          <w:rFonts w:ascii="Times New Roman" w:hAnsi="Times New Roman"/>
          <w:sz w:val="28"/>
          <w:szCs w:val="28"/>
          <w:u w:val="single"/>
        </w:rPr>
        <w:t xml:space="preserve"> Александр</w:t>
      </w:r>
      <w:r>
        <w:rPr>
          <w:rFonts w:ascii="Times New Roman" w:hAnsi="Times New Roman"/>
          <w:sz w:val="28"/>
          <w:szCs w:val="28"/>
          <w:u w:val="single"/>
        </w:rPr>
        <w:t>а</w:t>
      </w:r>
      <w:r w:rsidRPr="00F920AD">
        <w:rPr>
          <w:rFonts w:ascii="Times New Roman" w:hAnsi="Times New Roman"/>
          <w:sz w:val="28"/>
          <w:szCs w:val="28"/>
          <w:u w:val="single"/>
        </w:rPr>
        <w:t xml:space="preserve"> Андреевич</w:t>
      </w:r>
      <w:r>
        <w:rPr>
          <w:rFonts w:ascii="Times New Roman" w:hAnsi="Times New Roman"/>
          <w:sz w:val="28"/>
          <w:szCs w:val="28"/>
          <w:u w:val="single"/>
        </w:rPr>
        <w:t>а</w:t>
      </w:r>
      <w:r w:rsidRPr="00F920AD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F920AD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:rsidTr="004761DB">
        <w:tc>
          <w:tcPr>
            <w:tcW w:w="2552" w:type="dxa"/>
            <w:shd w:val="clear" w:color="auto" w:fill="auto"/>
          </w:tcPr>
          <w:p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:rsidTr="00D841C5">
        <w:tc>
          <w:tcPr>
            <w:tcW w:w="2552" w:type="dxa"/>
            <w:vMerge w:val="restart"/>
            <w:shd w:val="clear" w:color="auto" w:fill="auto"/>
          </w:tcPr>
          <w:p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F920AD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F920AD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F920AD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F920AD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F920AD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F920AD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F920AD" w:rsidRPr="00F920AD">
        <w:rPr>
          <w:color w:val="000000" w:themeColor="text1"/>
          <w:u w:val="single"/>
        </w:rPr>
        <w:t>5</w:t>
      </w:r>
      <w:r w:rsidR="00F920AD">
        <w:rPr>
          <w:color w:val="000000" w:themeColor="text1"/>
        </w:rPr>
        <w:t xml:space="preserve"> </w:t>
      </w:r>
      <w:r w:rsidR="00D841C5" w:rsidRPr="00D841C5">
        <w:rPr>
          <w:color w:val="000000" w:themeColor="text1"/>
          <w:u w:val="single"/>
        </w:rPr>
        <w:t>(</w:t>
      </w:r>
      <w:r w:rsidR="00F920AD">
        <w:rPr>
          <w:color w:val="000000" w:themeColor="text1"/>
          <w:u w:val="single"/>
        </w:rPr>
        <w:t>отлично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</w:t>
      </w: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D2437C" w:rsidRPr="00987E0C" w:rsidRDefault="00D2437C">
      <w:pPr>
        <w:rPr>
          <w:b/>
          <w:color w:val="000000" w:themeColor="text1"/>
          <w:sz w:val="28"/>
        </w:rPr>
      </w:pPr>
    </w:p>
    <w:p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54200D" w:rsidRPr="00F920AD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  <w:u w:val="single"/>
        </w:rPr>
      </w:pPr>
    </w:p>
    <w:p w:rsidR="00F920AD" w:rsidRPr="00F920AD" w:rsidRDefault="00F920AD" w:rsidP="0054200D">
      <w:pPr>
        <w:pStyle w:val="af4"/>
        <w:spacing w:line="276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F920AD">
        <w:rPr>
          <w:rFonts w:ascii="Times New Roman" w:hAnsi="Times New Roman"/>
          <w:sz w:val="28"/>
          <w:szCs w:val="28"/>
          <w:u w:val="single"/>
        </w:rPr>
        <w:t>Масловс</w:t>
      </w:r>
      <w:r>
        <w:rPr>
          <w:rFonts w:ascii="Times New Roman" w:hAnsi="Times New Roman"/>
          <w:sz w:val="28"/>
          <w:szCs w:val="28"/>
          <w:u w:val="single"/>
        </w:rPr>
        <w:t>кого</w:t>
      </w:r>
      <w:r w:rsidRPr="00F920AD">
        <w:rPr>
          <w:rFonts w:ascii="Times New Roman" w:hAnsi="Times New Roman"/>
          <w:sz w:val="28"/>
          <w:szCs w:val="28"/>
          <w:u w:val="single"/>
        </w:rPr>
        <w:t xml:space="preserve"> Александр</w:t>
      </w:r>
      <w:r>
        <w:rPr>
          <w:rFonts w:ascii="Times New Roman" w:hAnsi="Times New Roman"/>
          <w:sz w:val="28"/>
          <w:szCs w:val="28"/>
          <w:u w:val="single"/>
        </w:rPr>
        <w:t>а</w:t>
      </w:r>
      <w:r w:rsidRPr="00F920AD">
        <w:rPr>
          <w:rFonts w:ascii="Times New Roman" w:hAnsi="Times New Roman"/>
          <w:sz w:val="28"/>
          <w:szCs w:val="28"/>
          <w:u w:val="single"/>
        </w:rPr>
        <w:t xml:space="preserve"> Андреевич</w:t>
      </w:r>
      <w:r>
        <w:rPr>
          <w:rFonts w:ascii="Times New Roman" w:hAnsi="Times New Roman"/>
          <w:sz w:val="28"/>
          <w:szCs w:val="28"/>
          <w:u w:val="single"/>
        </w:rPr>
        <w:t>а</w:t>
      </w:r>
      <w:r w:rsidRPr="00F920AD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F920AD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4200D" w:rsidRPr="00987E0C" w:rsidRDefault="0054200D" w:rsidP="0054200D">
      <w:pPr>
        <w:rPr>
          <w:color w:val="000000" w:themeColor="text1"/>
        </w:rPr>
      </w:pPr>
    </w:p>
    <w:p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</w:rPr>
        <w:t>26</w:t>
      </w:r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.202</w:t>
      </w:r>
      <w:r w:rsidR="004A4055">
        <w:rPr>
          <w:color w:val="000000" w:themeColor="text1"/>
          <w:u w:val="single"/>
        </w:rPr>
        <w:t>2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F920A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F920A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F920A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F920A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F920A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F920A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F920A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F920A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F920AD" w:rsidP="00DC54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F920AD">
        <w:rPr>
          <w:color w:val="000000" w:themeColor="text1"/>
          <w:u w:val="single"/>
        </w:rPr>
        <w:t>5</w:t>
      </w:r>
      <w:r w:rsidR="00F920AD">
        <w:t xml:space="preserve"> </w:t>
      </w:r>
      <w:r w:rsidRPr="00D841C5">
        <w:rPr>
          <w:color w:val="000000" w:themeColor="text1"/>
          <w:u w:val="single"/>
        </w:rPr>
        <w:t>(</w:t>
      </w:r>
      <w:r w:rsidR="00F920AD">
        <w:rPr>
          <w:color w:val="000000" w:themeColor="text1"/>
          <w:u w:val="single"/>
        </w:rPr>
        <w:t>отлично</w:t>
      </w:r>
      <w:r w:rsidR="004320AE">
        <w:rPr>
          <w:color w:val="000000" w:themeColor="text1"/>
          <w:u w:val="single"/>
        </w:rPr>
        <w:t>)</w:t>
      </w:r>
    </w:p>
    <w:p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F920AD" w:rsidRDefault="007832CF" w:rsidP="007832CF">
      <w:pPr>
        <w:pStyle w:val="af2"/>
        <w:spacing w:line="360" w:lineRule="auto"/>
        <w:ind w:left="0" w:right="-7"/>
        <w:jc w:val="both"/>
        <w:rPr>
          <w:u w:val="single"/>
        </w:rPr>
      </w:pPr>
      <w:r w:rsidRPr="00F920AD">
        <w:t>Настоящая характеристика дана</w:t>
      </w:r>
      <w:r w:rsidRPr="00F920AD">
        <w:rPr>
          <w:u w:val="single"/>
        </w:rPr>
        <w:t xml:space="preserve"> </w:t>
      </w:r>
      <w:r w:rsidR="00F920AD" w:rsidRPr="00F920AD">
        <w:rPr>
          <w:u w:val="single"/>
        </w:rPr>
        <w:t>Масловскому Александру Андреевичу</w:t>
      </w:r>
      <w:r w:rsidRPr="00F920AD">
        <w:rPr>
          <w:u w:val="single"/>
        </w:rPr>
        <w:t>,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7832CF" w:rsidRPr="00D841C5">
        <w:rPr>
          <w:color w:val="000000" w:themeColor="text1"/>
          <w:sz w:val="16"/>
          <w:szCs w:val="16"/>
        </w:rPr>
        <w:t>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 xml:space="preserve">. За период практики </w:t>
      </w:r>
      <w:r w:rsidR="00536BB5">
        <w:rPr>
          <w:color w:val="000000" w:themeColor="text1"/>
        </w:rPr>
        <w:t xml:space="preserve">обучающийся </w:t>
      </w:r>
      <w:r w:rsidR="007832CF" w:rsidRPr="00F93BD6">
        <w:rPr>
          <w:color w:val="000000" w:themeColor="text1"/>
        </w:rPr>
        <w:t xml:space="preserve">вышел на работу </w:t>
      </w:r>
      <w:r w:rsidR="00D841C5" w:rsidRPr="00F93BD6">
        <w:rPr>
          <w:color w:val="000000" w:themeColor="text1"/>
        </w:rPr>
        <w:t>20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Пропущенных </w:t>
      </w:r>
      <w:r w:rsidR="007832CF" w:rsidRPr="00F920AD">
        <w:rPr>
          <w:color w:val="000000" w:themeColor="text1"/>
        </w:rPr>
        <w:t xml:space="preserve">дней </w:t>
      </w:r>
      <w:r w:rsidR="005B6E26" w:rsidRPr="005B6E26">
        <w:rPr>
          <w:color w:val="000000" w:themeColor="text1"/>
        </w:rPr>
        <w:t>1</w:t>
      </w:r>
      <w:r w:rsidR="007832CF" w:rsidRPr="00F920AD">
        <w:rPr>
          <w:color w:val="000000" w:themeColor="text1"/>
        </w:rPr>
        <w:t xml:space="preserve"> из них </w:t>
      </w:r>
      <w:r w:rsidR="00D841C5" w:rsidRPr="00F920AD">
        <w:rPr>
          <w:color w:val="000000" w:themeColor="text1"/>
        </w:rPr>
        <w:t>0</w:t>
      </w:r>
      <w:r w:rsidR="007832CF" w:rsidRPr="00F920AD">
        <w:rPr>
          <w:color w:val="000000" w:themeColor="text1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:rsidR="004037D0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За время практики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 xml:space="preserve"> выполнял следующие обязанности: </w:t>
      </w:r>
      <w:r w:rsidR="000B6B1C" w:rsidRPr="0000768E">
        <w:rPr>
          <w:color w:val="000000" w:themeColor="text1"/>
          <w:u w:val="single"/>
        </w:rPr>
        <w:t>о</w:t>
      </w:r>
      <w:r w:rsidR="00F25575" w:rsidRPr="0000768E">
        <w:rPr>
          <w:color w:val="000000" w:themeColor="text1"/>
          <w:u w:val="single"/>
        </w:rPr>
        <w:t xml:space="preserve">знакомился с программным </w:t>
      </w:r>
      <w:r w:rsidR="000B6B1C" w:rsidRPr="0000768E">
        <w:rPr>
          <w:color w:val="000000" w:themeColor="text1"/>
          <w:u w:val="single"/>
        </w:rPr>
        <w:t>обеспечением</w:t>
      </w:r>
      <w:r w:rsidR="000B6B1C" w:rsidRPr="0000768E">
        <w:rPr>
          <w:u w:val="single"/>
        </w:rPr>
        <w:t xml:space="preserve"> учебной лаборатории ГБ</w:t>
      </w:r>
      <w:r w:rsidR="000B6B1C" w:rsidRPr="0000768E">
        <w:rPr>
          <w:color w:val="000000" w:themeColor="text1"/>
          <w:u w:val="single"/>
        </w:rPr>
        <w:t>ПОУ «1-й МОК»</w:t>
      </w:r>
      <w:r w:rsidR="00085DF9" w:rsidRPr="0000768E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 w:rsidRPr="0000768E">
        <w:rPr>
          <w:color w:val="000000" w:themeColor="text1"/>
          <w:u w:val="single"/>
          <w:lang w:val="en-US"/>
        </w:rPr>
        <w:t>Visual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MS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SQL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Server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Android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разрабатывал </w:t>
      </w:r>
      <w:r w:rsidR="00085DF9" w:rsidRPr="00F920AD">
        <w:rPr>
          <w:color w:val="000000" w:themeColor="text1"/>
          <w:u w:val="single"/>
        </w:rPr>
        <w:t>приложение «</w:t>
      </w:r>
      <w:proofErr w:type="spellStart"/>
      <w:r w:rsidR="00F920AD" w:rsidRPr="00F920AD">
        <w:rPr>
          <w:color w:val="000000" w:themeColor="text1"/>
          <w:u w:val="single"/>
          <w:lang w:val="en-US"/>
        </w:rPr>
        <w:t>Bonni</w:t>
      </w:r>
      <w:proofErr w:type="spellEnd"/>
      <w:r w:rsidR="00085DF9" w:rsidRPr="00F920AD">
        <w:rPr>
          <w:color w:val="000000" w:themeColor="text1"/>
          <w:u w:val="single"/>
        </w:rPr>
        <w:t>», разработал базу данных «</w:t>
      </w:r>
      <w:r w:rsidR="0000768E" w:rsidRPr="00F920AD">
        <w:rPr>
          <w:color w:val="000000" w:themeColor="text1"/>
          <w:u w:val="single"/>
        </w:rPr>
        <w:t xml:space="preserve">магазин </w:t>
      </w:r>
      <w:proofErr w:type="spellStart"/>
      <w:r w:rsidR="00F920AD" w:rsidRPr="00F920AD">
        <w:rPr>
          <w:color w:val="000000" w:themeColor="text1"/>
          <w:u w:val="single"/>
          <w:lang w:val="en-US"/>
        </w:rPr>
        <w:t>Bonni</w:t>
      </w:r>
      <w:proofErr w:type="spellEnd"/>
      <w:r w:rsidR="00085DF9" w:rsidRPr="00F920AD">
        <w:rPr>
          <w:color w:val="000000" w:themeColor="text1"/>
          <w:u w:val="single"/>
        </w:rPr>
        <w:t>»,</w:t>
      </w:r>
      <w:r w:rsidR="00085DF9" w:rsidRPr="0000768E">
        <w:rPr>
          <w:color w:val="000000" w:themeColor="text1"/>
          <w:u w:val="single"/>
        </w:rPr>
        <w:t xml:space="preserve"> </w:t>
      </w:r>
    </w:p>
    <w:p w:rsidR="004037D0" w:rsidRPr="0000768E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00768E">
        <w:rPr>
          <w:color w:val="000000" w:themeColor="text1"/>
          <w:u w:val="single"/>
        </w:rPr>
        <w:t>поставленной задачей.</w:t>
      </w:r>
      <w:r w:rsidRPr="0000768E">
        <w:rPr>
          <w:color w:val="000000" w:themeColor="text1"/>
          <w:u w:val="single"/>
        </w:rPr>
        <w:t xml:space="preserve">  Принял участие в работах по </w:t>
      </w:r>
      <w:r w:rsidRPr="00F920AD">
        <w:rPr>
          <w:color w:val="000000" w:themeColor="text1"/>
          <w:u w:val="single"/>
        </w:rPr>
        <w:t>сопровождению ИС</w:t>
      </w:r>
      <w:r w:rsidR="00085DF9" w:rsidRPr="00F920AD">
        <w:rPr>
          <w:color w:val="000000" w:themeColor="text1"/>
          <w:u w:val="single"/>
        </w:rPr>
        <w:t xml:space="preserve"> «</w:t>
      </w:r>
      <w:proofErr w:type="spellStart"/>
      <w:r w:rsidR="00F920AD" w:rsidRPr="00F920AD">
        <w:rPr>
          <w:color w:val="000000" w:themeColor="text1"/>
          <w:u w:val="single"/>
          <w:lang w:val="en-US"/>
        </w:rPr>
        <w:t>Bonni</w:t>
      </w:r>
      <w:proofErr w:type="spellEnd"/>
      <w:r w:rsidR="00085DF9" w:rsidRPr="00F920AD">
        <w:rPr>
          <w:color w:val="000000" w:themeColor="text1"/>
          <w:u w:val="single"/>
        </w:rPr>
        <w:t>» и «</w:t>
      </w:r>
      <w:proofErr w:type="spellStart"/>
      <w:r w:rsidR="00F920AD" w:rsidRPr="00F920AD">
        <w:rPr>
          <w:color w:val="000000" w:themeColor="text1"/>
          <w:u w:val="single"/>
          <w:lang w:val="en-US"/>
        </w:rPr>
        <w:t>Bonni</w:t>
      </w:r>
      <w:proofErr w:type="spellEnd"/>
      <w:r w:rsidR="00085DF9" w:rsidRPr="00F920AD">
        <w:rPr>
          <w:color w:val="000000" w:themeColor="text1"/>
          <w:u w:val="single"/>
        </w:rPr>
        <w:t>»</w:t>
      </w:r>
      <w:r w:rsidRPr="00F920AD">
        <w:rPr>
          <w:color w:val="000000" w:themeColor="text1"/>
          <w:u w:val="single"/>
        </w:rPr>
        <w:t>,</w:t>
      </w:r>
      <w:r w:rsidRPr="0000768E">
        <w:rPr>
          <w:color w:val="000000" w:themeColor="text1"/>
          <w:u w:val="single"/>
        </w:rPr>
        <w:t xml:space="preserve"> по подготовке план-графика внедрения ИС и по внедрению ИС. </w:t>
      </w:r>
    </w:p>
    <w:p w:rsidR="009C71C7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>И показал себя как ответств</w:t>
      </w:r>
      <w:r w:rsidR="008B37A0" w:rsidRPr="0000768E">
        <w:rPr>
          <w:color w:val="000000" w:themeColor="text1"/>
          <w:u w:val="single"/>
        </w:rPr>
        <w:t xml:space="preserve">енный и исполнительный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>, внимательно от</w:t>
      </w:r>
      <w:r w:rsidR="008B37A0" w:rsidRPr="0000768E">
        <w:rPr>
          <w:color w:val="000000" w:themeColor="text1"/>
          <w:u w:val="single"/>
        </w:rPr>
        <w:t>носился к поручениям и исполнял</w:t>
      </w:r>
      <w:r w:rsidRPr="0000768E">
        <w:rPr>
          <w:color w:val="000000" w:themeColor="text1"/>
          <w:u w:val="single"/>
        </w:rPr>
        <w:t xml:space="preserve"> в срок.</w:t>
      </w:r>
      <w:r w:rsidR="004037D0" w:rsidRPr="0000768E">
        <w:rPr>
          <w:color w:val="000000" w:themeColor="text1"/>
          <w:u w:val="single"/>
        </w:rPr>
        <w:t xml:space="preserve"> За время прохождения практики </w:t>
      </w:r>
      <w:r w:rsidRPr="0000768E">
        <w:rPr>
          <w:color w:val="000000" w:themeColor="text1"/>
          <w:u w:val="single"/>
        </w:rPr>
        <w:t>замечаний со стороны руков</w:t>
      </w:r>
      <w:r w:rsidR="008B37A0" w:rsidRPr="0000768E">
        <w:rPr>
          <w:color w:val="000000" w:themeColor="text1"/>
          <w:u w:val="single"/>
        </w:rPr>
        <w:t xml:space="preserve">одителя практики </w:t>
      </w:r>
      <w:r w:rsidR="000B6B1C" w:rsidRPr="0000768E">
        <w:rPr>
          <w:color w:val="000000" w:themeColor="text1"/>
          <w:u w:val="single"/>
        </w:rPr>
        <w:t xml:space="preserve">не </w:t>
      </w:r>
      <w:r w:rsidRPr="0000768E">
        <w:rPr>
          <w:color w:val="000000" w:themeColor="text1"/>
          <w:u w:val="single"/>
        </w:rPr>
        <w:t>имеет</w:t>
      </w:r>
      <w:r w:rsidR="0000768E">
        <w:rPr>
          <w:color w:val="000000" w:themeColor="text1"/>
          <w:u w:val="single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="00F920AD">
        <w:rPr>
          <w:color w:val="000000" w:themeColor="text1"/>
        </w:rPr>
        <w:t>5</w:t>
      </w:r>
      <w:r w:rsidRPr="00D841C5">
        <w:rPr>
          <w:color w:val="000000" w:themeColor="text1"/>
        </w:rPr>
        <w:t xml:space="preserve"> </w:t>
      </w:r>
      <w:r w:rsidR="00F920AD" w:rsidRPr="00F920AD">
        <w:rPr>
          <w:color w:val="000000" w:themeColor="text1"/>
        </w:rPr>
        <w:t>(</w:t>
      </w:r>
      <w:r w:rsidR="00F920AD">
        <w:rPr>
          <w:color w:val="000000" w:themeColor="text1"/>
        </w:rPr>
        <w:t>отлично</w:t>
      </w:r>
      <w:r w:rsidRPr="00D841C5">
        <w:rPr>
          <w:color w:val="000000" w:themeColor="text1"/>
        </w:rPr>
        <w:t>).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536BB5" w:rsidP="00434E12">
      <w:pPr>
        <w:rPr>
          <w:color w:val="000000" w:themeColor="text1"/>
        </w:rPr>
      </w:pPr>
      <w:r w:rsidRPr="00F920AD">
        <w:rPr>
          <w:color w:val="000000" w:themeColor="text1"/>
        </w:rPr>
        <w:t>Обучающегося</w:t>
      </w:r>
      <w:r w:rsidR="00DC453E" w:rsidRPr="00F920AD">
        <w:rPr>
          <w:color w:val="000000" w:themeColor="text1"/>
        </w:rPr>
        <w:t xml:space="preserve"> </w:t>
      </w:r>
      <w:r w:rsidR="00FF6BB9" w:rsidRPr="00F920AD">
        <w:rPr>
          <w:color w:val="000000" w:themeColor="text1"/>
          <w:u w:val="single"/>
        </w:rPr>
        <w:t xml:space="preserve"> </w:t>
      </w:r>
      <w:r w:rsidR="00E2413C" w:rsidRPr="00F920AD">
        <w:rPr>
          <w:color w:val="000000" w:themeColor="text1"/>
          <w:u w:val="single"/>
        </w:rPr>
        <w:t xml:space="preserve"> </w:t>
      </w:r>
      <w:r w:rsidR="00F920AD" w:rsidRPr="00F920AD">
        <w:rPr>
          <w:color w:val="000000" w:themeColor="text1"/>
          <w:u w:val="single"/>
        </w:rPr>
        <w:t>Масловского Александра Андреевича</w:t>
      </w:r>
      <w:r w:rsidR="00F920AD">
        <w:rPr>
          <w:color w:val="000000" w:themeColor="text1"/>
          <w:u w:val="single"/>
        </w:rPr>
        <w:t xml:space="preserve">  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F920AD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F920AD">
        <w:rPr>
          <w:color w:val="000000" w:themeColor="text1"/>
          <w:sz w:val="26"/>
          <w:szCs w:val="26"/>
        </w:rPr>
        <w:t>Задание №3. Выполнить интеграцию модуля «</w:t>
      </w:r>
      <w:r w:rsidR="00F920AD">
        <w:rPr>
          <w:color w:val="000000" w:themeColor="text1"/>
          <w:sz w:val="26"/>
          <w:szCs w:val="26"/>
          <w:lang w:val="en-US"/>
        </w:rPr>
        <w:t>Bonnies</w:t>
      </w:r>
      <w:r w:rsidRPr="00F920AD">
        <w:rPr>
          <w:color w:val="000000" w:themeColor="text1"/>
          <w:sz w:val="26"/>
          <w:szCs w:val="26"/>
        </w:rPr>
        <w:t>» в программное обеспечение «</w:t>
      </w:r>
      <w:proofErr w:type="spellStart"/>
      <w:r w:rsidR="00F920AD">
        <w:rPr>
          <w:color w:val="000000" w:themeColor="text1"/>
          <w:sz w:val="26"/>
          <w:szCs w:val="26"/>
          <w:lang w:val="en-US"/>
        </w:rPr>
        <w:t>Bonni</w:t>
      </w:r>
      <w:proofErr w:type="spellEnd"/>
      <w:r w:rsidRPr="00F920AD">
        <w:rPr>
          <w:color w:val="000000" w:themeColor="text1"/>
          <w:sz w:val="26"/>
          <w:szCs w:val="26"/>
        </w:rPr>
        <w:t>». Выполнять отладку программного модуля «</w:t>
      </w:r>
      <w:r w:rsidR="00F920AD">
        <w:rPr>
          <w:color w:val="000000" w:themeColor="text1"/>
          <w:sz w:val="26"/>
          <w:szCs w:val="26"/>
          <w:lang w:val="en-US"/>
        </w:rPr>
        <w:t>Bonnies</w:t>
      </w:r>
      <w:r w:rsidRPr="00F920AD">
        <w:rPr>
          <w:color w:val="000000" w:themeColor="text1"/>
          <w:sz w:val="26"/>
          <w:szCs w:val="26"/>
        </w:rPr>
        <w:t>» с использованием специализированных программных средств Visual Studio.</w:t>
      </w:r>
    </w:p>
    <w:p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F920AD">
        <w:rPr>
          <w:color w:val="000000" w:themeColor="text1"/>
          <w:sz w:val="26"/>
          <w:szCs w:val="26"/>
        </w:rPr>
        <w:t>Задание №4. Разработать графический интерфейс приложения «</w:t>
      </w:r>
      <w:proofErr w:type="spellStart"/>
      <w:r w:rsidR="00F920AD">
        <w:rPr>
          <w:color w:val="000000" w:themeColor="text1"/>
          <w:sz w:val="26"/>
          <w:szCs w:val="26"/>
          <w:lang w:val="en-US"/>
        </w:rPr>
        <w:t>Bonni</w:t>
      </w:r>
      <w:proofErr w:type="spellEnd"/>
      <w:r w:rsidRPr="00F920AD">
        <w:rPr>
          <w:color w:val="000000" w:themeColor="text1"/>
          <w:sz w:val="26"/>
          <w:szCs w:val="26"/>
        </w:rPr>
        <w:t>».</w:t>
      </w:r>
    </w:p>
    <w:p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0817E1" w:rsidRDefault="00434E12" w:rsidP="00DC453E">
      <w:pPr>
        <w:rPr>
          <w:color w:val="000000" w:themeColor="text1"/>
        </w:rPr>
      </w:pPr>
      <w:r w:rsidRPr="000817E1">
        <w:rPr>
          <w:color w:val="000000" w:themeColor="text1"/>
        </w:rPr>
        <w:t>Задание принял             </w:t>
      </w:r>
      <w:r w:rsidR="004037D0" w:rsidRPr="000817E1">
        <w:rPr>
          <w:color w:val="000000" w:themeColor="text1"/>
        </w:rPr>
        <w:t>    _______________________  </w:t>
      </w:r>
      <w:r w:rsidR="00DC453E" w:rsidRPr="000817E1">
        <w:rPr>
          <w:color w:val="000000" w:themeColor="text1"/>
        </w:rPr>
        <w:t>(</w:t>
      </w:r>
      <w:r w:rsidR="00204FDF" w:rsidRPr="000817E1">
        <w:rPr>
          <w:color w:val="000000" w:themeColor="text1"/>
          <w:u w:val="single"/>
        </w:rPr>
        <w:t>______________________</w:t>
      </w:r>
      <w:r w:rsidR="00DC453E" w:rsidRPr="000817E1">
        <w:rPr>
          <w:color w:val="000000" w:themeColor="text1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0817E1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31B" w:rsidRDefault="00DC531B">
      <w:r>
        <w:separator/>
      </w:r>
    </w:p>
  </w:endnote>
  <w:endnote w:type="continuationSeparator" w:id="0">
    <w:p w:rsidR="00DC531B" w:rsidRDefault="00DC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31B" w:rsidRDefault="00DC531B">
      <w:r>
        <w:separator/>
      </w:r>
    </w:p>
  </w:footnote>
  <w:footnote w:type="continuationSeparator" w:id="0">
    <w:p w:rsidR="00DC531B" w:rsidRDefault="00DC5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0AD" w:rsidRPr="003744D9" w:rsidRDefault="00F920AD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768E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7C08"/>
    <w:rsid w:val="000801B0"/>
    <w:rsid w:val="000817E1"/>
    <w:rsid w:val="00082C07"/>
    <w:rsid w:val="00085DF9"/>
    <w:rsid w:val="0009142F"/>
    <w:rsid w:val="00091AD7"/>
    <w:rsid w:val="000931FC"/>
    <w:rsid w:val="00093D0D"/>
    <w:rsid w:val="00095EFD"/>
    <w:rsid w:val="000A4698"/>
    <w:rsid w:val="000B068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4FDF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65E1"/>
    <w:rsid w:val="00263279"/>
    <w:rsid w:val="00273643"/>
    <w:rsid w:val="00285C8C"/>
    <w:rsid w:val="0028778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2CC6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4BC5"/>
    <w:rsid w:val="00486283"/>
    <w:rsid w:val="0049361C"/>
    <w:rsid w:val="004947DC"/>
    <w:rsid w:val="004A4055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6E26"/>
    <w:rsid w:val="005B7AE9"/>
    <w:rsid w:val="005C133B"/>
    <w:rsid w:val="005C37BE"/>
    <w:rsid w:val="005D1652"/>
    <w:rsid w:val="005D40C6"/>
    <w:rsid w:val="005D45E7"/>
    <w:rsid w:val="005D7427"/>
    <w:rsid w:val="005E079D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A034C7"/>
    <w:rsid w:val="00A1789C"/>
    <w:rsid w:val="00A200CA"/>
    <w:rsid w:val="00A2742A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BAD"/>
    <w:rsid w:val="00BC34D9"/>
    <w:rsid w:val="00BC62B8"/>
    <w:rsid w:val="00BD4741"/>
    <w:rsid w:val="00BD4BC6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E6BEA"/>
    <w:rsid w:val="00D00901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42C"/>
    <w:rsid w:val="00D669B0"/>
    <w:rsid w:val="00D808BD"/>
    <w:rsid w:val="00D841C5"/>
    <w:rsid w:val="00DA0308"/>
    <w:rsid w:val="00DA0AD0"/>
    <w:rsid w:val="00DB0D10"/>
    <w:rsid w:val="00DB20C8"/>
    <w:rsid w:val="00DB36D2"/>
    <w:rsid w:val="00DB6356"/>
    <w:rsid w:val="00DC44ED"/>
    <w:rsid w:val="00DC453E"/>
    <w:rsid w:val="00DC531B"/>
    <w:rsid w:val="00DC5441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36B5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20AD"/>
    <w:rsid w:val="00F93BD6"/>
    <w:rsid w:val="00F96400"/>
    <w:rsid w:val="00F97F22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7185C5A8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89D7A-CE81-4CA0-BAB0-9C3B3ABAA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3282</Words>
  <Characters>18714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4</cp:revision>
  <cp:lastPrinted>2015-02-16T10:53:00Z</cp:lastPrinted>
  <dcterms:created xsi:type="dcterms:W3CDTF">2022-02-07T10:59:00Z</dcterms:created>
  <dcterms:modified xsi:type="dcterms:W3CDTF">2022-02-07T11:18:00Z</dcterms:modified>
</cp:coreProperties>
</file>