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color w:val="666666"/>
          <w:sz w:val="30"/>
          <w:szCs w:val="30"/>
        </w:rPr>
      </w:pPr>
      <w:r>
        <w:rPr>
          <w:b/>
          <w:color w:val="666666"/>
          <w:sz w:val="30"/>
          <w:szCs w:val="30"/>
        </w:rPr>
        <w:t>Módulo 1 - Desafío 1</w:t>
      </w:r>
    </w:p>
    <w:p>
      <w:pPr>
        <w:pStyle w:val="Normal"/>
        <w:spacing w:before="0" w:after="0"/>
        <w:rPr/>
      </w:pPr>
      <w:r>
        <w:rPr/>
      </w:r>
    </w:p>
    <w:p>
      <w:pPr>
        <w:pStyle w:val="Normal"/>
        <w:spacing w:before="0" w:after="0"/>
        <w:jc w:val="both"/>
        <w:rPr>
          <w:b/>
          <w:b/>
          <w:color w:val="666666"/>
          <w:sz w:val="26"/>
          <w:szCs w:val="26"/>
        </w:rPr>
      </w:pPr>
      <w:r>
        <w:rPr>
          <w:b/>
          <w:color w:val="666666"/>
          <w:sz w:val="26"/>
          <w:szCs w:val="26"/>
        </w:rPr>
        <w:t xml:space="preserve">Introducción </w:t>
      </w:r>
    </w:p>
    <w:p>
      <w:pPr>
        <w:pStyle w:val="Normal"/>
        <w:spacing w:before="0" w:after="0"/>
        <w:jc w:val="both"/>
        <w:rPr/>
      </w:pPr>
      <w:r>
        <w:rPr/>
      </w:r>
    </w:p>
    <w:p>
      <w:pPr>
        <w:pStyle w:val="Normal"/>
        <w:spacing w:before="0" w:after="0"/>
        <w:jc w:val="both"/>
        <w:rPr/>
      </w:pPr>
      <w:r>
        <w:rPr/>
        <w:t>En este módulo vimos varios conceptos de estadística descriptiva básica, trabajamos sobre varias nociones de programación en Python y sobre aspectos de la línea de comando (navegar directorios, modificar archivos, etc.). Ahora, la idea es poner todo es en práctica. Ese es el objetivo de este primer Desafío del curso.</w:t>
      </w:r>
    </w:p>
    <w:p>
      <w:pPr>
        <w:pStyle w:val="Normal"/>
        <w:spacing w:before="0" w:after="0"/>
        <w:jc w:val="both"/>
        <w:rPr/>
      </w:pPr>
      <w:r>
        <w:rPr/>
      </w:r>
    </w:p>
    <w:p>
      <w:pPr>
        <w:pStyle w:val="Normal"/>
        <w:spacing w:before="0" w:after="0"/>
        <w:jc w:val="both"/>
        <w:rPr/>
      </w:pPr>
      <w:r>
        <w:rPr/>
        <w:t xml:space="preserve">Una reconocida universidad de Estados Unidos nos ha encargo un informe de diagnóstico sobre la performance promedio de los </w:t>
      </w:r>
      <w:hyperlink r:id="rId2">
        <w:r>
          <w:rPr>
            <w:rStyle w:val="EnlacedeInternet"/>
            <w:color w:val="1155CC"/>
            <w:u w:val="single"/>
          </w:rPr>
          <w:t>score SAT</w:t>
        </w:r>
      </w:hyperlink>
      <w:r>
        <w:rPr/>
        <w:t xml:space="preserve"> por estado con el objetivo de identificar principales características del rendimiento escolar promedio. La exploración inicial se realizará a partir de las herramientas de estadística descriptiva y visualización aprendidas en el módulo y, sobre dicha base, se busca determinar el área en el que la universidad establecerá una nueva unidad educativa.</w:t>
      </w:r>
    </w:p>
    <w:p>
      <w:pPr>
        <w:pStyle w:val="Normal"/>
        <w:spacing w:before="0" w:after="0"/>
        <w:jc w:val="both"/>
        <w:rPr/>
      </w:pPr>
      <w:r>
        <w:rPr/>
      </w:r>
    </w:p>
    <w:p>
      <w:pPr>
        <w:pStyle w:val="Normal"/>
        <w:spacing w:before="0" w:after="0"/>
        <w:jc w:val="both"/>
        <w:rPr/>
      </w:pPr>
      <w:r>
        <w:rPr/>
        <w:t xml:space="preserve">Recuerda explorar los datos e indagar sobre posibles mensaje que pueda transmitir el análisis para facilitar la toma de decisiones por parte de nuestro cliente, haciendo hincapié en brindar mensajes cortos, claros, con visualizaciones (aquí, una imagen vale más que mil palabras!). </w:t>
      </w:r>
    </w:p>
    <w:p>
      <w:pPr>
        <w:pStyle w:val="Normal"/>
        <w:spacing w:before="0" w:after="0"/>
        <w:jc w:val="both"/>
        <w:rPr/>
      </w:pPr>
      <w:r>
        <w:rPr/>
        <w:t xml:space="preserve"> </w:t>
      </w:r>
    </w:p>
    <w:p>
      <w:pPr>
        <w:pStyle w:val="Normal"/>
        <w:spacing w:before="0" w:after="0"/>
        <w:jc w:val="both"/>
        <w:rPr/>
      </w:pPr>
      <w:r>
        <w:rPr>
          <w:b/>
        </w:rPr>
        <w:t>Objetivo (material a entregar):</w:t>
      </w:r>
      <w:r>
        <w:rPr/>
        <w:t xml:space="preserve"> generar un Notebook Jupyter que concentre el análisis de los datos, los mensajes a comunicar y las visualizaciones. Esto constituirá el ‘entregable’ de tu primer desafío. </w:t>
      </w:r>
    </w:p>
    <w:p>
      <w:pPr>
        <w:pStyle w:val="Normal"/>
        <w:spacing w:before="0" w:after="0"/>
        <w:jc w:val="both"/>
        <w:rPr/>
      </w:pPr>
      <w:r>
        <w:rPr/>
      </w:r>
    </w:p>
    <w:p>
      <w:pPr>
        <w:pStyle w:val="Normal"/>
        <w:keepNext/>
        <w:keepLines w:val="false"/>
        <w:widowControl/>
        <w:spacing w:lineRule="auto" w:line="276" w:before="0" w:after="0"/>
        <w:ind w:left="0" w:right="0" w:hanging="0"/>
        <w:jc w:val="both"/>
        <w:rPr/>
      </w:pPr>
      <w:r>
        <w:rPr>
          <w:b/>
          <w:bCs/>
          <w:sz w:val="22"/>
          <w:szCs w:val="22"/>
        </w:rPr>
        <w:t>Entrega y presentación:</w:t>
      </w:r>
      <w:r>
        <w:rPr>
          <w:sz w:val="22"/>
          <w:szCs w:val="22"/>
        </w:rPr>
        <w:t xml:space="preserve"> </w:t>
      </w:r>
      <w:r>
        <w:rPr/>
        <w:t>Clase 7 del Módulo 1, fecha tentativa: lunes 14/08 ó martes 15/08, según días de cursada.</w:t>
      </w:r>
    </w:p>
    <w:p>
      <w:pPr>
        <w:pStyle w:val="Normal"/>
        <w:widowControl/>
        <w:spacing w:lineRule="auto" w:line="276" w:before="0" w:after="0"/>
        <w:ind w:left="0" w:right="0" w:hanging="0"/>
        <w:jc w:val="both"/>
        <w:rPr/>
      </w:pPr>
      <w:r>
        <w:rPr/>
      </w:r>
    </w:p>
    <w:p>
      <w:pPr>
        <w:pStyle w:val="Normal"/>
        <w:widowControl/>
        <w:spacing w:lineRule="auto" w:line="276" w:before="0" w:after="0"/>
        <w:ind w:left="0" w:right="0" w:hanging="0"/>
        <w:jc w:val="both"/>
        <w:rPr/>
      </w:pPr>
      <w:r>
        <w:rPr/>
      </w:r>
    </w:p>
    <w:p>
      <w:pPr>
        <w:pStyle w:val="Normal"/>
        <w:spacing w:before="0" w:after="0"/>
        <w:jc w:val="both"/>
        <w:rPr/>
      </w:pPr>
      <w:r>
        <w:rPr>
          <w:b/>
          <w:color w:val="666666"/>
          <w:sz w:val="26"/>
          <w:szCs w:val="26"/>
        </w:rPr>
        <w:t>Dataset</w:t>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t>El dataset (provisto por la universidad) contiene las medias del SAT score en matemática y expresión verbal para cada estado y para el distrito de Columbia para el año 2015.</w:t>
      </w:r>
    </w:p>
    <w:p>
      <w:pPr>
        <w:pStyle w:val="Normal"/>
        <w:spacing w:before="0" w:after="0"/>
        <w:jc w:val="both"/>
        <w:rPr>
          <w:b/>
          <w:b/>
          <w:color w:val="666666"/>
          <w:sz w:val="26"/>
          <w:szCs w:val="26"/>
        </w:rPr>
      </w:pPr>
      <w:r>
        <w:rPr>
          <w:b/>
          <w:color w:val="666666"/>
          <w:sz w:val="26"/>
          <w:szCs w:val="26"/>
        </w:rPr>
      </w:r>
    </w:p>
    <w:p>
      <w:pPr>
        <w:pStyle w:val="Normal"/>
        <w:spacing w:before="0" w:after="0"/>
        <w:jc w:val="both"/>
        <w:rPr>
          <w:b/>
          <w:b/>
          <w:color w:val="666666"/>
          <w:sz w:val="26"/>
          <w:szCs w:val="26"/>
        </w:rPr>
      </w:pPr>
      <w:r>
        <w:rPr>
          <w:b/>
          <w:color w:val="666666"/>
          <w:sz w:val="26"/>
          <w:szCs w:val="26"/>
        </w:rPr>
      </w:r>
    </w:p>
    <w:p>
      <w:pPr>
        <w:pStyle w:val="Normal"/>
        <w:spacing w:before="0" w:after="0"/>
        <w:jc w:val="both"/>
        <w:rPr/>
      </w:pPr>
      <w:r>
        <w:rPr>
          <w:b/>
          <w:color w:val="666666"/>
          <w:sz w:val="26"/>
          <w:szCs w:val="26"/>
        </w:rPr>
        <w:t>Requisitos</w:t>
      </w:r>
    </w:p>
    <w:p>
      <w:pPr>
        <w:pStyle w:val="Normal"/>
        <w:spacing w:before="0" w:after="0"/>
        <w:jc w:val="both"/>
        <w:rPr/>
      </w:pPr>
      <w:r>
        <w:rPr/>
      </w:r>
    </w:p>
    <w:p>
      <w:pPr>
        <w:pStyle w:val="Normal"/>
        <w:spacing w:before="0" w:after="0"/>
        <w:jc w:val="both"/>
        <w:rPr/>
      </w:pPr>
      <w:r>
        <w:rPr/>
        <w:t>El trabajo debe:</w:t>
      </w:r>
    </w:p>
    <w:p>
      <w:pPr>
        <w:pStyle w:val="Normal"/>
        <w:spacing w:before="0" w:after="0"/>
        <w:jc w:val="both"/>
        <w:rPr/>
      </w:pPr>
      <w:r>
        <w:rPr/>
      </w:r>
    </w:p>
    <w:p>
      <w:pPr>
        <w:pStyle w:val="Normal"/>
        <w:numPr>
          <w:ilvl w:val="0"/>
          <w:numId w:val="2"/>
        </w:numPr>
        <w:spacing w:before="0" w:after="0"/>
        <w:ind w:left="720" w:right="0" w:hanging="360"/>
        <w:contextualSpacing/>
        <w:jc w:val="both"/>
        <w:rPr/>
      </w:pPr>
      <w:r>
        <w:rPr/>
        <w:t>describir los datos de forma sintética, aprovechando al máximo la información disponible.</w:t>
      </w:r>
    </w:p>
    <w:p>
      <w:pPr>
        <w:pStyle w:val="Normal"/>
        <w:numPr>
          <w:ilvl w:val="0"/>
          <w:numId w:val="2"/>
        </w:numPr>
        <w:spacing w:before="0" w:after="0"/>
        <w:ind w:left="720" w:right="0" w:hanging="360"/>
        <w:contextualSpacing/>
        <w:jc w:val="both"/>
        <w:rPr/>
      </w:pPr>
      <w:r>
        <w:rPr/>
        <w:t>realizar un análisis exploratorio de los datos, incluyendo:</w:t>
      </w:r>
    </w:p>
    <w:p>
      <w:pPr>
        <w:pStyle w:val="Normal"/>
        <w:numPr>
          <w:ilvl w:val="1"/>
          <w:numId w:val="2"/>
        </w:numPr>
        <w:spacing w:before="0" w:after="0"/>
        <w:ind w:left="1440" w:right="0" w:hanging="360"/>
        <w:contextualSpacing/>
        <w:jc w:val="both"/>
        <w:rPr/>
      </w:pPr>
      <w:r>
        <w:rPr/>
        <w:t xml:space="preserve">usar </w:t>
      </w:r>
      <w:r>
        <w:rPr>
          <w:highlight w:val="yellow"/>
        </w:rPr>
        <w:t>matplotlib</w:t>
      </w:r>
      <w:r>
        <w:rPr/>
        <w:t xml:space="preserve"> como librería para generar gráficos y visualizaciones básicas,</w:t>
      </w:r>
    </w:p>
    <w:p>
      <w:pPr>
        <w:pStyle w:val="Normal"/>
        <w:numPr>
          <w:ilvl w:val="1"/>
          <w:numId w:val="2"/>
        </w:numPr>
        <w:spacing w:before="0" w:after="0"/>
        <w:ind w:left="1440" w:right="0" w:hanging="360"/>
        <w:contextualSpacing/>
        <w:jc w:val="both"/>
        <w:rPr/>
      </w:pPr>
      <w:r>
        <w:rPr/>
        <w:t xml:space="preserve">usar </w:t>
      </w:r>
      <w:r>
        <w:rPr>
          <w:highlight w:val="yellow"/>
        </w:rPr>
        <w:t>numpy</w:t>
      </w:r>
      <w:r>
        <w:rPr/>
        <w:t xml:space="preserve"> para calcular medidas resumen: media, mediana, moda, desvío estándar, etc., y</w:t>
      </w:r>
    </w:p>
    <w:p>
      <w:pPr>
        <w:pStyle w:val="Normal"/>
        <w:numPr>
          <w:ilvl w:val="0"/>
          <w:numId w:val="2"/>
        </w:numPr>
        <w:spacing w:before="0" w:after="0"/>
        <w:ind w:left="720" w:right="0" w:hanging="360"/>
        <w:contextualSpacing/>
        <w:jc w:val="both"/>
        <w:rPr/>
      </w:pPr>
      <w:r>
        <w:rPr/>
        <w:t>analizar si la distribución de los puntajes SAT se asemeja a una distribución normal</w:t>
      </w:r>
      <w:r>
        <w:rPr>
          <w:u w:val="none"/>
        </w:rPr>
        <w:t>.</w:t>
      </w:r>
    </w:p>
    <w:p>
      <w:pPr>
        <w:pStyle w:val="Normal"/>
        <w:spacing w:before="0" w:after="0"/>
        <w:jc w:val="both"/>
        <w:rPr/>
      </w:pPr>
      <w:r>
        <w:rPr/>
      </w:r>
    </w:p>
    <w:p>
      <w:pPr>
        <w:pStyle w:val="Normal"/>
        <w:spacing w:before="0" w:after="0"/>
        <w:jc w:val="both"/>
        <w:rPr/>
      </w:pPr>
      <w:r>
        <w:rPr/>
        <w:t xml:space="preserve">El trabajo </w:t>
      </w:r>
      <w:r>
        <w:rPr/>
        <w:t xml:space="preserve">también puede </w:t>
      </w:r>
      <w:r>
        <w:rPr/>
        <w:t xml:space="preserve">contribuir a responder dos inquietudes que surgieron al interior de la universidad. Alguno directivos discutieron sobre la posibilidad de que las condiciones de ingresos afecten positiva (o negativamente) la performance del SAT score. Otros mencionaron que aquellos estados con mayor proporción de migrantes podrían presentar, en promedio, un menor rendimiento en la comprensión oral y expresión escrita debido a que cuentas con un idioma materno distinto al inglés. En línea con ello, el trabajo puede: </w:t>
      </w:r>
    </w:p>
    <w:p>
      <w:pPr>
        <w:pStyle w:val="Normal"/>
        <w:spacing w:before="0" w:after="0"/>
        <w:jc w:val="both"/>
        <w:rPr/>
      </w:pPr>
      <w:r>
        <w:rPr/>
      </w:r>
    </w:p>
    <w:p>
      <w:pPr>
        <w:pStyle w:val="Normal"/>
        <w:widowControl/>
        <w:numPr>
          <w:ilvl w:val="0"/>
          <w:numId w:val="2"/>
        </w:numPr>
        <w:spacing w:lineRule="auto" w:line="276" w:before="0" w:after="0"/>
        <w:ind w:left="720" w:right="0" w:hanging="360"/>
        <w:contextualSpacing/>
        <w:jc w:val="both"/>
        <w:rPr/>
      </w:pPr>
      <w:r>
        <w:rPr/>
        <w:t>Explorar si se encuentra algún vínculo entre:</w:t>
      </w:r>
    </w:p>
    <w:p>
      <w:pPr>
        <w:pStyle w:val="Normal"/>
        <w:keepNext/>
        <w:keepLines w:val="false"/>
        <w:widowControl/>
        <w:numPr>
          <w:ilvl w:val="1"/>
          <w:numId w:val="2"/>
        </w:numPr>
        <w:bidi w:val="0"/>
        <w:spacing w:lineRule="auto" w:line="276" w:before="0" w:after="0"/>
        <w:ind w:left="1417" w:right="0" w:hanging="227"/>
        <w:contextualSpacing/>
        <w:jc w:val="both"/>
        <w:rPr/>
      </w:pPr>
      <w:r>
        <w:rPr/>
        <w:t xml:space="preserve">el rendimiento del SAT score general y datos de ingresos promedios del estado. Una primera aproximación puede surgir a partir de comparar los resultados del SAT score con variables como el ingreso promedio o el </w:t>
      </w:r>
      <w:hyperlink r:id="rId3">
        <w:r>
          <w:rPr>
            <w:rStyle w:val="EnlacedeInternet"/>
            <w:rFonts w:ascii="Arial" w:hAnsi="Arial"/>
            <w:b w:val="false"/>
            <w:i w:val="false"/>
            <w:caps w:val="false"/>
            <w:smallCaps w:val="false"/>
            <w:color w:val="1155CC"/>
            <w:spacing w:val="0"/>
            <w:sz w:val="22"/>
            <w:szCs w:val="22"/>
          </w:rPr>
          <w:t>producto bruto</w:t>
        </w:r>
      </w:hyperlink>
      <w:r>
        <w:rPr>
          <w:rFonts w:ascii="Arial" w:hAnsi="Arial"/>
          <w:sz w:val="22"/>
          <w:szCs w:val="22"/>
        </w:rPr>
        <w:t xml:space="preserve"> </w:t>
      </w:r>
      <w:r>
        <w:rPr/>
        <w:t xml:space="preserve">por estado, la </w:t>
      </w:r>
      <w:hyperlink r:id="rId4">
        <w:r>
          <w:rPr>
            <w:rStyle w:val="EnlacedeInternet"/>
            <w:rFonts w:ascii="Arial" w:hAnsi="Arial"/>
            <w:b w:val="false"/>
            <w:i w:val="false"/>
            <w:caps w:val="false"/>
            <w:smallCaps w:val="false"/>
            <w:color w:val="1155CC"/>
            <w:spacing w:val="0"/>
            <w:sz w:val="22"/>
            <w:szCs w:val="22"/>
          </w:rPr>
          <w:t>distribución del ingreso</w:t>
        </w:r>
      </w:hyperlink>
      <w:r>
        <w:rPr/>
        <w:t xml:space="preserve"> (índice de Gini) y la incidencia de la pobreza, o… </w:t>
      </w:r>
    </w:p>
    <w:p>
      <w:pPr>
        <w:pStyle w:val="Normal"/>
        <w:widowControl/>
        <w:numPr>
          <w:ilvl w:val="1"/>
          <w:numId w:val="2"/>
        </w:numPr>
        <w:bidi w:val="0"/>
        <w:spacing w:lineRule="auto" w:line="276" w:before="0" w:after="0"/>
        <w:ind w:left="1417" w:right="0" w:hanging="227"/>
        <w:contextualSpacing/>
        <w:jc w:val="both"/>
        <w:rPr/>
      </w:pPr>
      <w:r>
        <w:rPr/>
        <w:t xml:space="preserve">el rendimiento en writing y/o en matemática en relación con la </w:t>
      </w:r>
      <w:hyperlink r:id="rId5">
        <w:r>
          <w:rPr>
            <w:rStyle w:val="EnlacedeInternet"/>
            <w:rFonts w:ascii="Arial" w:hAnsi="Arial"/>
            <w:b w:val="false"/>
            <w:i w:val="false"/>
            <w:caps w:val="false"/>
            <w:smallCaps w:val="false"/>
            <w:color w:val="1155CC"/>
            <w:spacing w:val="0"/>
            <w:sz w:val="22"/>
            <w:szCs w:val="22"/>
          </w:rPr>
          <w:t>cantidad</w:t>
        </w:r>
      </w:hyperlink>
      <w:r>
        <w:rPr/>
        <w:t xml:space="preserve"> o la </w:t>
      </w:r>
      <w:hyperlink r:id="rId6">
        <w:r>
          <w:rPr>
            <w:rStyle w:val="EnlacedeInternet"/>
            <w:rFonts w:ascii="Arial" w:hAnsi="Arial"/>
            <w:b w:val="false"/>
            <w:i w:val="false"/>
            <w:caps w:val="false"/>
            <w:smallCaps w:val="false"/>
            <w:color w:val="1155CC"/>
            <w:spacing w:val="0"/>
            <w:sz w:val="22"/>
            <w:szCs w:val="22"/>
          </w:rPr>
          <w:t>densidad</w:t>
        </w:r>
      </w:hyperlink>
      <w:r>
        <w:rPr/>
        <w:t xml:space="preserve"> de la población</w:t>
      </w:r>
      <w:r>
        <w:rPr>
          <w:rFonts w:ascii="Arial" w:hAnsi="Arial"/>
          <w:b w:val="false"/>
          <w:i w:val="false"/>
          <w:caps w:val="false"/>
          <w:smallCaps w:val="false"/>
          <w:color w:val="1155CC"/>
          <w:spacing w:val="0"/>
          <w:sz w:val="22"/>
          <w:szCs w:val="22"/>
        </w:rPr>
        <w:t xml:space="preserve"> </w:t>
      </w:r>
      <w:r>
        <w:rPr/>
        <w:t xml:space="preserve">y/o la incidencia de </w:t>
      </w:r>
      <w:hyperlink r:id="rId7">
        <w:r>
          <w:rPr>
            <w:rStyle w:val="EnlacedeInternet"/>
            <w:rFonts w:ascii="Arial" w:hAnsi="Arial"/>
            <w:b w:val="false"/>
            <w:i w:val="false"/>
            <w:caps w:val="false"/>
            <w:smallCaps w:val="false"/>
            <w:color w:val="1155CC"/>
            <w:spacing w:val="0"/>
            <w:sz w:val="22"/>
            <w:szCs w:val="22"/>
          </w:rPr>
          <w:t>migración</w:t>
        </w:r>
      </w:hyperlink>
      <w:r>
        <w:rPr/>
        <w:t xml:space="preserve"> en cada estado.</w:t>
      </w:r>
    </w:p>
    <w:p>
      <w:pPr>
        <w:pStyle w:val="Normal"/>
        <w:widowControl/>
        <w:numPr>
          <w:ilvl w:val="1"/>
          <w:numId w:val="2"/>
        </w:numPr>
        <w:bidi w:val="0"/>
        <w:spacing w:lineRule="auto" w:line="276" w:before="0" w:after="0"/>
        <w:ind w:left="1417" w:right="0" w:hanging="227"/>
        <w:contextualSpacing/>
        <w:jc w:val="both"/>
        <w:rPr/>
      </w:pPr>
      <w:r>
        <w:rPr/>
        <w:t>Estas alternativas presentadas pueden ser sustituidas por otras que consideren de interés.</w:t>
      </w:r>
    </w:p>
    <w:p>
      <w:pPr>
        <w:pStyle w:val="Normal"/>
        <w:widowControl/>
        <w:numPr>
          <w:ilvl w:val="0"/>
          <w:numId w:val="0"/>
        </w:numPr>
        <w:spacing w:lineRule="auto" w:line="276" w:before="0" w:after="0"/>
        <w:ind w:left="1080" w:right="0" w:hanging="0"/>
        <w:contextualSpacing/>
        <w:jc w:val="both"/>
        <w:rPr/>
      </w:pPr>
      <w:r>
        <w:rPr/>
      </w:r>
    </w:p>
    <w:p>
      <w:pPr>
        <w:pStyle w:val="Normal"/>
        <w:widowControl/>
        <w:numPr>
          <w:ilvl w:val="0"/>
          <w:numId w:val="2"/>
        </w:numPr>
        <w:spacing w:lineRule="auto" w:line="276" w:before="0" w:after="0"/>
        <w:ind w:left="720" w:right="0" w:hanging="360"/>
        <w:contextualSpacing/>
        <w:jc w:val="both"/>
        <w:rPr/>
      </w:pPr>
      <w:r>
        <w:rPr/>
        <w:t>R</w:t>
      </w:r>
      <w:r>
        <w:rPr/>
        <w:t xml:space="preserve">eplicar los gráficos en </w:t>
      </w:r>
      <w:r>
        <w:rPr>
          <w:highlight w:val="yellow"/>
        </w:rPr>
        <w:t>seaborn</w:t>
      </w:r>
      <w:r>
        <w:rPr>
          <w:rFonts w:eastAsia="Arial" w:cs="Arial"/>
          <w:b w:val="false"/>
          <w:i w:val="false"/>
          <w:caps w:val="false"/>
          <w:smallCaps w:val="false"/>
          <w:strike w:val="false"/>
          <w:dstrike w:val="false"/>
          <w:color w:val="000000"/>
          <w:position w:val="0"/>
          <w:sz w:val="22"/>
          <w:sz w:val="22"/>
          <w:szCs w:val="22"/>
          <w:u w:val="none"/>
          <w:vertAlign w:val="baseline"/>
        </w:rPr>
        <w:t xml:space="preserve"> o introducir mapas con los datos por estado con </w:t>
      </w:r>
      <w:r>
        <w:rPr>
          <w:rFonts w:eastAsia="Arial" w:cs="Arial"/>
          <w:b w:val="false"/>
          <w:i w:val="false"/>
          <w:caps w:val="false"/>
          <w:smallCaps w:val="false"/>
          <w:strike w:val="false"/>
          <w:dstrike w:val="false"/>
          <w:color w:val="000000"/>
          <w:position w:val="0"/>
          <w:sz w:val="22"/>
          <w:sz w:val="22"/>
          <w:szCs w:val="22"/>
          <w:highlight w:val="yellow"/>
          <w:u w:val="none"/>
          <w:vertAlign w:val="baseline"/>
        </w:rPr>
        <w:t xml:space="preserve">plotly </w:t>
      </w:r>
      <w:r>
        <w:rPr>
          <w:rFonts w:eastAsia="Arial" w:cs="Arial"/>
          <w:b w:val="false"/>
          <w:i w:val="false"/>
          <w:caps w:val="false"/>
          <w:smallCaps w:val="false"/>
          <w:strike w:val="false"/>
          <w:dstrike w:val="false"/>
          <w:color w:val="000000"/>
          <w:position w:val="0"/>
          <w:sz w:val="22"/>
          <w:sz w:val="22"/>
          <w:szCs w:val="22"/>
          <w:u w:val="none"/>
          <w:vertAlign w:val="baseline"/>
        </w:rPr>
        <w:t>(estos pueden ser útiles para identificar fácilmente diferencias entre estados)</w:t>
      </w:r>
      <w:r>
        <w:rPr>
          <w:rFonts w:eastAsia="Arial" w:cs="Arial"/>
          <w:b w:val="false"/>
          <w:i w:val="false"/>
          <w:caps w:val="false"/>
          <w:smallCaps w:val="false"/>
          <w:strike w:val="false"/>
          <w:dstrike w:val="false"/>
          <w:color w:val="000000"/>
          <w:position w:val="0"/>
          <w:sz w:val="22"/>
          <w:sz w:val="22"/>
          <w:szCs w:val="22"/>
          <w:u w:val="none"/>
          <w:vertAlign w:val="baseline"/>
        </w:rPr>
        <w:t>.</w:t>
      </w:r>
    </w:p>
    <w:p>
      <w:pPr>
        <w:pStyle w:val="Normal"/>
        <w:widowControl/>
        <w:numPr>
          <w:ilvl w:val="0"/>
          <w:numId w:val="0"/>
        </w:numPr>
        <w:spacing w:lineRule="auto" w:line="276" w:before="0" w:after="0"/>
        <w:ind w:left="1080" w:right="0" w:hanging="0"/>
        <w:contextualSpacing/>
        <w:jc w:val="both"/>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keepNext/>
        <w:keepLines w:val="false"/>
        <w:widowControl/>
        <w:numPr>
          <w:ilvl w:val="0"/>
          <w:numId w:val="2"/>
        </w:numPr>
        <w:spacing w:lineRule="auto" w:line="276" w:before="0" w:after="0"/>
        <w:ind w:left="720" w:right="0" w:hanging="360"/>
        <w:contextualSpacing/>
        <w:jc w:val="both"/>
        <w:rPr/>
      </w:pPr>
      <w:r>
        <w:rPr>
          <w:b w:val="false"/>
          <w:bCs w:val="false"/>
          <w:i w:val="false"/>
          <w:iCs w:val="false"/>
          <w:color w:val="000000"/>
          <w:sz w:val="22"/>
          <w:szCs w:val="22"/>
        </w:rPr>
        <w:t>C</w:t>
      </w:r>
      <w:r>
        <w:rPr>
          <w:b w:val="false"/>
          <w:bCs w:val="false"/>
          <w:i w:val="false"/>
          <w:iCs w:val="false"/>
          <w:color w:val="000000"/>
          <w:sz w:val="22"/>
          <w:szCs w:val="22"/>
        </w:rPr>
        <w:t>rear</w:t>
      </w:r>
      <w:r>
        <w:rPr>
          <w:b w:val="false"/>
          <w:bCs w:val="false"/>
          <w:i w:val="false"/>
          <w:iCs w:val="false"/>
          <w:color w:val="000000"/>
          <w:sz w:val="22"/>
          <w:szCs w:val="22"/>
        </w:rPr>
        <w:t xml:space="preserve"> un post en un blog de al menos 500 palabras y 2 gráficos realizando una descripción de los datos, tu análisis y tu enfoque. </w:t>
      </w:r>
      <w:r>
        <w:rPr>
          <w:b w:val="false"/>
          <w:bCs w:val="false"/>
          <w:i w:val="false"/>
          <w:iCs w:val="false"/>
          <w:color w:val="000000"/>
          <w:sz w:val="22"/>
          <w:szCs w:val="22"/>
        </w:rPr>
        <w:t>Incluí un link en el notebook que realizaste.</w:t>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r>
    </w:p>
    <w:p>
      <w:pPr>
        <w:pStyle w:val="Normal"/>
        <w:spacing w:before="0" w:after="0"/>
        <w:jc w:val="both"/>
        <w:rPr/>
      </w:pPr>
      <w:r>
        <w:rPr>
          <w:b/>
          <w:color w:val="666666"/>
          <w:sz w:val="26"/>
          <w:szCs w:val="26"/>
        </w:rPr>
        <w:t xml:space="preserve">¿Cómo empezar? </w:t>
      </w:r>
    </w:p>
    <w:p>
      <w:pPr>
        <w:pStyle w:val="Normal"/>
        <w:widowControl/>
        <w:spacing w:lineRule="auto" w:line="276" w:before="0" w:after="0"/>
        <w:ind w:left="0" w:right="0" w:hanging="0"/>
        <w:jc w:val="both"/>
        <w:rPr/>
      </w:pPr>
      <w:r>
        <w:rPr/>
        <w:t xml:space="preserve">Podés ver las consignas (guía paso a paso) en el Notebook subido al Moodle. A continuación también hay algunas sugerencias: </w:t>
      </w:r>
    </w:p>
    <w:p>
      <w:pPr>
        <w:pStyle w:val="Normal"/>
        <w:widowControl/>
        <w:spacing w:lineRule="auto" w:line="276" w:before="0" w:after="0"/>
        <w:ind w:left="0" w:right="0" w:hanging="0"/>
        <w:jc w:val="both"/>
        <w:rPr/>
      </w:pPr>
      <w:r>
        <w:rPr/>
      </w:r>
    </w:p>
    <w:p>
      <w:pPr>
        <w:pStyle w:val="Normal"/>
        <w:keepNext/>
        <w:keepLines w:val="false"/>
        <w:widowControl/>
        <w:numPr>
          <w:ilvl w:val="0"/>
          <w:numId w:val="3"/>
        </w:numPr>
        <w:spacing w:lineRule="auto" w:line="276" w:before="0" w:after="0"/>
        <w:ind w:left="720" w:right="0" w:hanging="360"/>
        <w:contextualSpacing/>
        <w:jc w:val="both"/>
        <w:rPr/>
      </w:pPr>
      <w:r>
        <w:rPr/>
        <w:t>cargá los datos</w:t>
      </w:r>
    </w:p>
    <w:p>
      <w:pPr>
        <w:pStyle w:val="Normal"/>
        <w:keepNext/>
        <w:keepLines w:val="false"/>
        <w:widowControl/>
        <w:numPr>
          <w:ilvl w:val="0"/>
          <w:numId w:val="3"/>
        </w:numPr>
        <w:spacing w:lineRule="auto" w:line="276" w:before="0" w:after="0"/>
        <w:ind w:left="720" w:right="0" w:hanging="360"/>
        <w:contextualSpacing/>
        <w:jc w:val="both"/>
        <w:rPr/>
      </w:pPr>
      <w:r>
        <w:rPr/>
        <w:t>corré algunos comandos básicos de numpy para empezar a describir los datos</w:t>
      </w:r>
    </w:p>
    <w:p>
      <w:pPr>
        <w:pStyle w:val="Normal"/>
        <w:keepNext/>
        <w:keepLines w:val="false"/>
        <w:widowControl/>
        <w:numPr>
          <w:ilvl w:val="0"/>
          <w:numId w:val="3"/>
        </w:numPr>
        <w:spacing w:lineRule="auto" w:line="276" w:before="0" w:after="0"/>
        <w:ind w:left="720" w:right="0" w:hanging="360"/>
        <w:contextualSpacing/>
        <w:jc w:val="both"/>
        <w:rPr/>
      </w:pPr>
      <w:r>
        <w:rPr/>
        <w:t>escribí un pseudocódigo antes de empezar a codeaa. Suele ser muy útil para darle un esquema lógico al análisis</w:t>
      </w:r>
    </w:p>
    <w:p>
      <w:pPr>
        <w:pStyle w:val="Normal"/>
        <w:keepNext/>
        <w:keepLines w:val="false"/>
        <w:widowControl/>
        <w:numPr>
          <w:ilvl w:val="0"/>
          <w:numId w:val="3"/>
        </w:numPr>
        <w:spacing w:lineRule="auto" w:line="276" w:before="0" w:after="0"/>
        <w:ind w:left="720" w:right="0" w:hanging="360"/>
        <w:contextualSpacing/>
        <w:jc w:val="both"/>
        <w:rPr/>
      </w:pPr>
      <w:r>
        <w:rPr/>
        <w:t>leé la documentación de cualquier tecnología o herramienta de análisis que uses. A veces no hay tutoriales para todo y los documentos y las ayudas son fundamentales para entender el funcionamiento de las herramientas utilizadas</w:t>
      </w:r>
    </w:p>
    <w:p>
      <w:pPr>
        <w:pStyle w:val="Normal"/>
        <w:keepNext/>
        <w:keepLines w:val="false"/>
        <w:widowControl/>
        <w:numPr>
          <w:ilvl w:val="0"/>
          <w:numId w:val="3"/>
        </w:numPr>
        <w:spacing w:lineRule="auto" w:line="276" w:before="0" w:after="0"/>
        <w:ind w:left="720" w:right="0" w:hanging="360"/>
        <w:contextualSpacing/>
        <w:jc w:val="both"/>
        <w:rPr/>
      </w:pPr>
      <w:r>
        <w:rPr/>
        <w:t>documentá todos los pasos, transformaciones, comandos y análisis que realices.</w:t>
      </w:r>
    </w:p>
    <w:p>
      <w:pPr>
        <w:pStyle w:val="Normal"/>
        <w:keepNext/>
        <w:keepLines w:val="false"/>
        <w:widowControl/>
        <w:spacing w:lineRule="auto" w:line="276" w:before="0" w:after="0"/>
        <w:ind w:left="0" w:right="0" w:hanging="0"/>
        <w:jc w:val="both"/>
        <w:rPr>
          <w:b/>
          <w:b/>
          <w:color w:val="666666"/>
          <w:sz w:val="26"/>
          <w:szCs w:val="26"/>
        </w:rPr>
      </w:pPr>
      <w:r>
        <w:rPr>
          <w:b/>
          <w:color w:val="666666"/>
          <w:sz w:val="26"/>
          <w:szCs w:val="26"/>
        </w:rPr>
      </w:r>
    </w:p>
    <w:p>
      <w:pPr>
        <w:pStyle w:val="Normal"/>
        <w:widowControl/>
        <w:spacing w:lineRule="auto" w:line="276" w:before="0" w:after="0"/>
        <w:ind w:left="0" w:right="0" w:hanging="0"/>
        <w:jc w:val="both"/>
        <w:rPr>
          <w:b/>
          <w:b/>
          <w:color w:val="666666"/>
          <w:sz w:val="26"/>
          <w:szCs w:val="26"/>
        </w:rPr>
      </w:pPr>
      <w:r>
        <w:rPr>
          <w:b/>
          <w:color w:val="666666"/>
          <w:sz w:val="26"/>
          <w:szCs w:val="26"/>
        </w:rPr>
      </w:r>
    </w:p>
    <w:p>
      <w:pPr>
        <w:pStyle w:val="Normal"/>
        <w:spacing w:before="0" w:after="0"/>
        <w:jc w:val="both"/>
        <w:rPr/>
      </w:pPr>
      <w:r>
        <w:rPr>
          <w:b/>
          <w:color w:val="666666"/>
          <w:sz w:val="26"/>
          <w:szCs w:val="26"/>
        </w:rPr>
        <w:t>Recursos útiles</w:t>
      </w:r>
    </w:p>
    <w:p>
      <w:pPr>
        <w:pStyle w:val="Normal"/>
        <w:keepNext/>
        <w:keepLines w:val="false"/>
        <w:widowControl/>
        <w:spacing w:lineRule="auto" w:line="276" w:before="0" w:after="0"/>
        <w:ind w:left="0" w:right="0" w:hanging="0"/>
        <w:jc w:val="both"/>
        <w:rPr/>
      </w:pPr>
      <w:r>
        <w:rPr/>
      </w:r>
    </w:p>
    <w:p>
      <w:pPr>
        <w:pStyle w:val="Normal"/>
        <w:keepNext/>
        <w:keepLines w:val="false"/>
        <w:widowControl/>
        <w:numPr>
          <w:ilvl w:val="0"/>
          <w:numId w:val="1"/>
        </w:numPr>
        <w:spacing w:lineRule="auto" w:line="276" w:before="0" w:after="0"/>
        <w:ind w:left="720" w:right="0" w:hanging="360"/>
        <w:contextualSpacing/>
        <w:jc w:val="both"/>
        <w:rPr/>
      </w:pPr>
      <w:hyperlink r:id="rId8">
        <w:r>
          <w:rPr>
            <w:rStyle w:val="EnlacedeInternet"/>
            <w:color w:val="1155CC"/>
            <w:u w:val="single"/>
          </w:rPr>
          <w:t>Encontrando los datos que necesitás</w:t>
        </w:r>
      </w:hyperlink>
    </w:p>
    <w:p>
      <w:pPr>
        <w:pStyle w:val="Normal"/>
        <w:keepNext/>
        <w:keepLines w:val="false"/>
        <w:widowControl/>
        <w:numPr>
          <w:ilvl w:val="0"/>
          <w:numId w:val="1"/>
        </w:numPr>
        <w:spacing w:lineRule="auto" w:line="276" w:before="0" w:after="0"/>
        <w:ind w:left="720" w:right="0" w:hanging="360"/>
        <w:contextualSpacing/>
        <w:jc w:val="both"/>
        <w:rPr/>
      </w:pPr>
      <w:hyperlink r:id="rId9">
        <w:r>
          <w:rPr>
            <w:rStyle w:val="EnlacedeInternet"/>
            <w:color w:val="1155CC"/>
            <w:u w:val="single"/>
          </w:rPr>
          <w:t>Cómo dar una buena y breve charla</w:t>
        </w:r>
      </w:hyperlink>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r>
    </w:p>
    <w:p>
      <w:pPr>
        <w:pStyle w:val="Normal"/>
        <w:spacing w:before="0" w:after="0"/>
        <w:rPr/>
      </w:pPr>
      <w:r>
        <w:rPr>
          <w:b/>
          <w:color w:val="666666"/>
          <w:sz w:val="26"/>
          <w:szCs w:val="26"/>
        </w:rPr>
        <w:t>Evaluación</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Los profesores usarán la siguiente escala para calificar tu trabajo y las habilidades técnicas adquiridas en módulo:</w:t>
      </w:r>
    </w:p>
    <w:p>
      <w:pPr>
        <w:pStyle w:val="Normal"/>
        <w:keepNext/>
        <w:keepLines w:val="false"/>
        <w:widowControl/>
        <w:spacing w:lineRule="auto" w:line="276" w:before="0" w:after="0"/>
        <w:ind w:left="0" w:right="0" w:hanging="0"/>
        <w:jc w:val="left"/>
        <w:rPr/>
      </w:pPr>
      <w:r>
        <w:rPr/>
      </w:r>
    </w:p>
    <w:tbl>
      <w:tblPr>
        <w:tblStyle w:val="Table1"/>
        <w:tblW w:w="6030" w:type="dxa"/>
        <w:jc w:val="left"/>
        <w:tblInd w:w="-27"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top w:w="100" w:type="dxa"/>
          <w:left w:w="80" w:type="dxa"/>
          <w:bottom w:w="100" w:type="dxa"/>
          <w:right w:w="100" w:type="dxa"/>
        </w:tblCellMar>
        <w:tblLook w:val="0600"/>
      </w:tblPr>
      <w:tblGrid>
        <w:gridCol w:w="1095"/>
        <w:gridCol w:w="4934"/>
      </w:tblGrid>
      <w:tr>
        <w:trPr/>
        <w:tc>
          <w:tcPr>
            <w:tcW w:w="1095"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CCCCCC"/>
            <w:tcMar>
              <w:left w:w="80" w:type="dxa"/>
            </w:tcMar>
          </w:tcPr>
          <w:p>
            <w:pPr>
              <w:pStyle w:val="Normal"/>
              <w:keepNext/>
              <w:keepLines w:val="false"/>
              <w:widowControl w:val="false"/>
              <w:spacing w:lineRule="auto" w:line="240" w:before="0" w:after="0"/>
              <w:ind w:left="0" w:right="0" w:hanging="0"/>
              <w:jc w:val="center"/>
              <w:rPr>
                <w:b/>
                <w:b/>
              </w:rPr>
            </w:pPr>
            <w:r>
              <w:rPr>
                <w:b/>
              </w:rPr>
              <w:t>Puntaje</w:t>
            </w:r>
          </w:p>
        </w:tc>
        <w:tc>
          <w:tcPr>
            <w:tcW w:w="4934"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CCCCCC"/>
            <w:tcMar>
              <w:left w:w="80" w:type="dxa"/>
            </w:tcMar>
          </w:tcPr>
          <w:p>
            <w:pPr>
              <w:pStyle w:val="Normal"/>
              <w:keepNext/>
              <w:keepLines w:val="false"/>
              <w:widowControl w:val="false"/>
              <w:spacing w:lineRule="auto" w:line="240" w:before="0" w:after="0"/>
              <w:ind w:left="0" w:right="0" w:hanging="0"/>
              <w:jc w:val="center"/>
              <w:rPr>
                <w:b/>
                <w:b/>
              </w:rPr>
            </w:pPr>
            <w:r>
              <w:rPr>
                <w:b/>
              </w:rPr>
              <w:t>Descripción</w:t>
            </w:r>
          </w:p>
        </w:tc>
      </w:tr>
      <w:tr>
        <w:trPr/>
        <w:tc>
          <w:tcPr>
            <w:tcW w:w="1095" w:type="dxa"/>
            <w:tcBorders>
              <w:top w:val="single" w:sz="8" w:space="0" w:color="666666"/>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center"/>
              <w:rPr/>
            </w:pPr>
            <w:r>
              <w:rPr/>
              <w:t xml:space="preserve"> </w:t>
            </w:r>
            <w:r>
              <w:rPr/>
              <w:t>0</w:t>
            </w:r>
          </w:p>
        </w:tc>
        <w:tc>
          <w:tcPr>
            <w:tcW w:w="4934" w:type="dxa"/>
            <w:tcBorders>
              <w:top w:val="single" w:sz="8" w:space="0" w:color="666666"/>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both"/>
              <w:rPr/>
            </w:pPr>
            <w:r>
              <w:rPr/>
              <w:t>Incompleto</w:t>
            </w:r>
          </w:p>
        </w:tc>
      </w:tr>
      <w:tr>
        <w:trPr/>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center"/>
              <w:rPr/>
            </w:pPr>
            <w:r>
              <w:rPr/>
              <w:t>1</w:t>
            </w:r>
          </w:p>
        </w:tc>
        <w:tc>
          <w:tcPr>
            <w:tcW w:w="4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both"/>
              <w:rPr/>
            </w:pPr>
            <w:r>
              <w:rPr/>
              <w:t>No cumple con las expectativas</w:t>
            </w:r>
          </w:p>
        </w:tc>
      </w:tr>
      <w:tr>
        <w:trPr/>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center"/>
              <w:rPr/>
            </w:pPr>
            <w:r>
              <w:rPr/>
              <w:t>2</w:t>
            </w:r>
          </w:p>
        </w:tc>
        <w:tc>
          <w:tcPr>
            <w:tcW w:w="4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both"/>
              <w:rPr/>
            </w:pPr>
            <w:r>
              <w:rPr/>
              <w:t>Cumple con las expectativas</w:t>
            </w:r>
          </w:p>
        </w:tc>
      </w:tr>
      <w:tr>
        <w:trPr/>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center"/>
              <w:rPr/>
            </w:pPr>
            <w:r>
              <w:rPr/>
              <w:t>3</w:t>
            </w:r>
          </w:p>
        </w:tc>
        <w:tc>
          <w:tcPr>
            <w:tcW w:w="4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both"/>
              <w:rPr/>
            </w:pPr>
            <w:r>
              <w:rPr/>
              <w:t>Excede con creces las expectativas</w:t>
            </w:r>
          </w:p>
        </w:tc>
      </w:tr>
    </w:tbl>
    <w:p>
      <w:pPr>
        <w:pStyle w:val="Normal"/>
        <w:keepNext/>
        <w:keepLines w:val="false"/>
        <w:widowControl/>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2"/>
        <w:u w:val="none"/>
        <w:b w:val="fals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AR"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AR" w:eastAsia="zh-CN" w:bidi="hi-IN"/>
    </w:rPr>
  </w:style>
  <w:style w:type="paragraph" w:styleId="Encabezado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s-AR" w:eastAsia="zh-CN" w:bidi="hi-IN"/>
    </w:rPr>
  </w:style>
  <w:style w:type="paragraph" w:styleId="Encabezado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s-AR" w:eastAsia="zh-CN" w:bidi="hi-IN"/>
    </w:rPr>
  </w:style>
  <w:style w:type="paragraph" w:styleId="Encabezado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s-AR" w:eastAsia="zh-CN" w:bidi="hi-IN"/>
    </w:rPr>
  </w:style>
  <w:style w:type="paragraph" w:styleId="Encabezado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s-AR" w:eastAsia="zh-CN" w:bidi="hi-IN"/>
    </w:rPr>
  </w:style>
  <w:style w:type="paragraph" w:styleId="Encabezado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s-AR" w:eastAsia="zh-CN" w:bidi="hi-IN"/>
    </w:rPr>
  </w:style>
  <w:style w:type="paragraph" w:styleId="Encabezado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s-AR"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b w:val="false"/>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EnlacedeInternet">
    <w:name w:val="Enlace de Internet"/>
    <w:rPr>
      <w:color w:val="000080"/>
      <w:u w:val="single"/>
      <w:lang w:val="zxx" w:eastAsia="zxx" w:bidi="zxx"/>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b w:val="false"/>
      <w:sz w:val="22"/>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AR"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AT" TargetMode="External"/><Relationship Id="rId3" Type="http://schemas.openxmlformats.org/officeDocument/2006/relationships/hyperlink" Target="https://en.wikipedia.org/wiki/List_of_U.S._states_by_GDP" TargetMode="External"/><Relationship Id="rId4" Type="http://schemas.openxmlformats.org/officeDocument/2006/relationships/hyperlink" Target="http://www.americashealthrankings.org/explore/2015-annual-report/measure/gini/state/ALL" TargetMode="External"/><Relationship Id="rId5" Type="http://schemas.openxmlformats.org/officeDocument/2006/relationships/hyperlink" Target="https://simple.wikipedia.org/wiki/List_of_U.S._states_by_population" TargetMode="External"/><Relationship Id="rId6" Type="http://schemas.openxmlformats.org/officeDocument/2006/relationships/hyperlink" Target="https://en.wikipedia.org/wiki/List_of_U.S._states_by_population_density" TargetMode="External"/><Relationship Id="rId7" Type="http://schemas.openxmlformats.org/officeDocument/2006/relationships/hyperlink" Target="http://www.migrationpolicy.org/programs/data-hub/charts/us-immigrant-population-state-and-county" TargetMode="External"/><Relationship Id="rId8" Type="http://schemas.openxmlformats.org/officeDocument/2006/relationships/hyperlink" Target="http://flowingdata.com/2009/10/01/30-resources-to-find-the-data-you-need/" TargetMode="External"/><Relationship Id="rId9" Type="http://schemas.openxmlformats.org/officeDocument/2006/relationships/hyperlink" Target="https://www.semrush.com/blog/16-ways-to-prepare-for-a-lightning-talk/"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3</Pages>
  <Words>720</Words>
  <Characters>3841</Characters>
  <CharactersWithSpaces>4505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2017-07-18T15:22:08Z</dcterms:modified>
  <cp:revision>5</cp:revision>
  <dc:subject/>
  <dc:title/>
</cp:coreProperties>
</file>