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0B57A4"/>
          <w:sz w:val="32"/>
          <w:szCs w:val="32"/>
        </w:rPr>
        <w:t xml:space="preserve">Medical Office Administrator A.A.S. Associate of Applied Science Program in Miami | Florida Education Institute</w:t>
      </w:r>
    </w:p>
    <w:p>
      <w:pPr>
        <w:pBdr>
          <w:bottom w:val="single" w:color="0B57A4" w:sz="6" w:space="6"/>
        </w:pBdr>
        <w:spacing w:after="240"/>
      </w:pPr>
      <w:r>
        <w:rPr>
          <w:b/>
          <w:bCs/>
          <w:color w:val="10233F"/>
          <w:sz w:val="22"/>
          <w:szCs w:val="22"/>
        </w:rPr>
        <w:t xml:space="preserve">URL: </w:t>
      </w:r>
      <w:r>
        <w:rPr>
          <w:color w:val="10233F"/>
          <w:sz w:val="22"/>
          <w:szCs w:val="22"/>
        </w:rPr>
        <w:t xml:space="preserve">/programs/medical-office-administrator.html</w:t>
      </w:r>
    </w:p>
    <w:p>
      <w:pPr>
        <w:pStyle w:val="Heading2"/>
        <w:spacing w:after="100" w:before="120"/>
      </w:pPr>
      <w:r>
        <w:rPr>
          <w:b/>
          <w:bCs/>
          <w:color w:val="0B57A4"/>
        </w:rPr>
        <w:t xml:space="preserve">SEO Block</w:t>
      </w:r>
    </w:p>
    <w:p>
      <w:pPr>
        <w:spacing w:after="80"/>
      </w:pPr>
      <w:r>
        <w:rPr>
          <w:b/>
          <w:bCs/>
          <w:sz w:val="22"/>
          <w:szCs w:val="22"/>
        </w:rPr>
        <w:t xml:space="preserve">Page title (browser tab): </w:t>
      </w:r>
      <w:r>
        <w:rPr>
          <w:sz w:val="22"/>
          <w:szCs w:val="22"/>
        </w:rPr>
        <w:t xml:space="preserve">Medical Office Administrator A.A.S. Associate of Applied Science Program in Miami | Florida Education Institute</w:t>
      </w:r>
    </w:p>
    <w:p>
      <w:pPr>
        <w:spacing w:after="80"/>
      </w:pPr>
      <w:r>
        <w:rPr>
          <w:b/>
          <w:bCs/>
          <w:sz w:val="22"/>
          <w:szCs w:val="22"/>
        </w:rPr>
        <w:t xml:space="preserve">Meta description: </w:t>
      </w:r>
      <w:r>
        <w:rPr>
          <w:sz w:val="22"/>
          <w:szCs w:val="22"/>
        </w:rPr>
        <w:t xml:space="preserve">Earn your A.A.S. in Medical Office Administrator training at FEI in Miami, a hybrid associate degree in healthcare business and operations, with real career support.</w:t>
      </w:r>
    </w:p>
    <w:p>
      <w:pPr>
        <w:pBdr>
          <w:bottom w:val="single" w:color="D0D0D0" w:sz="4" w:space="4"/>
        </w:pBdr>
        <w:spacing w:after="120" w:before="120"/>
      </w:pPr>
    </w:p>
    <w:p>
      <w:pPr>
        <w:pStyle w:val="Heading2"/>
        <w:spacing w:after="100" w:before="120"/>
      </w:pPr>
      <w:r>
        <w:rPr>
          <w:b/>
          <w:bCs/>
          <w:color w:val="0B57A4"/>
        </w:rPr>
        <w:t xml:space="preserve">Block 1</w:t>
      </w:r>
    </w:p>
    <w:p>
      <w:pPr>
        <w:spacing w:after="80"/>
      </w:pPr>
      <w:r>
        <w:rPr>
          <w:b w:val="false"/>
          <w:bCs w:val="false"/>
          <w:i/>
          <w:iCs/>
          <w:color w:val="595959"/>
        </w:rPr>
        <w:t xml:space="preserve">Background image: office-admin.jpg — Clinic front desk / administration</w:t>
      </w:r>
    </w:p>
    <w:p>
      <w:pPr>
        <w:spacing w:after="80"/>
      </w:pPr>
      <w:r>
        <w:rPr>
          <w:b w:val="false"/>
          <w:bCs w:val="false"/>
          <w:i w:val="false"/>
          <w:iCs w:val="false"/>
        </w:rPr>
        <w:t xml:space="preserve">Healthcare Program</w:t>
      </w:r>
    </w:p>
    <w:p>
      <w:pPr>
        <w:spacing w:after="80"/>
      </w:pPr>
      <w:r>
        <w:rPr>
          <w:b/>
          <w:bCs/>
          <w:i w:val="false"/>
          <w:iCs w:val="false"/>
          <w:color w:val="10233F"/>
        </w:rPr>
        <w:t xml:space="preserve">Medical Office Administrator</w:t>
      </w:r>
    </w:p>
    <w:p>
      <w:pPr>
        <w:spacing w:after="80"/>
      </w:pPr>
      <w:r>
        <w:rPr>
          <w:b w:val="false"/>
          <w:bCs w:val="false"/>
          <w:i w:val="false"/>
          <w:iCs w:val="false"/>
        </w:rPr>
        <w:t xml:space="preserve">An associate degree in the business and operations of modern healthcare, trained hybrid, hands-on, and close to home.</w:t>
      </w:r>
    </w:p>
    <w:p>
      <w:pPr>
        <w:spacing w:after="80"/>
      </w:pPr>
      <w:r>
        <w:rPr>
          <w:b w:val="false"/>
          <w:bCs w:val="false"/>
          <w:i w:val="false"/>
          <w:iCs w:val="false"/>
        </w:rPr>
        <w:t xml:space="preserve">Apply Now — Call 786-706-8721</w:t>
      </w:r>
    </w:p>
    <w:p>
      <w:pPr>
        <w:pBdr>
          <w:bottom w:val="single" w:color="D0D0D0" w:sz="4" w:space="4"/>
        </w:pBdr>
        <w:spacing w:after="120" w:before="120"/>
      </w:pPr>
    </w:p>
    <w:p>
      <w:pPr>
        <w:pStyle w:val="Heading2"/>
        <w:spacing w:after="100" w:before="120"/>
      </w:pPr>
      <w:r>
        <w:rPr>
          <w:b/>
          <w:bCs/>
          <w:color w:val="0B57A4"/>
        </w:rPr>
        <w:t xml:space="preserve">Block 2</w:t>
      </w:r>
    </w:p>
    <w:p>
      <w:pPr>
        <w:spacing w:after="80"/>
      </w:pPr>
      <w:r>
        <w:rPr>
          <w:b w:val="false"/>
          <w:bCs w:val="false"/>
          <w:i w:val="false"/>
          <w:iCs w:val="false"/>
        </w:rPr>
        <w:t xml:space="preserve">82 Weeks — Program length</w:t>
      </w:r>
    </w:p>
    <w:p>
      <w:pPr>
        <w:spacing w:after="80"/>
      </w:pPr>
      <w:r>
        <w:rPr>
          <w:b w:val="false"/>
          <w:bCs w:val="false"/>
          <w:i w:val="false"/>
          <w:iCs w:val="false"/>
        </w:rPr>
        <w:t xml:space="preserve">A.A.S. Degree — Credential earned</w:t>
      </w:r>
    </w:p>
    <w:p>
      <w:pPr>
        <w:spacing w:after="80"/>
      </w:pPr>
      <w:r>
        <w:rPr>
          <w:b w:val="false"/>
          <w:bCs w:val="false"/>
          <w:i w:val="false"/>
          <w:iCs w:val="false"/>
        </w:rPr>
        <w:t xml:space="preserve">Hybrid — Online + on-campus instruction</w:t>
      </w:r>
    </w:p>
    <w:p>
      <w:pPr>
        <w:spacing w:after="80"/>
      </w:pPr>
      <w:r>
        <w:rPr>
          <w:b w:val="false"/>
          <w:bCs w:val="false"/>
          <w:i w:val="false"/>
          <w:iCs w:val="false"/>
        </w:rPr>
        <w:t xml:space="preserve">Miami — Campus</w:t>
      </w:r>
    </w:p>
    <w:p>
      <w:pPr>
        <w:pBdr>
          <w:bottom w:val="single" w:color="D0D0D0" w:sz="4" w:space="4"/>
        </w:pBdr>
        <w:spacing w:after="120" w:before="120"/>
      </w:pPr>
    </w:p>
    <w:p>
      <w:pPr>
        <w:pStyle w:val="Heading2"/>
        <w:spacing w:after="100" w:before="120"/>
      </w:pPr>
      <w:r>
        <w:rPr>
          <w:b/>
          <w:bCs/>
          <w:color w:val="0B57A4"/>
        </w:rPr>
        <w:t xml:space="preserve">Block 3</w:t>
      </w:r>
    </w:p>
    <w:p>
      <w:pPr>
        <w:spacing w:after="80"/>
      </w:pPr>
      <w:r>
        <w:rPr>
          <w:b w:val="false"/>
          <w:bCs w:val="false"/>
          <w:i w:val="false"/>
          <w:iCs w:val="false"/>
        </w:rPr>
        <w:t xml:space="preserve">What does a Medical Office Administrator do?</w:t>
      </w:r>
    </w:p>
    <w:p>
      <w:pPr>
        <w:spacing w:after="80"/>
      </w:pPr>
      <w:r>
        <w:rPr>
          <w:b/>
          <w:bCs/>
          <w:i w:val="false"/>
          <w:iCs w:val="false"/>
          <w:color w:val="10233F"/>
        </w:rPr>
        <w:t xml:space="preserve">The business side of patient care.</w:t>
      </w:r>
    </w:p>
    <w:p>
      <w:pPr>
        <w:spacing w:after="80"/>
      </w:pPr>
      <w:r>
        <w:rPr>
          <w:b w:val="false"/>
          <w:bCs w:val="false"/>
          <w:i w:val="false"/>
          <w:iCs w:val="false"/>
        </w:rPr>
        <w:t xml:space="preserve">Medical Office Administrators keep healthcare running behind the scenes, managing records, billing, insurance claims, and the daily operations that let clinicians focus on patients. If you are organized, like problem-solving, and want a healthcare career built around business and administration rather than clinical work, this associate degree is designed for you.</w:t>
      </w:r>
    </w:p>
    <w:p>
      <w:pPr>
        <w:pBdr>
          <w:bottom w:val="single" w:color="D0D0D0" w:sz="4" w:space="4"/>
        </w:pBdr>
        <w:spacing w:after="120" w:before="120"/>
      </w:pPr>
    </w:p>
    <w:p>
      <w:pPr>
        <w:pStyle w:val="Heading2"/>
        <w:spacing w:after="100" w:before="120"/>
      </w:pPr>
      <w:r>
        <w:rPr>
          <w:b/>
          <w:bCs/>
          <w:color w:val="0B57A4"/>
        </w:rPr>
        <w:t xml:space="preserve">Block 4</w:t>
      </w:r>
    </w:p>
    <w:p>
      <w:pPr>
        <w:spacing w:after="80"/>
      </w:pPr>
      <w:r>
        <w:rPr>
          <w:b w:val="false"/>
          <w:bCs w:val="false"/>
          <w:i w:val="false"/>
          <w:iCs w:val="false"/>
        </w:rPr>
        <w:t xml:space="preserve">Curriculum — What you will master</w:t>
      </w:r>
    </w:p>
    <w:p>
      <w:pPr>
        <w:spacing w:after="80"/>
      </w:pPr>
      <w:r>
        <w:rPr>
          <w:b w:val="false"/>
          <w:bCs w:val="false"/>
          <w:i w:val="false"/>
          <w:iCs w:val="false"/>
        </w:rPr>
        <w:t xml:space="preserve">Medical Office Procedures</w:t>
      </w:r>
    </w:p>
    <w:p>
      <w:pPr>
        <w:spacing w:after="80"/>
      </w:pPr>
      <w:r>
        <w:rPr>
          <w:b w:val="false"/>
          <w:bCs w:val="false"/>
          <w:i w:val="false"/>
          <w:iCs w:val="false"/>
        </w:rPr>
        <w:t xml:space="preserve">Medical Terminology</w:t>
      </w:r>
    </w:p>
    <w:p>
      <w:pPr>
        <w:spacing w:after="80"/>
      </w:pPr>
      <w:r>
        <w:rPr>
          <w:b w:val="false"/>
          <w:bCs w:val="false"/>
          <w:i w:val="false"/>
          <w:iCs w:val="false"/>
        </w:rPr>
        <w:t xml:space="preserve">Anatomy and Physiology</w:t>
      </w:r>
    </w:p>
    <w:p>
      <w:pPr>
        <w:spacing w:after="80"/>
      </w:pPr>
      <w:r>
        <w:rPr>
          <w:b w:val="false"/>
          <w:bCs w:val="false"/>
          <w:i w:val="false"/>
          <w:iCs w:val="false"/>
        </w:rPr>
        <w:t xml:space="preserve">Medical Billing and Coding</w:t>
      </w:r>
    </w:p>
    <w:p>
      <w:pPr>
        <w:spacing w:after="80"/>
      </w:pPr>
      <w:r>
        <w:rPr>
          <w:b w:val="false"/>
          <w:bCs w:val="false"/>
          <w:i w:val="false"/>
          <w:iCs w:val="false"/>
        </w:rPr>
        <w:t xml:space="preserve">Electronic Health Records</w:t>
      </w:r>
    </w:p>
    <w:p>
      <w:pPr>
        <w:spacing w:after="80"/>
      </w:pPr>
      <w:r>
        <w:rPr>
          <w:b w:val="false"/>
          <w:bCs w:val="false"/>
          <w:i w:val="false"/>
          <w:iCs w:val="false"/>
        </w:rPr>
        <w:t xml:space="preserve">Insurance Claims and Reimbursement</w:t>
      </w:r>
    </w:p>
    <w:p>
      <w:pPr>
        <w:spacing w:after="80"/>
      </w:pPr>
      <w:r>
        <w:rPr>
          <w:b w:val="false"/>
          <w:bCs w:val="false"/>
          <w:i w:val="false"/>
          <w:iCs w:val="false"/>
        </w:rPr>
        <w:t xml:space="preserve">Healthcare Office Administration</w:t>
      </w:r>
    </w:p>
    <w:p>
      <w:pPr>
        <w:spacing w:after="80"/>
      </w:pPr>
      <w:r>
        <w:rPr>
          <w:b w:val="false"/>
          <w:bCs w:val="false"/>
          <w:i w:val="false"/>
          <w:iCs w:val="false"/>
        </w:rPr>
        <w:t xml:space="preserve">Patient Communication and Customer Service</w:t>
      </w:r>
    </w:p>
    <w:p>
      <w:pPr>
        <w:spacing w:after="80"/>
      </w:pPr>
      <w:r>
        <w:rPr>
          <w:b w:val="false"/>
          <w:bCs w:val="false"/>
          <w:i w:val="false"/>
          <w:iCs w:val="false"/>
        </w:rPr>
        <w:t xml:space="preserve">Medical Law, Ethics, and Office Compliance</w:t>
      </w:r>
    </w:p>
    <w:p>
      <w:pPr>
        <w:pBdr>
          <w:bottom w:val="single" w:color="D0D0D0" w:sz="4" w:space="4"/>
        </w:pBdr>
        <w:spacing w:after="120" w:before="120"/>
      </w:pPr>
    </w:p>
    <w:p>
      <w:pPr>
        <w:pStyle w:val="Heading2"/>
        <w:spacing w:after="100" w:before="120"/>
      </w:pPr>
      <w:r>
        <w:rPr>
          <w:b/>
          <w:bCs/>
          <w:color w:val="0B57A4"/>
        </w:rPr>
        <w:t xml:space="preserve">Block 5</w:t>
      </w:r>
    </w:p>
    <w:p>
      <w:pPr>
        <w:spacing w:after="80"/>
      </w:pPr>
      <w:r>
        <w:rPr>
          <w:b w:val="false"/>
          <w:bCs w:val="false"/>
          <w:i w:val="false"/>
          <w:iCs w:val="false"/>
        </w:rPr>
        <w:t xml:space="preserve">Careers</w:t>
      </w:r>
    </w:p>
    <w:p>
      <w:pPr>
        <w:spacing w:after="80"/>
      </w:pPr>
      <w:r>
        <w:rPr>
          <w:b/>
          <w:bCs/>
          <w:i w:val="false"/>
          <w:iCs w:val="false"/>
          <w:color w:val="10233F"/>
        </w:rPr>
        <w:t xml:space="preserve">Where this can take you</w:t>
      </w:r>
    </w:p>
    <w:p>
      <w:pPr>
        <w:spacing w:after="80"/>
      </w:pPr>
      <w:r>
        <w:rPr>
          <w:b w:val="false"/>
          <w:bCs w:val="false"/>
          <w:i w:val="false"/>
          <w:iCs w:val="false"/>
        </w:rPr>
        <w:t xml:space="preserve">Medical Office Administrator — Healthcare Office Manager — Medical Records Coordinator — Patient Services Supervisor</w:t>
      </w:r>
    </w:p>
    <w:p>
      <w:pPr>
        <w:spacing w:after="80"/>
      </w:pPr>
      <w:r>
        <w:rPr>
          <w:b w:val="false"/>
          <w:bCs w:val="false"/>
          <w:i w:val="false"/>
          <w:iCs w:val="false"/>
        </w:rPr>
        <w:t xml:space="preserve">Healthcare administration roles are in steady demand across Miami-Dade clinics, physician offices, and healthcare facilities, ask your advisor about current local hiring trends.</w:t>
      </w:r>
    </w:p>
    <w:p>
      <w:pPr>
        <w:pBdr>
          <w:bottom w:val="single" w:color="D0D0D0" w:sz="4" w:space="4"/>
        </w:pBdr>
        <w:spacing w:after="120" w:before="120"/>
      </w:pPr>
    </w:p>
    <w:p>
      <w:pPr>
        <w:pStyle w:val="Heading2"/>
        <w:spacing w:after="100" w:before="120"/>
      </w:pPr>
      <w:r>
        <w:rPr>
          <w:b/>
          <w:bCs/>
          <w:color w:val="0B57A4"/>
        </w:rPr>
        <w:t xml:space="preserve">Block 6</w:t>
      </w:r>
    </w:p>
    <w:p>
      <w:pPr>
        <w:spacing w:after="80"/>
      </w:pPr>
      <w:r>
        <w:rPr>
          <w:b w:val="false"/>
          <w:bCs w:val="false"/>
          <w:i w:val="false"/>
          <w:iCs w:val="false"/>
        </w:rPr>
        <w:t xml:space="preserve">Format &amp; Schedule</w:t>
      </w:r>
    </w:p>
    <w:p>
      <w:pPr>
        <w:spacing w:after="80"/>
      </w:pPr>
      <w:r>
        <w:rPr>
          <w:b/>
          <w:bCs/>
          <w:i w:val="false"/>
          <w:iCs w:val="false"/>
          <w:color w:val="10233F"/>
        </w:rPr>
        <w:t xml:space="preserve">Built to fit a real life.</w:t>
      </w:r>
    </w:p>
    <w:p>
      <w:pPr>
        <w:spacing w:after="80"/>
      </w:pPr>
      <w:r>
        <w:rPr>
          <w:b w:val="false"/>
          <w:bCs w:val="false"/>
          <w:i w:val="false"/>
          <w:iCs w:val="false"/>
        </w:rPr>
        <w:t xml:space="preserve">Coursework is delivered in a hybrid format, combining online study with on-campus instruction at our Miami campus, so you can build your degree around work and family. Talk to an advisor about current start dates and class schedules.</w:t>
      </w:r>
    </w:p>
    <w:p>
      <w:pPr>
        <w:pBdr>
          <w:bottom w:val="single" w:color="D0D0D0" w:sz="4" w:space="4"/>
        </w:pBdr>
        <w:spacing w:after="120" w:before="120"/>
      </w:pPr>
    </w:p>
    <w:p>
      <w:pPr>
        <w:pStyle w:val="Heading2"/>
        <w:spacing w:after="100" w:before="120"/>
      </w:pPr>
      <w:r>
        <w:rPr>
          <w:b/>
          <w:bCs/>
          <w:color w:val="0B57A4"/>
        </w:rPr>
        <w:t xml:space="preserve">Block 7</w:t>
      </w:r>
    </w:p>
    <w:p>
      <w:pPr>
        <w:spacing w:after="80"/>
      </w:pPr>
      <w:r>
        <w:rPr>
          <w:b w:val="false"/>
          <w:bCs w:val="false"/>
          <w:i w:val="false"/>
          <w:iCs w:val="false"/>
        </w:rPr>
        <w:t xml:space="preserve">Tuition &amp; Financial Aid</w:t>
      </w:r>
    </w:p>
    <w:p>
      <w:pPr>
        <w:spacing w:after="80"/>
      </w:pPr>
      <w:r>
        <w:rPr>
          <w:b/>
          <w:bCs/>
          <w:i w:val="false"/>
          <w:iCs w:val="false"/>
          <w:color w:val="10233F"/>
        </w:rPr>
        <w:t xml:space="preserve">We will help you find a way to pay.</w:t>
      </w:r>
    </w:p>
    <w:p>
      <w:pPr>
        <w:spacing w:after="80"/>
      </w:pPr>
      <w:r>
        <w:rPr>
          <w:b w:val="false"/>
          <w:bCs w:val="false"/>
          <w:i w:val="false"/>
          <w:iCs w:val="false"/>
        </w:rPr>
        <w:t xml:space="preserve">Tuition varies and is best explained one-on-one, with your specific costs and any funding you qualify for laid out clearly. Financial aid is available to those who qualify, including scholarships and payment plans. — See financial aid options</w:t>
      </w:r>
    </w:p>
    <w:p>
      <w:pPr>
        <w:pBdr>
          <w:bottom w:val="single" w:color="D0D0D0" w:sz="4" w:space="4"/>
        </w:pBdr>
        <w:spacing w:after="120" w:before="120"/>
      </w:pPr>
    </w:p>
    <w:p>
      <w:pPr>
        <w:pStyle w:val="Heading2"/>
        <w:spacing w:after="100" w:before="120"/>
      </w:pPr>
      <w:r>
        <w:rPr>
          <w:b/>
          <w:bCs/>
          <w:color w:val="0B57A4"/>
        </w:rPr>
        <w:t xml:space="preserve">Block 8</w:t>
      </w:r>
    </w:p>
    <w:p>
      <w:pPr>
        <w:spacing w:after="80"/>
      </w:pPr>
      <w:r>
        <w:rPr>
          <w:b w:val="false"/>
          <w:bCs w:val="false"/>
          <w:i w:val="false"/>
          <w:iCs w:val="false"/>
        </w:rPr>
        <w:t xml:space="preserve">Accreditation</w:t>
      </w:r>
    </w:p>
    <w:p>
      <w:pPr>
        <w:spacing w:after="80"/>
      </w:pPr>
      <w:r>
        <w:rPr>
          <w:b/>
          <w:bCs/>
          <w:i w:val="false"/>
          <w:iCs w:val="false"/>
          <w:color w:val="10233F"/>
        </w:rPr>
        <w:t xml:space="preserve">Backed by real credentials.</w:t>
      </w:r>
    </w:p>
    <w:p>
      <w:pPr>
        <w:spacing w:after="80"/>
      </w:pPr>
      <w:r>
        <w:rPr>
          <w:b w:val="false"/>
          <w:bCs w:val="false"/>
          <w:i w:val="false"/>
          <w:iCs w:val="false"/>
        </w:rPr>
        <w:t xml:space="preserve">Council on Occupational Education (COE) Accredited</w:t>
      </w:r>
    </w:p>
    <w:p>
      <w:pPr>
        <w:pBdr>
          <w:bottom w:val="single" w:color="D0D0D0" w:sz="4" w:space="4"/>
        </w:pBdr>
        <w:spacing w:after="120" w:before="120"/>
      </w:pPr>
    </w:p>
    <w:p>
      <w:pPr>
        <w:pStyle w:val="Heading2"/>
        <w:spacing w:after="100" w:before="120"/>
      </w:pPr>
      <w:r>
        <w:rPr>
          <w:b/>
          <w:bCs/>
          <w:color w:val="0B57A4"/>
        </w:rPr>
        <w:t xml:space="preserve">Block 9</w:t>
      </w:r>
    </w:p>
    <w:p>
      <w:pPr>
        <w:spacing w:after="80"/>
      </w:pPr>
      <w:r>
        <w:rPr>
          <w:b w:val="false"/>
          <w:bCs w:val="false"/>
          <w:i w:val="false"/>
          <w:iCs w:val="false"/>
        </w:rPr>
        <w:t xml:space="preserve">Why FEI</w:t>
      </w:r>
    </w:p>
    <w:p>
      <w:pPr>
        <w:spacing w:after="80"/>
      </w:pPr>
      <w:r>
        <w:rPr>
          <w:b/>
          <w:bCs/>
          <w:i w:val="false"/>
          <w:iCs w:val="false"/>
          <w:color w:val="10233F"/>
        </w:rPr>
        <w:t xml:space="preserve">Why study Medical Office Administrator with FEI</w:t>
      </w:r>
    </w:p>
    <w:p>
      <w:pPr>
        <w:spacing w:after="80"/>
      </w:pPr>
      <w:r>
        <w:rPr>
          <w:b w:val="false"/>
          <w:bCs w:val="false"/>
          <w:i w:val="false"/>
          <w:iCs w:val="false"/>
        </w:rPr>
        <w:t xml:space="preserve">Career-focused training. Every lesson maps to a skill you will actually use on the job.</w:t>
      </w:r>
    </w:p>
    <w:p>
      <w:pPr>
        <w:spacing w:after="80"/>
      </w:pPr>
      <w:r>
        <w:rPr>
          <w:b w:val="false"/>
          <w:bCs w:val="false"/>
          <w:i w:val="false"/>
          <w:iCs w:val="false"/>
        </w:rPr>
        <w:t xml:space="preserve">Business and healthcare, combined. A curriculum built around how real medical offices operate.</w:t>
      </w:r>
    </w:p>
    <w:p>
      <w:pPr>
        <w:spacing w:after="80"/>
      </w:pPr>
      <w:r>
        <w:rPr>
          <w:b w:val="false"/>
          <w:bCs w:val="false"/>
          <w:i w:val="false"/>
          <w:iCs w:val="false"/>
        </w:rPr>
        <w:t xml:space="preserve">Personal support. Small classes and instructors who know your name.</w:t>
      </w:r>
    </w:p>
    <w:p>
      <w:pPr>
        <w:spacing w:after="80"/>
      </w:pPr>
      <w:r>
        <w:rPr>
          <w:b w:val="false"/>
          <w:bCs w:val="false"/>
          <w:i w:val="false"/>
          <w:iCs w:val="false"/>
        </w:rPr>
        <w:t xml:space="preserve">Instructors with real experience. You learn from people who have worked in the field.</w:t>
      </w:r>
    </w:p>
    <w:p>
      <w:pPr>
        <w:spacing w:after="80"/>
      </w:pPr>
      <w:r>
        <w:rPr>
          <w:b w:val="false"/>
          <w:bCs w:val="false"/>
          <w:i w:val="false"/>
          <w:iCs w:val="false"/>
        </w:rPr>
        <w:t xml:space="preserve">An established, accredited program. Built and refined for career outcomes.</w:t>
      </w:r>
    </w:p>
    <w:p>
      <w:pPr>
        <w:pBdr>
          <w:bottom w:val="single" w:color="D0D0D0" w:sz="4" w:space="4"/>
        </w:pBdr>
        <w:spacing w:after="120" w:before="120"/>
      </w:pPr>
    </w:p>
    <w:p>
      <w:pPr>
        <w:pStyle w:val="Heading2"/>
        <w:spacing w:after="100" w:before="120"/>
      </w:pPr>
      <w:r>
        <w:rPr>
          <w:b/>
          <w:bCs/>
          <w:color w:val="0B57A4"/>
        </w:rPr>
        <w:t xml:space="preserve">Block 10</w:t>
      </w:r>
    </w:p>
    <w:p>
      <w:pPr>
        <w:spacing w:after="80"/>
      </w:pPr>
      <w:r>
        <w:rPr>
          <w:b w:val="false"/>
          <w:bCs w:val="false"/>
          <w:i w:val="false"/>
          <w:iCs w:val="false"/>
        </w:rPr>
        <w:t xml:space="preserve">“My instructors knew me by name from day one. The program gave me the confidence to run a real medical office, not just understand one on paper.”</w:t>
      </w:r>
    </w:p>
    <w:p>
      <w:pPr>
        <w:spacing w:after="80"/>
      </w:pPr>
      <w:r>
        <w:rPr>
          <w:b w:val="false"/>
          <w:bCs w:val="false"/>
          <w:i w:val="false"/>
          <w:iCs w:val="false"/>
        </w:rPr>
        <w:t xml:space="preserve">A recent FEI graduate Medical Office Administrator program</w:t>
      </w:r>
    </w:p>
    <w:p>
      <w:pPr>
        <w:pBdr>
          <w:bottom w:val="single" w:color="D0D0D0" w:sz="4" w:space="4"/>
        </w:pBdr>
        <w:spacing w:after="120" w:before="120"/>
      </w:pPr>
    </w:p>
    <w:p>
      <w:pPr>
        <w:pStyle w:val="Heading2"/>
        <w:spacing w:after="100" w:before="120"/>
      </w:pPr>
      <w:r>
        <w:rPr>
          <w:b/>
          <w:bCs/>
          <w:color w:val="0B57A4"/>
        </w:rPr>
        <w:t xml:space="preserve">Block 11</w:t>
      </w:r>
    </w:p>
    <w:p>
      <w:pPr>
        <w:spacing w:after="80"/>
      </w:pPr>
      <w:r>
        <w:rPr>
          <w:b w:val="false"/>
          <w:bCs w:val="false"/>
          <w:i w:val="false"/>
          <w:iCs w:val="false"/>
        </w:rPr>
        <w:t xml:space="preserve">Admissions</w:t>
      </w:r>
    </w:p>
    <w:p>
      <w:pPr>
        <w:spacing w:after="80"/>
      </w:pPr>
      <w:r>
        <w:rPr>
          <w:b/>
          <w:bCs/>
          <w:i w:val="false"/>
          <w:iCs w:val="false"/>
          <w:color w:val="10233F"/>
        </w:rPr>
        <w:t xml:space="preserve">How to get started</w:t>
      </w:r>
    </w:p>
    <w:p>
      <w:pPr>
        <w:spacing w:after="80"/>
      </w:pPr>
      <w:r>
        <w:rPr>
          <w:b/>
          <w:bCs/>
          <w:i w:val="false"/>
          <w:iCs w:val="false"/>
          <w:color w:val="10233F"/>
        </w:rPr>
        <w:t xml:space="preserve">Talk to an advisor</w:t>
      </w:r>
    </w:p>
    <w:p>
      <w:pPr>
        <w:spacing w:after="80"/>
      </w:pPr>
      <w:r>
        <w:rPr>
          <w:b w:val="false"/>
          <w:bCs w:val="false"/>
          <w:i w:val="false"/>
          <w:iCs w:val="false"/>
        </w:rPr>
        <w:t xml:space="preserve">Call or fill out the form below, no pressure, just answers.</w:t>
      </w:r>
    </w:p>
    <w:p>
      <w:pPr>
        <w:spacing w:after="80"/>
      </w:pPr>
      <w:r>
        <w:rPr>
          <w:b/>
          <w:bCs/>
          <w:i w:val="false"/>
          <w:iCs w:val="false"/>
          <w:color w:val="10233F"/>
        </w:rPr>
        <w:t xml:space="preserve">Confirm your fit</w:t>
      </w:r>
    </w:p>
    <w:p>
      <w:pPr>
        <w:spacing w:after="80"/>
      </w:pPr>
      <w:r>
        <w:rPr>
          <w:b w:val="false"/>
          <w:bCs w:val="false"/>
          <w:i w:val="false"/>
          <w:iCs w:val="false"/>
        </w:rPr>
        <w:t xml:space="preserve">Review requirements and your financial aid options together.</w:t>
      </w:r>
    </w:p>
    <w:p>
      <w:pPr>
        <w:spacing w:after="80"/>
      </w:pPr>
      <w:r>
        <w:rPr>
          <w:b/>
          <w:bCs/>
          <w:i w:val="false"/>
          <w:iCs w:val="false"/>
          <w:color w:val="10233F"/>
        </w:rPr>
        <w:t xml:space="preserve">Enroll</w:t>
      </w:r>
    </w:p>
    <w:p>
      <w:pPr>
        <w:spacing w:after="80"/>
      </w:pPr>
      <w:r>
        <w:rPr>
          <w:b w:val="false"/>
          <w:bCs w:val="false"/>
          <w:i w:val="false"/>
          <w:iCs w:val="false"/>
        </w:rPr>
        <w:t xml:space="preserve">Pick your start date and begin your Medical Office Administrator training.</w:t>
      </w:r>
    </w:p>
    <w:p>
      <w:pPr>
        <w:pBdr>
          <w:bottom w:val="single" w:color="D0D0D0" w:sz="4" w:space="4"/>
        </w:pBdr>
        <w:spacing w:after="120" w:before="120"/>
      </w:pPr>
    </w:p>
    <w:p>
      <w:pPr>
        <w:pStyle w:val="Heading2"/>
        <w:spacing w:after="100" w:before="120"/>
      </w:pPr>
      <w:r>
        <w:rPr>
          <w:b/>
          <w:bCs/>
          <w:color w:val="0B57A4"/>
        </w:rPr>
        <w:t xml:space="preserve">Block 12</w:t>
      </w:r>
    </w:p>
    <w:p>
      <w:pPr>
        <w:spacing w:after="80"/>
      </w:pPr>
      <w:r>
        <w:rPr>
          <w:b w:val="false"/>
          <w:bCs w:val="false"/>
          <w:i w:val="false"/>
          <w:iCs w:val="false"/>
        </w:rPr>
        <w:t xml:space="preserve">FAQ</w:t>
      </w:r>
    </w:p>
    <w:p>
      <w:pPr>
        <w:spacing w:after="80"/>
      </w:pPr>
      <w:r>
        <w:rPr>
          <w:b/>
          <w:bCs/>
          <w:i w:val="false"/>
          <w:iCs w:val="false"/>
          <w:color w:val="10233F"/>
        </w:rPr>
        <w:t xml:space="preserve">Quick answers</w:t>
      </w:r>
    </w:p>
    <w:p>
      <w:pPr>
        <w:spacing w:after="80"/>
      </w:pPr>
      <w:r>
        <w:rPr>
          <w:b w:val="false"/>
          <w:bCs w:val="false"/>
          <w:i w:val="false"/>
          <w:iCs w:val="false"/>
        </w:rPr>
        <w:t xml:space="preserve">Is the Medical Office Administrator program a degree or a certificate?</w:t>
      </w:r>
    </w:p>
    <w:p>
      <w:pPr>
        <w:spacing w:after="80"/>
      </w:pPr>
      <w:r>
        <w:rPr>
          <w:b w:val="false"/>
          <w:bCs w:val="false"/>
          <w:i w:val="false"/>
          <w:iCs w:val="false"/>
        </w:rPr>
        <w:t xml:space="preserve">It is an A.A.S. Associate of Applied Science degree, a two-year-level credential focused on healthcare business and office operations.</w:t>
      </w:r>
    </w:p>
    <w:p>
      <w:pPr>
        <w:spacing w:after="80"/>
      </w:pPr>
      <w:r>
        <w:rPr>
          <w:b w:val="false"/>
          <w:bCs w:val="false"/>
          <w:i w:val="false"/>
          <w:iCs w:val="false"/>
        </w:rPr>
        <w:t xml:space="preserve">Will I work directly with patients, or mostly behind the scenes?</w:t>
      </w:r>
    </w:p>
    <w:p>
      <w:pPr>
        <w:spacing w:after="80"/>
      </w:pPr>
      <w:r>
        <w:rPr>
          <w:b w:val="false"/>
          <w:bCs w:val="false"/>
          <w:i w:val="false"/>
          <w:iCs w:val="false"/>
        </w:rPr>
        <w:t xml:space="preserve">This program is focused on the administrative and business side of healthcare, records, billing, insurance, and office operations, with patient communication skills woven throughout, rather than hands-on clinical care.</w:t>
      </w:r>
    </w:p>
    <w:p>
      <w:pPr>
        <w:spacing w:after="80"/>
      </w:pPr>
      <w:r>
        <w:rPr>
          <w:b w:val="false"/>
          <w:bCs w:val="false"/>
          <w:i w:val="false"/>
          <w:iCs w:val="false"/>
        </w:rPr>
        <w:t xml:space="preserve">Is financial aid available for this program?</w:t>
      </w:r>
    </w:p>
    <w:p>
      <w:pPr>
        <w:spacing w:after="80"/>
      </w:pPr>
      <w:r>
        <w:rPr>
          <w:b w:val="false"/>
          <w:bCs w:val="false"/>
          <w:i w:val="false"/>
          <w:iCs w:val="false"/>
        </w:rPr>
        <w:t xml:space="preserve">Yes, for those who qualify, including scholarships and payment plans. An advisor can review your options.</w:t>
      </w:r>
    </w:p>
    <w:p>
      <w:pPr>
        <w:pBdr>
          <w:bottom w:val="single" w:color="D0D0D0" w:sz="4" w:space="4"/>
        </w:pBdr>
        <w:spacing w:after="120" w:before="120"/>
      </w:pPr>
    </w:p>
    <w:p>
      <w:pPr>
        <w:pStyle w:val="Heading2"/>
        <w:spacing w:after="100" w:before="120"/>
      </w:pPr>
      <w:r>
        <w:rPr>
          <w:b/>
          <w:bCs/>
          <w:color w:val="0B57A4"/>
        </w:rPr>
        <w:t xml:space="preserve">Block 13</w:t>
      </w:r>
    </w:p>
    <w:p>
      <w:pPr>
        <w:spacing w:after="80"/>
      </w:pPr>
      <w:r>
        <w:rPr>
          <w:b w:val="false"/>
          <w:bCs w:val="false"/>
          <w:i w:val="false"/>
          <w:iCs w:val="false"/>
        </w:rPr>
        <w:t xml:space="preserve">Is Medical Office Administrator training right for you?</w:t>
      </w:r>
    </w:p>
    <w:p>
      <w:pPr>
        <w:spacing w:after="80"/>
      </w:pPr>
      <w:r>
        <w:rPr>
          <w:b/>
          <w:bCs/>
          <w:i w:val="false"/>
          <w:iCs w:val="false"/>
          <w:color w:val="10233F"/>
        </w:rPr>
        <w:t xml:space="preserve">Let us talk about your next step.</w:t>
      </w:r>
    </w:p>
    <w:p>
      <w:pPr>
        <w:spacing w:after="80"/>
      </w:pPr>
      <w:r>
        <w:rPr>
          <w:b w:val="false"/>
          <w:bCs w:val="false"/>
          <w:i w:val="false"/>
          <w:iCs w:val="false"/>
        </w:rPr>
        <w:t xml:space="preserve">Speak with an Admissions Advisor about start dates, financial aid, and what to expect, no obligation, just a real conversation.</w:t>
      </w:r>
    </w:p>
    <w:p>
      <w:pPr>
        <w:spacing w:after="80"/>
      </w:pPr>
      <w:r>
        <w:rPr>
          <w:b w:val="false"/>
          <w:bCs w:val="false"/>
          <w:i w:val="false"/>
          <w:iCs w:val="false"/>
        </w:rPr>
        <w:t xml:space="preserve">Call 786-706-8721 — Apply Now</w:t>
      </w:r>
    </w:p>
    <w:p>
      <w:pPr>
        <w:spacing w:after="80"/>
      </w:pPr>
      <w:r>
        <w:rPr>
          <w:b w:val="false"/>
          <w:bCs w:val="false"/>
          <w:i w:val="false"/>
          <w:iCs w:val="false"/>
        </w:rPr>
        <w:t xml:space="preserve">Call us for information: 305-384-1542 · By contacting FEI you agree to be reached by phone, text, or email about our programs.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after="100" w:before="120"/>
      <w:outlineLvl w:val="1"/>
    </w:pPr>
    <w:rPr>
      <w:rFonts w:ascii="Calibri" w:cs="Calibri" w:eastAsia="Calibri" w:hAnsi="Calibri"/>
      <w:b/>
      <w:bCs/>
      <w:color w:val="0B57A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2026-07-07T15:43:58.751Z</dcterms:created>
  <dcterms:modified xsi:type="dcterms:W3CDTF">2026-07-07T15:43:58.751Z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