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57A4"/>
          <w:sz w:val="32"/>
          <w:szCs w:val="32"/>
        </w:rPr>
        <w:t xml:space="preserve">Culinary &amp; Hospitality Management A.A.S. Program in Miami | Florida Education Institute</w:t>
      </w:r>
    </w:p>
    <w:p>
      <w:pPr>
        <w:pBdr>
          <w:bottom w:val="single" w:color="0B57A4" w:sz="6" w:space="6"/>
        </w:pBdr>
        <w:spacing w:after="240"/>
      </w:pPr>
      <w:r>
        <w:rPr>
          <w:b/>
          <w:bCs/>
          <w:color w:val="10233F"/>
          <w:sz w:val="22"/>
          <w:szCs w:val="22"/>
        </w:rPr>
        <w:t xml:space="preserve">URL: </w:t>
      </w:r>
      <w:r>
        <w:rPr>
          <w:color w:val="10233F"/>
          <w:sz w:val="22"/>
          <w:szCs w:val="22"/>
        </w:rPr>
        <w:t xml:space="preserve">/programs/culinary-hospitality-management.html</w:t>
      </w:r>
    </w:p>
    <w:p>
      <w:pPr>
        <w:pStyle w:val="Heading2"/>
        <w:spacing w:after="100" w:before="120"/>
      </w:pPr>
      <w:r>
        <w:rPr>
          <w:b/>
          <w:bCs/>
          <w:color w:val="0B57A4"/>
        </w:rPr>
        <w:t xml:space="preserve">SEO Block</w:t>
      </w:r>
    </w:p>
    <w:p>
      <w:pPr>
        <w:spacing w:after="80"/>
      </w:pPr>
      <w:r>
        <w:rPr>
          <w:b/>
          <w:bCs/>
          <w:sz w:val="22"/>
          <w:szCs w:val="22"/>
        </w:rPr>
        <w:t xml:space="preserve">Page title (browser tab): </w:t>
      </w:r>
      <w:r>
        <w:rPr>
          <w:sz w:val="22"/>
          <w:szCs w:val="22"/>
        </w:rPr>
        <w:t xml:space="preserve">Culinary &amp; Hospitality Management A.A.S. Program in Miami | Florida Education Institute</w:t>
      </w:r>
    </w:p>
    <w:p>
      <w:pPr>
        <w:spacing w:after="80"/>
      </w:pPr>
      <w:r>
        <w:rPr>
          <w:b/>
          <w:bCs/>
          <w:sz w:val="22"/>
          <w:szCs w:val="22"/>
        </w:rPr>
        <w:t xml:space="preserve">Meta description: </w:t>
      </w:r>
      <w:r>
        <w:rPr>
          <w:sz w:val="22"/>
          <w:szCs w:val="22"/>
        </w:rPr>
        <w:t xml:space="preserve">Train for a career in Culinary &amp; Hospitality Management at FEI in Miami, hybrid A.A.S. training in professional cooking, restaurant operations, and hospitality leadership.</w:t>
      </w:r>
    </w:p>
    <w:p>
      <w:pPr>
        <w:pBdr>
          <w:bottom w:val="single" w:color="D0D0D0" w:sz="4" w:space="4"/>
        </w:pBdr>
        <w:spacing w:after="120" w:before="120"/>
      </w:pPr>
    </w:p>
    <w:p>
      <w:pPr>
        <w:pStyle w:val="Heading2"/>
        <w:spacing w:after="100" w:before="120"/>
      </w:pPr>
      <w:r>
        <w:rPr>
          <w:b/>
          <w:bCs/>
          <w:color w:val="0B57A4"/>
        </w:rPr>
        <w:t xml:space="preserve">Block 1</w:t>
      </w:r>
    </w:p>
    <w:p>
      <w:pPr>
        <w:spacing w:after="80"/>
      </w:pPr>
      <w:r>
        <w:rPr>
          <w:b w:val="false"/>
          <w:bCs w:val="false"/>
          <w:i/>
          <w:iCs/>
          <w:color w:val="595959"/>
        </w:rPr>
        <w:t xml:space="preserve">Background image: hospitality.jpg — Restaurant / hospitality</w:t>
      </w:r>
    </w:p>
    <w:p>
      <w:pPr>
        <w:spacing w:after="80"/>
      </w:pPr>
      <w:r>
        <w:rPr>
          <w:b w:val="false"/>
          <w:bCs w:val="false"/>
          <w:i w:val="false"/>
          <w:iCs w:val="false"/>
        </w:rPr>
        <w:t xml:space="preserve">Culinary Program</w:t>
      </w:r>
    </w:p>
    <w:p>
      <w:pPr>
        <w:spacing w:after="80"/>
      </w:pPr>
      <w:r>
        <w:rPr>
          <w:b/>
          <w:bCs/>
          <w:i w:val="false"/>
          <w:iCs w:val="false"/>
          <w:color w:val="10233F"/>
        </w:rPr>
        <w:t xml:space="preserve">Culinary &amp; Hospitality Management</w:t>
      </w:r>
    </w:p>
    <w:p>
      <w:pPr>
        <w:spacing w:after="80"/>
      </w:pPr>
      <w:r>
        <w:rPr>
          <w:b w:val="false"/>
          <w:bCs w:val="false"/>
          <w:i w:val="false"/>
          <w:iCs w:val="false"/>
        </w:rPr>
        <w:t xml:space="preserve">Combine professional cooking with restaurant and hospitality leadership, trained hands-on, hybrid, and close to home.</w:t>
      </w:r>
    </w:p>
    <w:p>
      <w:pPr>
        <w:spacing w:after="80"/>
      </w:pPr>
      <w:r>
        <w:rPr>
          <w:b w:val="false"/>
          <w:bCs w:val="false"/>
          <w:i w:val="false"/>
          <w:iCs w:val="false"/>
        </w:rPr>
        <w:t xml:space="preserve">Apply Now — Call 786-706-8721</w:t>
      </w:r>
    </w:p>
    <w:p>
      <w:pPr>
        <w:pBdr>
          <w:bottom w:val="single" w:color="D0D0D0" w:sz="4" w:space="4"/>
        </w:pBdr>
        <w:spacing w:after="120" w:before="120"/>
      </w:pPr>
    </w:p>
    <w:p>
      <w:pPr>
        <w:pStyle w:val="Heading2"/>
        <w:spacing w:after="100" w:before="120"/>
      </w:pPr>
      <w:r>
        <w:rPr>
          <w:b/>
          <w:bCs/>
          <w:color w:val="0B57A4"/>
        </w:rPr>
        <w:t xml:space="preserve">Block 2</w:t>
      </w:r>
    </w:p>
    <w:p>
      <w:pPr>
        <w:spacing w:after="80"/>
      </w:pPr>
      <w:r>
        <w:rPr>
          <w:b w:val="false"/>
          <w:bCs w:val="false"/>
          <w:i w:val="false"/>
          <w:iCs w:val="false"/>
        </w:rPr>
        <w:t xml:space="preserve">75 Weeks — Program length</w:t>
      </w:r>
    </w:p>
    <w:p>
      <w:pPr>
        <w:spacing w:after="80"/>
      </w:pPr>
      <w:r>
        <w:rPr>
          <w:b w:val="false"/>
          <w:bCs w:val="false"/>
          <w:i w:val="false"/>
          <w:iCs w:val="false"/>
        </w:rPr>
        <w:t xml:space="preserve">A.A.S. — Associate of Applied Science</w:t>
      </w:r>
    </w:p>
    <w:p>
      <w:pPr>
        <w:spacing w:after="80"/>
      </w:pPr>
      <w:r>
        <w:rPr>
          <w:b w:val="false"/>
          <w:bCs w:val="false"/>
          <w:i w:val="false"/>
          <w:iCs w:val="false"/>
        </w:rPr>
        <w:t xml:space="preserve">Hybrid — Online + hands-on kitchen training</w:t>
      </w:r>
    </w:p>
    <w:p>
      <w:pPr>
        <w:spacing w:after="80"/>
      </w:pPr>
      <w:r>
        <w:rPr>
          <w:b w:val="false"/>
          <w:bCs w:val="false"/>
          <w:i w:val="false"/>
          <w:iCs w:val="false"/>
        </w:rPr>
        <w:t xml:space="preserve">Coral Gables — Campus</w:t>
      </w:r>
    </w:p>
    <w:p>
      <w:pPr>
        <w:pBdr>
          <w:bottom w:val="single" w:color="D0D0D0" w:sz="4" w:space="4"/>
        </w:pBdr>
        <w:spacing w:after="120" w:before="120"/>
      </w:pPr>
    </w:p>
    <w:p>
      <w:pPr>
        <w:pStyle w:val="Heading2"/>
        <w:spacing w:after="100" w:before="120"/>
      </w:pPr>
      <w:r>
        <w:rPr>
          <w:b/>
          <w:bCs/>
          <w:color w:val="0B57A4"/>
        </w:rPr>
        <w:t xml:space="preserve">Block 3</w:t>
      </w:r>
    </w:p>
    <w:p>
      <w:pPr>
        <w:spacing w:after="80"/>
      </w:pPr>
      <w:r>
        <w:rPr>
          <w:b w:val="false"/>
          <w:bCs w:val="false"/>
          <w:i w:val="false"/>
          <w:iCs w:val="false"/>
        </w:rPr>
        <w:t xml:space="preserve">What does a culinary &amp; hospitality professional do?</w:t>
      </w:r>
    </w:p>
    <w:p>
      <w:pPr>
        <w:spacing w:after="80"/>
      </w:pPr>
      <w:r>
        <w:rPr>
          <w:b/>
          <w:bCs/>
          <w:i w:val="false"/>
          <w:iCs w:val="false"/>
          <w:color w:val="10233F"/>
        </w:rPr>
        <w:t xml:space="preserve">Part kitchen, part front of house, all craft.</w:t>
      </w:r>
    </w:p>
    <w:p>
      <w:pPr>
        <w:spacing w:after="80"/>
      </w:pPr>
      <w:r>
        <w:rPr>
          <w:b w:val="false"/>
          <w:bCs w:val="false"/>
          <w:i w:val="false"/>
          <w:iCs w:val="false"/>
        </w:rPr>
        <w:t xml:space="preserve">Culinary and hospitality professionals bring together two skills that restaurants and hotels cannot run without, great food and great service. You will learn to cook with real technique and confidence, and to lead a kitchen or a guest-facing team with the same care. If you want a career where every day is hands-on and no two shifts are the same, this program is built for you.</w:t>
      </w:r>
    </w:p>
    <w:p>
      <w:pPr>
        <w:pBdr>
          <w:bottom w:val="single" w:color="D0D0D0" w:sz="4" w:space="4"/>
        </w:pBdr>
        <w:spacing w:after="120" w:before="120"/>
      </w:pPr>
    </w:p>
    <w:p>
      <w:pPr>
        <w:pStyle w:val="Heading2"/>
        <w:spacing w:after="100" w:before="120"/>
      </w:pPr>
      <w:r>
        <w:rPr>
          <w:b/>
          <w:bCs/>
          <w:color w:val="0B57A4"/>
        </w:rPr>
        <w:t xml:space="preserve">Block 4</w:t>
      </w:r>
    </w:p>
    <w:p>
      <w:pPr>
        <w:spacing w:after="80"/>
      </w:pPr>
      <w:r>
        <w:rPr>
          <w:b w:val="false"/>
          <w:bCs w:val="false"/>
          <w:i w:val="false"/>
          <w:iCs w:val="false"/>
        </w:rPr>
        <w:t xml:space="preserve">Curriculum — What you will master</w:t>
      </w:r>
    </w:p>
    <w:p>
      <w:pPr>
        <w:spacing w:after="80"/>
      </w:pPr>
      <w:r>
        <w:rPr>
          <w:b w:val="false"/>
          <w:bCs w:val="false"/>
          <w:i w:val="false"/>
          <w:iCs w:val="false"/>
        </w:rPr>
        <w:t xml:space="preserve">Culinary Fundamentals and Knife Skills</w:t>
      </w:r>
    </w:p>
    <w:p>
      <w:pPr>
        <w:spacing w:after="80"/>
      </w:pPr>
      <w:r>
        <w:rPr>
          <w:b w:val="false"/>
          <w:bCs w:val="false"/>
          <w:i w:val="false"/>
          <w:iCs w:val="false"/>
        </w:rPr>
        <w:t xml:space="preserve">Food Safety, Sanitation, and Kitchen Rules</w:t>
      </w:r>
    </w:p>
    <w:p>
      <w:pPr>
        <w:spacing w:after="80"/>
      </w:pPr>
      <w:r>
        <w:rPr>
          <w:b w:val="false"/>
          <w:bCs w:val="false"/>
          <w:i w:val="false"/>
          <w:iCs w:val="false"/>
        </w:rPr>
        <w:t xml:space="preserve">International, Latin, and Classical Cooking Techniques</w:t>
      </w:r>
    </w:p>
    <w:p>
      <w:pPr>
        <w:spacing w:after="80"/>
      </w:pPr>
      <w:r>
        <w:rPr>
          <w:b w:val="false"/>
          <w:bCs w:val="false"/>
          <w:i w:val="false"/>
          <w:iCs w:val="false"/>
        </w:rPr>
        <w:t xml:space="preserve">Baking and Pastry Fundamentals</w:t>
      </w:r>
    </w:p>
    <w:p>
      <w:pPr>
        <w:spacing w:after="80"/>
      </w:pPr>
      <w:r>
        <w:rPr>
          <w:b w:val="false"/>
          <w:bCs w:val="false"/>
          <w:i w:val="false"/>
          <w:iCs w:val="false"/>
        </w:rPr>
        <w:t xml:space="preserve">Menu Planning, Nutrition, and Food Preparation</w:t>
      </w:r>
    </w:p>
    <w:p>
      <w:pPr>
        <w:spacing w:after="80"/>
      </w:pPr>
      <w:r>
        <w:rPr>
          <w:b w:val="false"/>
          <w:bCs w:val="false"/>
          <w:i w:val="false"/>
          <w:iCs w:val="false"/>
        </w:rPr>
        <w:t xml:space="preserve">Restaurant Operations and Food Service Management</w:t>
      </w:r>
    </w:p>
    <w:p>
      <w:pPr>
        <w:spacing w:after="80"/>
      </w:pPr>
      <w:r>
        <w:rPr>
          <w:b w:val="false"/>
          <w:bCs w:val="false"/>
          <w:i w:val="false"/>
          <w:iCs w:val="false"/>
        </w:rPr>
        <w:t xml:space="preserve">Hospitality Services and Guest Relations</w:t>
      </w:r>
    </w:p>
    <w:p>
      <w:pPr>
        <w:spacing w:after="80"/>
      </w:pPr>
      <w:r>
        <w:rPr>
          <w:b w:val="false"/>
          <w:bCs w:val="false"/>
          <w:i w:val="false"/>
          <w:iCs w:val="false"/>
        </w:rPr>
        <w:t xml:space="preserve">Customer Service and Customer Loyalty</w:t>
      </w:r>
    </w:p>
    <w:p>
      <w:pPr>
        <w:spacing w:after="80"/>
      </w:pPr>
      <w:r>
        <w:rPr>
          <w:b w:val="false"/>
          <w:bCs w:val="false"/>
          <w:i w:val="false"/>
          <w:iCs w:val="false"/>
        </w:rPr>
        <w:t xml:space="preserve">Leadership, Teamwork, and Professional Work Ethic</w:t>
      </w:r>
    </w:p>
    <w:p>
      <w:pPr>
        <w:pBdr>
          <w:bottom w:val="single" w:color="D0D0D0" w:sz="4" w:space="4"/>
        </w:pBdr>
        <w:spacing w:after="120" w:before="120"/>
      </w:pPr>
    </w:p>
    <w:p>
      <w:pPr>
        <w:pStyle w:val="Heading2"/>
        <w:spacing w:after="100" w:before="120"/>
      </w:pPr>
      <w:r>
        <w:rPr>
          <w:b/>
          <w:bCs/>
          <w:color w:val="0B57A4"/>
        </w:rPr>
        <w:t xml:space="preserve">Block 5</w:t>
      </w:r>
    </w:p>
    <w:p>
      <w:pPr>
        <w:spacing w:after="80"/>
      </w:pPr>
      <w:r>
        <w:rPr>
          <w:b w:val="false"/>
          <w:bCs w:val="false"/>
          <w:i w:val="false"/>
          <w:iCs w:val="false"/>
        </w:rPr>
        <w:t xml:space="preserve">Careers</w:t>
      </w:r>
    </w:p>
    <w:p>
      <w:pPr>
        <w:spacing w:after="80"/>
      </w:pPr>
      <w:r>
        <w:rPr>
          <w:b/>
          <w:bCs/>
          <w:i w:val="false"/>
          <w:iCs w:val="false"/>
          <w:color w:val="10233F"/>
        </w:rPr>
        <w:t xml:space="preserve">Where this can take you</w:t>
      </w:r>
    </w:p>
    <w:p>
      <w:pPr>
        <w:spacing w:after="80"/>
      </w:pPr>
      <w:r>
        <w:rPr>
          <w:b w:val="false"/>
          <w:bCs w:val="false"/>
          <w:i w:val="false"/>
          <w:iCs w:val="false"/>
        </w:rPr>
        <w:t xml:space="preserve">Restaurant Shift Supervisor — Hospitality Coordinator — Food Service Manager (entry path) — Kitchen Manager</w:t>
      </w:r>
    </w:p>
    <w:p>
      <w:pPr>
        <w:spacing w:after="80"/>
      </w:pPr>
      <w:r>
        <w:rPr>
          <w:b w:val="false"/>
          <w:bCs w:val="false"/>
          <w:i w:val="false"/>
          <w:iCs w:val="false"/>
        </w:rPr>
        <w:t xml:space="preserve">Restaurants, hotels, and hospitality groups across Miami-Dade are in steady demand for trained kitchen and guest-service talent, ask your advisor about current local hiring trends.</w:t>
      </w:r>
    </w:p>
    <w:p>
      <w:pPr>
        <w:pBdr>
          <w:bottom w:val="single" w:color="D0D0D0" w:sz="4" w:space="4"/>
        </w:pBdr>
        <w:spacing w:after="120" w:before="120"/>
      </w:pPr>
    </w:p>
    <w:p>
      <w:pPr>
        <w:pStyle w:val="Heading2"/>
        <w:spacing w:after="100" w:before="120"/>
      </w:pPr>
      <w:r>
        <w:rPr>
          <w:b/>
          <w:bCs/>
          <w:color w:val="0B57A4"/>
        </w:rPr>
        <w:t xml:space="preserve">Block 6</w:t>
      </w:r>
    </w:p>
    <w:p>
      <w:pPr>
        <w:spacing w:after="80"/>
      </w:pPr>
      <w:r>
        <w:rPr>
          <w:b w:val="false"/>
          <w:bCs w:val="false"/>
          <w:i w:val="false"/>
          <w:iCs w:val="false"/>
        </w:rPr>
        <w:t xml:space="preserve">Format &amp; Schedule</w:t>
      </w:r>
    </w:p>
    <w:p>
      <w:pPr>
        <w:spacing w:after="80"/>
      </w:pPr>
      <w:r>
        <w:rPr>
          <w:b/>
          <w:bCs/>
          <w:i w:val="false"/>
          <w:iCs w:val="false"/>
          <w:color w:val="10233F"/>
        </w:rPr>
        <w:t xml:space="preserve">Built to fit a real life.</w:t>
      </w:r>
    </w:p>
    <w:p>
      <w:pPr>
        <w:spacing w:after="80"/>
      </w:pPr>
      <w:r>
        <w:rPr>
          <w:b w:val="false"/>
          <w:bCs w:val="false"/>
          <w:i w:val="false"/>
          <w:iCs w:val="false"/>
        </w:rPr>
        <w:t xml:space="preserve">Coursework is delivered in a hybrid format so you can study around work and family, with hands-on kitchen and hospitality training at our Coral Gables campus. Talk to an advisor about current start dates and class schedules.</w:t>
      </w:r>
    </w:p>
    <w:p>
      <w:pPr>
        <w:pBdr>
          <w:bottom w:val="single" w:color="D0D0D0" w:sz="4" w:space="4"/>
        </w:pBdr>
        <w:spacing w:after="120" w:before="120"/>
      </w:pPr>
    </w:p>
    <w:p>
      <w:pPr>
        <w:pStyle w:val="Heading2"/>
        <w:spacing w:after="100" w:before="120"/>
      </w:pPr>
      <w:r>
        <w:rPr>
          <w:b/>
          <w:bCs/>
          <w:color w:val="0B57A4"/>
        </w:rPr>
        <w:t xml:space="preserve">Block 7</w:t>
      </w:r>
    </w:p>
    <w:p>
      <w:pPr>
        <w:spacing w:after="80"/>
      </w:pPr>
      <w:r>
        <w:rPr>
          <w:b w:val="false"/>
          <w:bCs w:val="false"/>
          <w:i w:val="false"/>
          <w:iCs w:val="false"/>
        </w:rPr>
        <w:t xml:space="preserve">Tuition &amp; Financial Aid</w:t>
      </w:r>
    </w:p>
    <w:p>
      <w:pPr>
        <w:spacing w:after="80"/>
      </w:pPr>
      <w:r>
        <w:rPr>
          <w:b/>
          <w:bCs/>
          <w:i w:val="false"/>
          <w:iCs w:val="false"/>
          <w:color w:val="10233F"/>
        </w:rPr>
        <w:t xml:space="preserve">We will help you find a way to pay.</w:t>
      </w:r>
    </w:p>
    <w:p>
      <w:pPr>
        <w:spacing w:after="80"/>
      </w:pPr>
      <w:r>
        <w:rPr>
          <w:b w:val="false"/>
          <w:bCs w:val="false"/>
          <w:i w:val="false"/>
          <w:iCs w:val="false"/>
        </w:rPr>
        <w:t xml:space="preserve">Tuition varies and is best explained one-on-one, with your specific costs and any funding you qualify for laid out clearly. Financial aid is available to those who qualify, including scholarships and payment plans. — See financial aid options</w:t>
      </w:r>
    </w:p>
    <w:p>
      <w:pPr>
        <w:pBdr>
          <w:bottom w:val="single" w:color="D0D0D0" w:sz="4" w:space="4"/>
        </w:pBdr>
        <w:spacing w:after="120" w:before="120"/>
      </w:pPr>
    </w:p>
    <w:p>
      <w:pPr>
        <w:pStyle w:val="Heading2"/>
        <w:spacing w:after="100" w:before="120"/>
      </w:pPr>
      <w:r>
        <w:rPr>
          <w:b/>
          <w:bCs/>
          <w:color w:val="0B57A4"/>
        </w:rPr>
        <w:t xml:space="preserve">Block 8</w:t>
      </w:r>
    </w:p>
    <w:p>
      <w:pPr>
        <w:spacing w:after="80"/>
      </w:pPr>
      <w:r>
        <w:rPr>
          <w:b w:val="false"/>
          <w:bCs w:val="false"/>
          <w:i w:val="false"/>
          <w:iCs w:val="false"/>
        </w:rPr>
        <w:t xml:space="preserve">Accreditation</w:t>
      </w:r>
    </w:p>
    <w:p>
      <w:pPr>
        <w:spacing w:after="80"/>
      </w:pPr>
      <w:r>
        <w:rPr>
          <w:b/>
          <w:bCs/>
          <w:i w:val="false"/>
          <w:iCs w:val="false"/>
          <w:color w:val="10233F"/>
        </w:rPr>
        <w:t xml:space="preserve">Backed by real credentials.</w:t>
      </w:r>
    </w:p>
    <w:p>
      <w:pPr>
        <w:spacing w:after="80"/>
      </w:pPr>
      <w:r>
        <w:rPr>
          <w:b w:val="false"/>
          <w:bCs w:val="false"/>
          <w:i w:val="false"/>
          <w:iCs w:val="false"/>
        </w:rPr>
        <w:t xml:space="preserve">Council on Occupational Education (COE) Accredited</w:t>
      </w:r>
    </w:p>
    <w:p>
      <w:pPr>
        <w:pBdr>
          <w:bottom w:val="single" w:color="D0D0D0" w:sz="4" w:space="4"/>
        </w:pBdr>
        <w:spacing w:after="120" w:before="120"/>
      </w:pPr>
    </w:p>
    <w:p>
      <w:pPr>
        <w:pStyle w:val="Heading2"/>
        <w:spacing w:after="100" w:before="120"/>
      </w:pPr>
      <w:r>
        <w:rPr>
          <w:b/>
          <w:bCs/>
          <w:color w:val="0B57A4"/>
        </w:rPr>
        <w:t xml:space="preserve">Block 9</w:t>
      </w:r>
    </w:p>
    <w:p>
      <w:pPr>
        <w:spacing w:after="80"/>
      </w:pPr>
      <w:r>
        <w:rPr>
          <w:b w:val="false"/>
          <w:bCs w:val="false"/>
          <w:i w:val="false"/>
          <w:iCs w:val="false"/>
        </w:rPr>
        <w:t xml:space="preserve">Why FEI</w:t>
      </w:r>
    </w:p>
    <w:p>
      <w:pPr>
        <w:spacing w:after="80"/>
      </w:pPr>
      <w:r>
        <w:rPr>
          <w:b/>
          <w:bCs/>
          <w:i w:val="false"/>
          <w:iCs w:val="false"/>
          <w:color w:val="10233F"/>
        </w:rPr>
        <w:t xml:space="preserve">Why study Culinary &amp; Hospitality Management with FEI</w:t>
      </w:r>
    </w:p>
    <w:p>
      <w:pPr>
        <w:spacing w:after="80"/>
      </w:pPr>
      <w:r>
        <w:rPr>
          <w:b w:val="false"/>
          <w:bCs w:val="false"/>
          <w:i w:val="false"/>
          <w:iCs w:val="false"/>
        </w:rPr>
        <w:t xml:space="preserve">Career-focused training. Every lesson maps to a skill you will actually use on the job.</w:t>
      </w:r>
    </w:p>
    <w:p>
      <w:pPr>
        <w:spacing w:after="80"/>
      </w:pPr>
      <w:r>
        <w:rPr>
          <w:b w:val="false"/>
          <w:bCs w:val="false"/>
          <w:i w:val="false"/>
          <w:iCs w:val="false"/>
        </w:rPr>
        <w:t xml:space="preserve">Hands-on learning. Real kitchen practice and hospitality training, not just theory.</w:t>
      </w:r>
    </w:p>
    <w:p>
      <w:pPr>
        <w:spacing w:after="80"/>
      </w:pPr>
      <w:r>
        <w:rPr>
          <w:b w:val="false"/>
          <w:bCs w:val="false"/>
          <w:i w:val="false"/>
          <w:iCs w:val="false"/>
        </w:rPr>
        <w:t xml:space="preserve">Personal support. Small classes and instructors who know your name.</w:t>
      </w:r>
    </w:p>
    <w:p>
      <w:pPr>
        <w:spacing w:after="80"/>
      </w:pPr>
      <w:r>
        <w:rPr>
          <w:b w:val="false"/>
          <w:bCs w:val="false"/>
          <w:i w:val="false"/>
          <w:iCs w:val="false"/>
        </w:rPr>
        <w:t xml:space="preserve">Instructors with real experience. You learn from people who have worked in the industry.</w:t>
      </w:r>
    </w:p>
    <w:p>
      <w:pPr>
        <w:spacing w:after="80"/>
      </w:pPr>
      <w:r>
        <w:rPr>
          <w:b w:val="false"/>
          <w:bCs w:val="false"/>
          <w:i w:val="false"/>
          <w:iCs w:val="false"/>
        </w:rPr>
        <w:t xml:space="preserve">An established, accredited program. Built and refined for career outcomes.</w:t>
      </w:r>
    </w:p>
    <w:p>
      <w:pPr>
        <w:pBdr>
          <w:bottom w:val="single" w:color="D0D0D0" w:sz="4" w:space="4"/>
        </w:pBdr>
        <w:spacing w:after="120" w:before="120"/>
      </w:pPr>
    </w:p>
    <w:p>
      <w:pPr>
        <w:pStyle w:val="Heading2"/>
        <w:spacing w:after="100" w:before="120"/>
      </w:pPr>
      <w:r>
        <w:rPr>
          <w:b/>
          <w:bCs/>
          <w:color w:val="0B57A4"/>
        </w:rPr>
        <w:t xml:space="preserve">Block 10</w:t>
      </w:r>
    </w:p>
    <w:p>
      <w:pPr>
        <w:spacing w:after="80"/>
      </w:pPr>
      <w:r>
        <w:rPr>
          <w:b w:val="false"/>
          <w:bCs w:val="false"/>
          <w:i w:val="false"/>
          <w:iCs w:val="false"/>
        </w:rPr>
        <w:t xml:space="preserve">“I came in only knowing how to cook for my family. I left knowing how to run a kitchen, and how to lead the people in it.”</w:t>
      </w:r>
    </w:p>
    <w:p>
      <w:pPr>
        <w:spacing w:after="80"/>
      </w:pPr>
      <w:r>
        <w:rPr>
          <w:b w:val="false"/>
          <w:bCs w:val="false"/>
          <w:i w:val="false"/>
          <w:iCs w:val="false"/>
        </w:rPr>
        <w:t xml:space="preserve">A recent FEI graduate Culinary &amp; Hospitality Management program</w:t>
      </w:r>
    </w:p>
    <w:p>
      <w:pPr>
        <w:pBdr>
          <w:bottom w:val="single" w:color="D0D0D0" w:sz="4" w:space="4"/>
        </w:pBdr>
        <w:spacing w:after="120" w:before="120"/>
      </w:pPr>
    </w:p>
    <w:p>
      <w:pPr>
        <w:pStyle w:val="Heading2"/>
        <w:spacing w:after="100" w:before="120"/>
      </w:pPr>
      <w:r>
        <w:rPr>
          <w:b/>
          <w:bCs/>
          <w:color w:val="0B57A4"/>
        </w:rPr>
        <w:t xml:space="preserve">Block 11</w:t>
      </w:r>
    </w:p>
    <w:p>
      <w:pPr>
        <w:spacing w:after="80"/>
      </w:pPr>
      <w:r>
        <w:rPr>
          <w:b w:val="false"/>
          <w:bCs w:val="false"/>
          <w:i w:val="false"/>
          <w:iCs w:val="false"/>
        </w:rPr>
        <w:t xml:space="preserve">Admissions</w:t>
      </w:r>
    </w:p>
    <w:p>
      <w:pPr>
        <w:spacing w:after="80"/>
      </w:pPr>
      <w:r>
        <w:rPr>
          <w:b/>
          <w:bCs/>
          <w:i w:val="false"/>
          <w:iCs w:val="false"/>
          <w:color w:val="10233F"/>
        </w:rPr>
        <w:t xml:space="preserve">How to get started</w:t>
      </w:r>
    </w:p>
    <w:p>
      <w:pPr>
        <w:spacing w:after="80"/>
      </w:pPr>
      <w:r>
        <w:rPr>
          <w:b/>
          <w:bCs/>
          <w:i w:val="false"/>
          <w:iCs w:val="false"/>
          <w:color w:val="10233F"/>
        </w:rPr>
        <w:t xml:space="preserve">Talk to an advisor</w:t>
      </w:r>
    </w:p>
    <w:p>
      <w:pPr>
        <w:spacing w:after="80"/>
      </w:pPr>
      <w:r>
        <w:rPr>
          <w:b w:val="false"/>
          <w:bCs w:val="false"/>
          <w:i w:val="false"/>
          <w:iCs w:val="false"/>
        </w:rPr>
        <w:t xml:space="preserve">Call or fill out the form below, no pressure, just answers.</w:t>
      </w:r>
    </w:p>
    <w:p>
      <w:pPr>
        <w:spacing w:after="80"/>
      </w:pPr>
      <w:r>
        <w:rPr>
          <w:b/>
          <w:bCs/>
          <w:i w:val="false"/>
          <w:iCs w:val="false"/>
          <w:color w:val="10233F"/>
        </w:rPr>
        <w:t xml:space="preserve">Confirm your fit</w:t>
      </w:r>
    </w:p>
    <w:p>
      <w:pPr>
        <w:spacing w:after="80"/>
      </w:pPr>
      <w:r>
        <w:rPr>
          <w:b w:val="false"/>
          <w:bCs w:val="false"/>
          <w:i w:val="false"/>
          <w:iCs w:val="false"/>
        </w:rPr>
        <w:t xml:space="preserve">Review requirements and your financial aid options together.</w:t>
      </w:r>
    </w:p>
    <w:p>
      <w:pPr>
        <w:spacing w:after="80"/>
      </w:pPr>
      <w:r>
        <w:rPr>
          <w:b/>
          <w:bCs/>
          <w:i w:val="false"/>
          <w:iCs w:val="false"/>
          <w:color w:val="10233F"/>
        </w:rPr>
        <w:t xml:space="preserve">Enroll</w:t>
      </w:r>
    </w:p>
    <w:p>
      <w:pPr>
        <w:spacing w:after="80"/>
      </w:pPr>
      <w:r>
        <w:rPr>
          <w:b w:val="false"/>
          <w:bCs w:val="false"/>
          <w:i w:val="false"/>
          <w:iCs w:val="false"/>
        </w:rPr>
        <w:t xml:space="preserve">Pick your start date and begin your Culinary &amp; Hospitality Management training.</w:t>
      </w:r>
    </w:p>
    <w:p>
      <w:pPr>
        <w:pBdr>
          <w:bottom w:val="single" w:color="D0D0D0" w:sz="4" w:space="4"/>
        </w:pBdr>
        <w:spacing w:after="120" w:before="120"/>
      </w:pPr>
    </w:p>
    <w:p>
      <w:pPr>
        <w:pStyle w:val="Heading2"/>
        <w:spacing w:after="100" w:before="120"/>
      </w:pPr>
      <w:r>
        <w:rPr>
          <w:b/>
          <w:bCs/>
          <w:color w:val="0B57A4"/>
        </w:rPr>
        <w:t xml:space="preserve">Block 12</w:t>
      </w:r>
    </w:p>
    <w:p>
      <w:pPr>
        <w:spacing w:after="80"/>
      </w:pPr>
      <w:r>
        <w:rPr>
          <w:b w:val="false"/>
          <w:bCs w:val="false"/>
          <w:i w:val="false"/>
          <w:iCs w:val="false"/>
        </w:rPr>
        <w:t xml:space="preserve">FAQ</w:t>
      </w:r>
    </w:p>
    <w:p>
      <w:pPr>
        <w:spacing w:after="80"/>
      </w:pPr>
      <w:r>
        <w:rPr>
          <w:b/>
          <w:bCs/>
          <w:i w:val="false"/>
          <w:iCs w:val="false"/>
          <w:color w:val="10233F"/>
        </w:rPr>
        <w:t xml:space="preserve">Quick answers</w:t>
      </w:r>
    </w:p>
    <w:p>
      <w:pPr>
        <w:spacing w:after="80"/>
      </w:pPr>
      <w:r>
        <w:rPr>
          <w:b w:val="false"/>
          <w:bCs w:val="false"/>
          <w:i w:val="false"/>
          <w:iCs w:val="false"/>
        </w:rPr>
        <w:t xml:space="preserve">Do I need previous cooking experience to enroll?</w:t>
      </w:r>
    </w:p>
    <w:p>
      <w:pPr>
        <w:spacing w:after="80"/>
      </w:pPr>
      <w:r>
        <w:rPr>
          <w:b w:val="false"/>
          <w:bCs w:val="false"/>
          <w:i w:val="false"/>
          <w:iCs w:val="false"/>
        </w:rPr>
        <w:t xml:space="preserve">No. The program starts with knife skills and kitchen fundamentals, so you build your technique from the ground up.</w:t>
      </w:r>
    </w:p>
    <w:p>
      <w:pPr>
        <w:spacing w:after="80"/>
      </w:pPr>
      <w:r>
        <w:rPr>
          <w:b w:val="false"/>
          <w:bCs w:val="false"/>
          <w:i w:val="false"/>
          <w:iCs w:val="false"/>
        </w:rPr>
        <w:t xml:space="preserve">Does this program cover hospitality and guest service, or just cooking?</w:t>
      </w:r>
    </w:p>
    <w:p>
      <w:pPr>
        <w:spacing w:after="80"/>
      </w:pPr>
      <w:r>
        <w:rPr>
          <w:b w:val="false"/>
          <w:bCs w:val="false"/>
          <w:i w:val="false"/>
          <w:iCs w:val="false"/>
        </w:rPr>
        <w:t xml:space="preserve">Both. Alongside culinary technique, you will study restaurant operations, hospitality services, and customer service so you are prepared for kitchen and front-of-house leadership roles.</w:t>
      </w:r>
    </w:p>
    <w:p>
      <w:pPr>
        <w:spacing w:after="80"/>
      </w:pPr>
      <w:r>
        <w:rPr>
          <w:b w:val="false"/>
          <w:bCs w:val="false"/>
          <w:i w:val="false"/>
          <w:iCs w:val="false"/>
        </w:rPr>
        <w:t xml:space="preserve">What credential do I earn, and how long does it take?</w:t>
      </w:r>
    </w:p>
    <w:p>
      <w:pPr>
        <w:spacing w:after="80"/>
      </w:pPr>
      <w:r>
        <w:rPr>
          <w:b w:val="false"/>
          <w:bCs w:val="false"/>
          <w:i w:val="false"/>
          <w:iCs w:val="false"/>
        </w:rPr>
        <w:t xml:space="preserve">You will earn an A.A.S. Associate of Applied Science, over 75 weeks of hybrid training at our Coral Gables campus.</w:t>
      </w:r>
    </w:p>
    <w:p>
      <w:pPr>
        <w:pBdr>
          <w:bottom w:val="single" w:color="D0D0D0" w:sz="4" w:space="4"/>
        </w:pBdr>
        <w:spacing w:after="120" w:before="120"/>
      </w:pPr>
    </w:p>
    <w:p>
      <w:pPr>
        <w:pStyle w:val="Heading2"/>
        <w:spacing w:after="100" w:before="120"/>
      </w:pPr>
      <w:r>
        <w:rPr>
          <w:b/>
          <w:bCs/>
          <w:color w:val="0B57A4"/>
        </w:rPr>
        <w:t xml:space="preserve">Block 13</w:t>
      </w:r>
    </w:p>
    <w:p>
      <w:pPr>
        <w:spacing w:after="80"/>
      </w:pPr>
      <w:r>
        <w:rPr>
          <w:b w:val="false"/>
          <w:bCs w:val="false"/>
          <w:i w:val="false"/>
          <w:iCs w:val="false"/>
        </w:rPr>
        <w:t xml:space="preserve">Is Culinary &amp; Hospitality Management training right for you?</w:t>
      </w:r>
    </w:p>
    <w:p>
      <w:pPr>
        <w:spacing w:after="80"/>
      </w:pPr>
      <w:r>
        <w:rPr>
          <w:b/>
          <w:bCs/>
          <w:i w:val="false"/>
          <w:iCs w:val="false"/>
          <w:color w:val="10233F"/>
        </w:rPr>
        <w:t xml:space="preserve">Let us talk about your next step.</w:t>
      </w:r>
    </w:p>
    <w:p>
      <w:pPr>
        <w:spacing w:after="80"/>
      </w:pPr>
      <w:r>
        <w:rPr>
          <w:b w:val="false"/>
          <w:bCs w:val="false"/>
          <w:i w:val="false"/>
          <w:iCs w:val="false"/>
        </w:rPr>
        <w:t xml:space="preserve">Speak with an Admissions Advisor about start dates, financial aid, and what to expect, no obligation, just a real conversation.</w:t>
      </w:r>
    </w:p>
    <w:p>
      <w:pPr>
        <w:spacing w:after="80"/>
      </w:pPr>
      <w:r>
        <w:rPr>
          <w:b w:val="false"/>
          <w:bCs w:val="false"/>
          <w:i w:val="false"/>
          <w:iCs w:val="false"/>
        </w:rPr>
        <w:t xml:space="preserve">Call 786-706-8721 — Apply Now</w:t>
      </w:r>
    </w:p>
    <w:p>
      <w:pPr>
        <w:spacing w:after="80"/>
      </w:pPr>
      <w:r>
        <w:rPr>
          <w:b w:val="false"/>
          <w:bCs w:val="false"/>
          <w:i w:val="false"/>
          <w:iCs w:val="false"/>
        </w:rPr>
        <w:t xml:space="preserve">Call us for information: 305-384-1542 · By contacting FEI you agree to be reached by phone, text, or email about our programs.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120"/>
      <w:outlineLvl w:val="1"/>
    </w:pPr>
    <w:rPr>
      <w:rFonts w:ascii="Calibri" w:cs="Calibri" w:eastAsia="Calibri" w:hAnsi="Calibri"/>
      <w:b/>
      <w:bCs/>
      <w:color w:val="0B57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2026-07-07T15:43:58.762Z</dcterms:created>
  <dcterms:modified xsi:type="dcterms:W3CDTF">2026-07-07T15:43:58.762Z</dcterms:modified>
</cp:coreProperties>
</file>

<file path=docProps/custom.xml><?xml version="1.0" encoding="utf-8"?>
<Properties xmlns="http://schemas.openxmlformats.org/officeDocument/2006/custom-properties" xmlns:vt="http://schemas.openxmlformats.org/officeDocument/2006/docPropsVTypes"/>
</file>