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Impact" w:hAnsi="Impact" w:cs="Impact" w:eastAsia="Impact"/>
          <w:color w:val="auto"/>
          <w:spacing w:val="0"/>
          <w:position w:val="0"/>
          <w:sz w:val="44"/>
          <w:shd w:fill="auto" w:val="clear"/>
        </w:rPr>
      </w:pPr>
      <w:r>
        <w:rPr>
          <w:rFonts w:ascii="Impact" w:hAnsi="Impact" w:cs="Impact" w:eastAsia="Impact"/>
          <w:color w:val="auto"/>
          <w:spacing w:val="0"/>
          <w:position w:val="0"/>
          <w:sz w:val="44"/>
          <w:shd w:fill="auto" w:val="clear"/>
        </w:rPr>
        <w:t xml:space="preserve">Como afecta los plasticos en la fauna marina.</w:t>
      </w:r>
    </w:p>
    <w:p>
      <w:pPr>
        <w:spacing w:before="0" w:after="200" w:line="276"/>
        <w:ind w:right="0" w:left="0" w:firstLine="0"/>
        <w:jc w:val="left"/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</w:pPr>
      <w:r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  <w:t xml:space="preserve">Muchos de los plásticos que consumimos todos los días terminan en ríos y llegan hasta el mar a través de los sistemas de drenaje de aguas y vertederos de basura.</w:t>
      </w:r>
    </w:p>
    <w:p>
      <w:pPr>
        <w:spacing w:before="0" w:after="200" w:line="276"/>
        <w:ind w:right="0" w:left="0" w:firstLine="0"/>
        <w:jc w:val="left"/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</w:pPr>
      <w:r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  <w:t xml:space="preserve">En Costa Rica, unas 110 toneladas de plástico se quedan en ríos y playas cada día, según datos del Ministerio de Salud del 2015. Es como si soltáramos nueve buses llenos de plástico cerca de nuestras fuentes más preciadas de agua.</w:t>
      </w:r>
    </w:p>
    <w:p>
      <w:pPr>
        <w:spacing w:before="0" w:after="200" w:line="276"/>
        <w:ind w:right="0" w:left="0" w:firstLine="0"/>
        <w:jc w:val="left"/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</w:pPr>
      <w:r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  <w:t xml:space="preserve">Las especies marinas confunden el plástico con alimento. Las bolsas plásticas, cepillos de dientes, encendedores, pajillas, tapas de lapiceros y otros objetos pequeños son los que más ingieren aves, peces y tortugas, según datos de la ONG Marviva, que lucha contra la contaminación marina y la pesca ilegal.</w:t>
      </w:r>
    </w:p>
    <w:p>
      <w:pPr>
        <w:spacing w:before="0" w:after="200" w:line="276"/>
        <w:ind w:right="0" w:left="0" w:firstLine="0"/>
        <w:jc w:val="left"/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</w:pPr>
      <w:r>
        <w:rPr>
          <w:rFonts w:ascii="Impact" w:hAnsi="Impact" w:cs="Impact" w:eastAsia="Impact"/>
          <w:color w:val="auto"/>
          <w:spacing w:val="0"/>
          <w:position w:val="0"/>
          <w:sz w:val="28"/>
          <w:shd w:fill="auto" w:val="clear"/>
        </w:rPr>
        <w:t xml:space="preserve">Los trozos más grandes de plástico matan aves, peces y mamíferos marinos cuando los ingieren o quedan atrapados dentro de ellos. Pero no solo los animales salen perjudicados: las micropartículas que consume la fauna marina termina de vuelta en nuestras mesas en algún momento, en forma de pescado frito o una buena mariscada.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564">
          <v:rect xmlns:o="urn:schemas-microsoft-com:office:office" xmlns:v="urn:schemas-microsoft-com:vml" id="rectole0000000000" style="width:415.500000pt;height:27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