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55329360"/>
        <w:docPartObj>
          <w:docPartGallery w:val="Cover Pages"/>
          <w:docPartUnique/>
        </w:docPartObj>
      </w:sdtPr>
      <w:sdtContent>
        <w:p w14:paraId="47211018" w14:textId="77777777" w:rsidR="00F87A67" w:rsidRDefault="00F87A67"/>
        <w:p w14:paraId="5A7335AB" w14:textId="6BB382D8" w:rsidR="00F87A67" w:rsidRDefault="00F87A67">
          <w:r>
            <w:rPr>
              <w:noProof/>
            </w:rPr>
            <mc:AlternateContent>
              <mc:Choice Requires="wps">
                <w:drawing>
                  <wp:anchor distT="0" distB="0" distL="114300" distR="114300" simplePos="0" relativeHeight="251662336" behindDoc="0" locked="0" layoutInCell="1" allowOverlap="1" wp14:anchorId="33A37096" wp14:editId="60AF857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8C88CD4" w14:textId="7F56BB6D" w:rsidR="00F87A67" w:rsidRDefault="00F87A6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33A37096"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8C88CD4" w14:textId="7F56BB6D" w:rsidR="00F87A67" w:rsidRDefault="00F87A6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A7861E7" wp14:editId="0439B25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EAC8323" w14:textId="646848D4" w:rsidR="00F87A67" w:rsidRDefault="00F87A67">
                                    <w:pPr>
                                      <w:pStyle w:val="NoSpacing"/>
                                      <w:jc w:val="right"/>
                                      <w:rPr>
                                        <w:caps/>
                                        <w:color w:val="262626" w:themeColor="text1" w:themeTint="D9"/>
                                        <w:sz w:val="28"/>
                                        <w:szCs w:val="28"/>
                                      </w:rPr>
                                    </w:pPr>
                                    <w:r>
                                      <w:rPr>
                                        <w:caps/>
                                        <w:color w:val="262626" w:themeColor="text1" w:themeTint="D9"/>
                                        <w:sz w:val="28"/>
                                        <w:szCs w:val="28"/>
                                      </w:rPr>
                                      <w:t>Amelia Ng</w:t>
                                    </w:r>
                                  </w:p>
                                </w:sdtContent>
                              </w:sdt>
                              <w:p w14:paraId="3B2FDAA3" w14:textId="3204A39B" w:rsidR="00F87A67" w:rsidRDefault="00000000">
                                <w:pPr>
                                  <w:pStyle w:val="NoSpacing"/>
                                  <w:jc w:val="right"/>
                                  <w:rPr>
                                    <w:caps/>
                                    <w:color w:val="262626" w:themeColor="text1" w:themeTint="D9"/>
                                    <w:sz w:val="20"/>
                                    <w:szCs w:val="20"/>
                                  </w:rPr>
                                </w:pPr>
                                <w:sdt>
                                  <w:sdtPr>
                                    <w:rPr>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F87A67" w:rsidRPr="00F87A67">
                                      <w:rPr>
                                        <w:color w:val="262626" w:themeColor="text1" w:themeTint="D9"/>
                                        <w:sz w:val="20"/>
                                        <w:szCs w:val="20"/>
                                      </w:rPr>
                                      <w:t>30593115</w:t>
                                    </w:r>
                                    <w:r w:rsidR="00850F69">
                                      <w:rPr>
                                        <w:color w:val="262626" w:themeColor="text1" w:themeTint="D9"/>
                                        <w:sz w:val="20"/>
                                        <w:szCs w:val="20"/>
                                      </w:rPr>
                                      <w:t xml:space="preserve"> </w:t>
                                    </w:r>
                                    <w:r w:rsidR="00F87A67" w:rsidRPr="00F87A67">
                                      <w:rPr>
                                        <w:color w:val="262626" w:themeColor="text1" w:themeTint="D9"/>
                                        <w:sz w:val="20"/>
                                        <w:szCs w:val="20"/>
                                      </w:rPr>
                                      <w:t>- Monday 4-6pm Studio</w:t>
                                    </w:r>
                                    <w:r w:rsidR="00E24DE0">
                                      <w:rPr>
                                        <w:color w:val="262626" w:themeColor="text1" w:themeTint="D9"/>
                                        <w:sz w:val="20"/>
                                        <w:szCs w:val="20"/>
                                      </w:rPr>
                                      <w:t xml:space="preserve"> (</w:t>
                                    </w:r>
                                    <w:r w:rsidR="00D05388">
                                      <w:rPr>
                                        <w:color w:val="262626" w:themeColor="text1" w:themeTint="D9"/>
                                        <w:sz w:val="20"/>
                                        <w:szCs w:val="20"/>
                                      </w:rPr>
                                      <w:t>1000</w:t>
                                    </w:r>
                                    <w:r w:rsidR="00165743">
                                      <w:rPr>
                                        <w:color w:val="262626" w:themeColor="text1" w:themeTint="D9"/>
                                        <w:sz w:val="20"/>
                                        <w:szCs w:val="20"/>
                                      </w:rPr>
                                      <w:t xml:space="preserve"> words</w:t>
                                    </w:r>
                                    <w:r w:rsidR="00E24DE0">
                                      <w:rPr>
                                        <w:color w:val="262626" w:themeColor="text1" w:themeTint="D9"/>
                                        <w:sz w:val="20"/>
                                        <w:szCs w:val="20"/>
                                      </w:rPr>
                                      <w:t>)</w:t>
                                    </w:r>
                                  </w:sdtContent>
                                </w:sdt>
                              </w:p>
                              <w:p w14:paraId="35E3820C" w14:textId="709FF758" w:rsidR="00F87A67" w:rsidRDefault="00000000">
                                <w:pPr>
                                  <w:pStyle w:val="NoSpacing"/>
                                  <w:jc w:val="right"/>
                                  <w:rPr>
                                    <w:caps/>
                                    <w:color w:val="262626" w:themeColor="text1" w:themeTint="D9"/>
                                    <w:sz w:val="20"/>
                                    <w:szCs w:val="20"/>
                                  </w:rPr>
                                </w:pPr>
                                <w:sdt>
                                  <w:sdtPr>
                                    <w:rPr>
                                      <w:color w:val="262626" w:themeColor="text1" w:themeTint="D9"/>
                                      <w:sz w:val="20"/>
                                      <w:szCs w:val="20"/>
                                      <w:highlight w:val="yellow"/>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5F28E9">
                                      <w:rPr>
                                        <w:color w:val="262626" w:themeColor="text1" w:themeTint="D9"/>
                                        <w:sz w:val="20"/>
                                        <w:szCs w:val="20"/>
                                        <w:highlight w:val="yellow"/>
                                      </w:rPr>
                                      <w:t xml:space="preserve">     </w:t>
                                    </w:r>
                                  </w:sdtContent>
                                </w:sdt>
                                <w:r w:rsidR="00F87A6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A7861E7"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EAC8323" w14:textId="646848D4" w:rsidR="00F87A67" w:rsidRDefault="00F87A67">
                              <w:pPr>
                                <w:pStyle w:val="NoSpacing"/>
                                <w:jc w:val="right"/>
                                <w:rPr>
                                  <w:caps/>
                                  <w:color w:val="262626" w:themeColor="text1" w:themeTint="D9"/>
                                  <w:sz w:val="28"/>
                                  <w:szCs w:val="28"/>
                                </w:rPr>
                              </w:pPr>
                              <w:r>
                                <w:rPr>
                                  <w:caps/>
                                  <w:color w:val="262626" w:themeColor="text1" w:themeTint="D9"/>
                                  <w:sz w:val="28"/>
                                  <w:szCs w:val="28"/>
                                </w:rPr>
                                <w:t>Amelia Ng</w:t>
                              </w:r>
                            </w:p>
                          </w:sdtContent>
                        </w:sdt>
                        <w:p w14:paraId="3B2FDAA3" w14:textId="3204A39B" w:rsidR="00F87A67" w:rsidRDefault="00000000">
                          <w:pPr>
                            <w:pStyle w:val="NoSpacing"/>
                            <w:jc w:val="right"/>
                            <w:rPr>
                              <w:caps/>
                              <w:color w:val="262626" w:themeColor="text1" w:themeTint="D9"/>
                              <w:sz w:val="20"/>
                              <w:szCs w:val="20"/>
                            </w:rPr>
                          </w:pPr>
                          <w:sdt>
                            <w:sdtPr>
                              <w:rPr>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F87A67" w:rsidRPr="00F87A67">
                                <w:rPr>
                                  <w:color w:val="262626" w:themeColor="text1" w:themeTint="D9"/>
                                  <w:sz w:val="20"/>
                                  <w:szCs w:val="20"/>
                                </w:rPr>
                                <w:t>30593115</w:t>
                              </w:r>
                              <w:r w:rsidR="00850F69">
                                <w:rPr>
                                  <w:color w:val="262626" w:themeColor="text1" w:themeTint="D9"/>
                                  <w:sz w:val="20"/>
                                  <w:szCs w:val="20"/>
                                </w:rPr>
                                <w:t xml:space="preserve"> </w:t>
                              </w:r>
                              <w:r w:rsidR="00F87A67" w:rsidRPr="00F87A67">
                                <w:rPr>
                                  <w:color w:val="262626" w:themeColor="text1" w:themeTint="D9"/>
                                  <w:sz w:val="20"/>
                                  <w:szCs w:val="20"/>
                                </w:rPr>
                                <w:t>- Monday 4-6pm Studio</w:t>
                              </w:r>
                              <w:r w:rsidR="00E24DE0">
                                <w:rPr>
                                  <w:color w:val="262626" w:themeColor="text1" w:themeTint="D9"/>
                                  <w:sz w:val="20"/>
                                  <w:szCs w:val="20"/>
                                </w:rPr>
                                <w:t xml:space="preserve"> (</w:t>
                              </w:r>
                              <w:r w:rsidR="00D05388">
                                <w:rPr>
                                  <w:color w:val="262626" w:themeColor="text1" w:themeTint="D9"/>
                                  <w:sz w:val="20"/>
                                  <w:szCs w:val="20"/>
                                </w:rPr>
                                <w:t>1000</w:t>
                              </w:r>
                              <w:r w:rsidR="00165743">
                                <w:rPr>
                                  <w:color w:val="262626" w:themeColor="text1" w:themeTint="D9"/>
                                  <w:sz w:val="20"/>
                                  <w:szCs w:val="20"/>
                                </w:rPr>
                                <w:t xml:space="preserve"> words</w:t>
                              </w:r>
                              <w:r w:rsidR="00E24DE0">
                                <w:rPr>
                                  <w:color w:val="262626" w:themeColor="text1" w:themeTint="D9"/>
                                  <w:sz w:val="20"/>
                                  <w:szCs w:val="20"/>
                                </w:rPr>
                                <w:t>)</w:t>
                              </w:r>
                            </w:sdtContent>
                          </w:sdt>
                        </w:p>
                        <w:p w14:paraId="35E3820C" w14:textId="709FF758" w:rsidR="00F87A67" w:rsidRDefault="00000000">
                          <w:pPr>
                            <w:pStyle w:val="NoSpacing"/>
                            <w:jc w:val="right"/>
                            <w:rPr>
                              <w:caps/>
                              <w:color w:val="262626" w:themeColor="text1" w:themeTint="D9"/>
                              <w:sz w:val="20"/>
                              <w:szCs w:val="20"/>
                            </w:rPr>
                          </w:pPr>
                          <w:sdt>
                            <w:sdtPr>
                              <w:rPr>
                                <w:color w:val="262626" w:themeColor="text1" w:themeTint="D9"/>
                                <w:sz w:val="20"/>
                                <w:szCs w:val="20"/>
                                <w:highlight w:val="yellow"/>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5F28E9">
                                <w:rPr>
                                  <w:color w:val="262626" w:themeColor="text1" w:themeTint="D9"/>
                                  <w:sz w:val="20"/>
                                  <w:szCs w:val="20"/>
                                  <w:highlight w:val="yellow"/>
                                </w:rPr>
                                <w:t xml:space="preserve">     </w:t>
                              </w:r>
                            </w:sdtContent>
                          </w:sdt>
                          <w:r w:rsidR="00F87A6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0CB4A6C" wp14:editId="41F2FFC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4191BE" w14:textId="72534661" w:rsidR="00F87A67"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F87A67">
                                      <w:rPr>
                                        <w:caps/>
                                        <w:color w:val="323E4F" w:themeColor="text2" w:themeShade="BF"/>
                                        <w:sz w:val="52"/>
                                        <w:szCs w:val="52"/>
                                      </w:rPr>
                                      <w:t xml:space="preserve">Visualisation </w:t>
                                    </w:r>
                                    <w:r w:rsidR="005C0DAE">
                                      <w:rPr>
                                        <w:caps/>
                                        <w:color w:val="323E4F" w:themeColor="text2" w:themeShade="BF"/>
                                        <w:sz w:val="52"/>
                                        <w:szCs w:val="52"/>
                                      </w:rPr>
                                      <w:t>2</w:t>
                                    </w:r>
                                    <w:r w:rsidR="00F87A67">
                                      <w:rPr>
                                        <w:caps/>
                                        <w:color w:val="323E4F" w:themeColor="text2" w:themeShade="BF"/>
                                        <w:sz w:val="52"/>
                                        <w:szCs w:val="52"/>
                                      </w:rPr>
                                      <w:t xml:space="preserve"> Report</w:t>
                                    </w:r>
                                  </w:sdtContent>
                                </w:sdt>
                              </w:p>
                              <w:p w14:paraId="14812149" w14:textId="50010D0A" w:rsidR="00F87A67" w:rsidRPr="005C0DAE" w:rsidRDefault="00000000" w:rsidP="005C0DAE">
                                <w:pPr>
                                  <w:pStyle w:val="NoSpacing"/>
                                  <w:jc w:val="right"/>
                                </w:pPr>
                                <w:hyperlink r:id="rId7" w:history="1">
                                  <w:r w:rsidR="005C0DAE" w:rsidRPr="005C0DAE">
                                    <w:rPr>
                                      <w:rStyle w:val="Hyperlink"/>
                                    </w:rPr>
                                    <w:t>https://leafianna.github.io/fit3179/Assign2/index.html</w:t>
                                  </w:r>
                                </w:hyperlink>
                                <w:r w:rsidR="0056702F">
                                  <w:rPr>
                                    <w:rStyle w:val="Hyperlink"/>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0CB4A6C"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5E4191BE" w14:textId="72534661" w:rsidR="00F87A67"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F87A67">
                                <w:rPr>
                                  <w:caps/>
                                  <w:color w:val="323E4F" w:themeColor="text2" w:themeShade="BF"/>
                                  <w:sz w:val="52"/>
                                  <w:szCs w:val="52"/>
                                </w:rPr>
                                <w:t xml:space="preserve">Visualisation </w:t>
                              </w:r>
                              <w:r w:rsidR="005C0DAE">
                                <w:rPr>
                                  <w:caps/>
                                  <w:color w:val="323E4F" w:themeColor="text2" w:themeShade="BF"/>
                                  <w:sz w:val="52"/>
                                  <w:szCs w:val="52"/>
                                </w:rPr>
                                <w:t>2</w:t>
                              </w:r>
                              <w:r w:rsidR="00F87A67">
                                <w:rPr>
                                  <w:caps/>
                                  <w:color w:val="323E4F" w:themeColor="text2" w:themeShade="BF"/>
                                  <w:sz w:val="52"/>
                                  <w:szCs w:val="52"/>
                                </w:rPr>
                                <w:t xml:space="preserve"> Report</w:t>
                              </w:r>
                            </w:sdtContent>
                          </w:sdt>
                        </w:p>
                        <w:p w14:paraId="14812149" w14:textId="50010D0A" w:rsidR="00F87A67" w:rsidRPr="005C0DAE" w:rsidRDefault="00000000" w:rsidP="005C0DAE">
                          <w:pPr>
                            <w:pStyle w:val="NoSpacing"/>
                            <w:jc w:val="right"/>
                          </w:pPr>
                          <w:hyperlink r:id="rId8" w:history="1">
                            <w:r w:rsidR="005C0DAE" w:rsidRPr="005C0DAE">
                              <w:rPr>
                                <w:rStyle w:val="Hyperlink"/>
                              </w:rPr>
                              <w:t>https://leafianna.github.io/fit3179/Assign2/index.html</w:t>
                            </w:r>
                          </w:hyperlink>
                          <w:r w:rsidR="0056702F">
                            <w:rPr>
                              <w:rStyle w:val="Hyperlink"/>
                            </w:rPr>
                            <w:t xml:space="preserve">  </w:t>
                          </w:r>
                        </w:p>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24A65F5" wp14:editId="1B362F7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C998C69"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10DECFDE" w14:textId="372A9E6E" w:rsidR="00694F2F" w:rsidRDefault="00694F2F" w:rsidP="00F75860">
      <w:pPr>
        <w:pStyle w:val="Heading1"/>
      </w:pPr>
      <w:r>
        <w:lastRenderedPageBreak/>
        <w:t xml:space="preserve">Visualisation </w:t>
      </w:r>
      <w:r w:rsidR="00715C71">
        <w:t xml:space="preserve">2 </w:t>
      </w:r>
      <w:r>
        <w:t>Report</w:t>
      </w:r>
      <w:r w:rsidR="005824F1">
        <w:t xml:space="preserve"> </w:t>
      </w:r>
    </w:p>
    <w:p w14:paraId="450E1EEE" w14:textId="7E0C988E" w:rsidR="005824F1" w:rsidRDefault="005824F1" w:rsidP="00F75860">
      <w:pPr>
        <w:pStyle w:val="Heading2"/>
      </w:pPr>
      <w:r>
        <w:t>Domain:</w:t>
      </w:r>
    </w:p>
    <w:p w14:paraId="7956BCA7" w14:textId="1A885590" w:rsidR="00305D71" w:rsidRPr="00305D71" w:rsidRDefault="00715C71" w:rsidP="00305D71">
      <w:r>
        <w:t xml:space="preserve">The </w:t>
      </w:r>
      <w:r w:rsidR="00DE44B9">
        <w:t xml:space="preserve">topic </w:t>
      </w:r>
      <w:r>
        <w:t xml:space="preserve">of this report is </w:t>
      </w:r>
      <w:r w:rsidR="006E1540">
        <w:t xml:space="preserve">tuberculosis </w:t>
      </w:r>
      <w:r w:rsidR="00DE44B9">
        <w:t xml:space="preserve">(TB) </w:t>
      </w:r>
      <w:r w:rsidR="006E1540">
        <w:t xml:space="preserve">and its global prevalence. </w:t>
      </w:r>
      <w:r w:rsidR="00B3043B">
        <w:t xml:space="preserve">It covers </w:t>
      </w:r>
      <w:r w:rsidR="00D63E96" w:rsidRPr="00D63E96">
        <w:t xml:space="preserve">the </w:t>
      </w:r>
      <w:r w:rsidR="00DE44B9">
        <w:t>concern</w:t>
      </w:r>
      <w:r w:rsidR="00D63E96" w:rsidRPr="00D63E96">
        <w:t xml:space="preserve"> of global public health and epidemiology. The visuali</w:t>
      </w:r>
      <w:r w:rsidR="00E8436B">
        <w:t>s</w:t>
      </w:r>
      <w:r w:rsidR="00D63E96" w:rsidRPr="00D63E96">
        <w:t>ation aims to shed light on key aspects related to the incidence, prevalence, and funding of TB research on a global scale.</w:t>
      </w:r>
    </w:p>
    <w:p w14:paraId="3001C106" w14:textId="77777777" w:rsidR="005072E6" w:rsidRDefault="005072E6" w:rsidP="00F75860">
      <w:pPr>
        <w:pStyle w:val="Heading2"/>
      </w:pPr>
      <w:r>
        <w:t>Why:</w:t>
      </w:r>
    </w:p>
    <w:p w14:paraId="402A8374" w14:textId="7866BDAA" w:rsidR="004A5E1B" w:rsidRPr="00C56FE9" w:rsidRDefault="004A5E1B" w:rsidP="00C56FE9">
      <w:pPr>
        <w:pStyle w:val="NormalWeb"/>
        <w:spacing w:before="0" w:beforeAutospacing="0" w:after="160" w:afterAutospacing="0"/>
        <w:rPr>
          <w:rFonts w:asciiTheme="minorHAnsi" w:hAnsiTheme="minorHAnsi" w:cstheme="minorHAnsi"/>
          <w:sz w:val="22"/>
          <w:szCs w:val="22"/>
        </w:rPr>
      </w:pPr>
      <w:r w:rsidRPr="004A5E1B">
        <w:rPr>
          <w:rFonts w:asciiTheme="minorHAnsi" w:hAnsiTheme="minorHAnsi" w:cstheme="minorHAnsi"/>
          <w:sz w:val="22"/>
          <w:szCs w:val="22"/>
        </w:rPr>
        <w:t xml:space="preserve">The purpose of this report is to provide a comprehensive analysis of </w:t>
      </w:r>
      <w:r w:rsidR="00C56FE9">
        <w:rPr>
          <w:rFonts w:asciiTheme="minorHAnsi" w:hAnsiTheme="minorHAnsi" w:cstheme="minorHAnsi"/>
          <w:sz w:val="22"/>
          <w:szCs w:val="22"/>
        </w:rPr>
        <w:t>TB</w:t>
      </w:r>
      <w:r w:rsidRPr="004A5E1B">
        <w:rPr>
          <w:rFonts w:asciiTheme="minorHAnsi" w:hAnsiTheme="minorHAnsi" w:cstheme="minorHAnsi"/>
          <w:sz w:val="22"/>
          <w:szCs w:val="22"/>
        </w:rPr>
        <w:t xml:space="preserve"> data, highlighting aspects such as incidence rates, mortality trends, risk factors, and funding disparities. By visuali</w:t>
      </w:r>
      <w:r w:rsidR="00C56FE9">
        <w:rPr>
          <w:rFonts w:asciiTheme="minorHAnsi" w:hAnsiTheme="minorHAnsi" w:cstheme="minorHAnsi"/>
          <w:sz w:val="22"/>
          <w:szCs w:val="22"/>
        </w:rPr>
        <w:t>s</w:t>
      </w:r>
      <w:r w:rsidRPr="004A5E1B">
        <w:rPr>
          <w:rFonts w:asciiTheme="minorHAnsi" w:hAnsiTheme="minorHAnsi" w:cstheme="minorHAnsi"/>
          <w:sz w:val="22"/>
          <w:szCs w:val="22"/>
        </w:rPr>
        <w:t xml:space="preserve">ing this data, we aim to raise awareness about the persisting global burden of TB, the challenges faced in combating the disease, and the urgent need for increased investment in research and development. The report underscores the importance of addressing TB as a significant public health concern and advocates for </w:t>
      </w:r>
      <w:r w:rsidR="00C56FE9">
        <w:rPr>
          <w:rFonts w:asciiTheme="minorHAnsi" w:hAnsiTheme="minorHAnsi" w:cstheme="minorHAnsi"/>
          <w:sz w:val="22"/>
          <w:szCs w:val="22"/>
        </w:rPr>
        <w:t>re</w:t>
      </w:r>
      <w:r w:rsidRPr="004A5E1B">
        <w:rPr>
          <w:rFonts w:asciiTheme="minorHAnsi" w:hAnsiTheme="minorHAnsi" w:cstheme="minorHAnsi"/>
          <w:sz w:val="22"/>
          <w:szCs w:val="22"/>
        </w:rPr>
        <w:t>prioriti</w:t>
      </w:r>
      <w:r w:rsidR="00C56FE9">
        <w:rPr>
          <w:rFonts w:asciiTheme="minorHAnsi" w:hAnsiTheme="minorHAnsi" w:cstheme="minorHAnsi"/>
          <w:sz w:val="22"/>
          <w:szCs w:val="22"/>
        </w:rPr>
        <w:t>s</w:t>
      </w:r>
      <w:r w:rsidRPr="004A5E1B">
        <w:rPr>
          <w:rFonts w:asciiTheme="minorHAnsi" w:hAnsiTheme="minorHAnsi" w:cstheme="minorHAnsi"/>
          <w:sz w:val="22"/>
          <w:szCs w:val="22"/>
        </w:rPr>
        <w:t>ed efforts to curb its spread and impact.</w:t>
      </w:r>
    </w:p>
    <w:p w14:paraId="1137D4DA" w14:textId="77777777" w:rsidR="005072E6" w:rsidRDefault="005072E6" w:rsidP="00F75860">
      <w:pPr>
        <w:pStyle w:val="Heading2"/>
      </w:pPr>
      <w:r>
        <w:t>Who:</w:t>
      </w:r>
    </w:p>
    <w:p w14:paraId="6AC76D9A" w14:textId="22F981F4" w:rsidR="004A5E1B" w:rsidRDefault="004A5E1B" w:rsidP="004A5E1B">
      <w:r w:rsidRPr="00C5043E">
        <w:t xml:space="preserve">This report is intended for policymakers, public health officials, healthcare professionals, researchers, and individuals interested in understanding the current state of TB globally. </w:t>
      </w:r>
      <w:r w:rsidR="000F5A51">
        <w:t xml:space="preserve">Tuberculosis </w:t>
      </w:r>
      <w:r w:rsidR="00B4113F">
        <w:t xml:space="preserve">requires more awareness and understanding </w:t>
      </w:r>
      <w:r w:rsidR="00165C37">
        <w:t>to</w:t>
      </w:r>
      <w:r w:rsidR="00B4113F">
        <w:t xml:space="preserve"> better combat the disease, to which this dashboard aims to assist with.</w:t>
      </w:r>
    </w:p>
    <w:p w14:paraId="05728228" w14:textId="77777777" w:rsidR="008A60E6" w:rsidRPr="004A5E1B" w:rsidRDefault="008A60E6" w:rsidP="004A5E1B"/>
    <w:p w14:paraId="1F2CB97C" w14:textId="50064939" w:rsidR="00B84223" w:rsidRDefault="00F75860" w:rsidP="00850F69">
      <w:pPr>
        <w:pStyle w:val="Heading2"/>
        <w:spacing w:line="360" w:lineRule="auto"/>
      </w:pPr>
      <w:r>
        <w:t>D</w:t>
      </w:r>
      <w:r w:rsidR="00694F2F">
        <w:t xml:space="preserve">ata </w:t>
      </w:r>
    </w:p>
    <w:p w14:paraId="52226A90" w14:textId="45BB5CED" w:rsidR="00743F99" w:rsidRDefault="00743F99">
      <w:r>
        <w:t xml:space="preserve">URL: </w:t>
      </w:r>
      <w:hyperlink r:id="rId9" w:history="1">
        <w:r w:rsidR="0061735E" w:rsidRPr="00A04FC4">
          <w:rPr>
            <w:rStyle w:val="Hyperlink"/>
          </w:rPr>
          <w:t>https://www.who.int/teams/global-tuberculosis-programme/data</w:t>
        </w:r>
      </w:hyperlink>
      <w:r w:rsidR="0061735E">
        <w:t xml:space="preserve"> </w:t>
      </w:r>
      <w:r w:rsidR="00450351">
        <w:t xml:space="preserve">, </w:t>
      </w:r>
      <w:hyperlink r:id="rId10" w:history="1">
        <w:r w:rsidR="005928BB" w:rsidRPr="00A04FC4">
          <w:rPr>
            <w:rStyle w:val="Hyperlink"/>
          </w:rPr>
          <w:t>https://ourworldindata.org/grapher/number-of-deaths-from-tuberculosis-by-world-region</w:t>
        </w:r>
      </w:hyperlink>
      <w:r w:rsidR="005928BB">
        <w:t xml:space="preserve"> , </w:t>
      </w:r>
      <w:hyperlink r:id="rId11" w:history="1">
        <w:r w:rsidR="005928BB" w:rsidRPr="00A04FC4">
          <w:rPr>
            <w:rStyle w:val="Hyperlink"/>
          </w:rPr>
          <w:t>https://ourworldindata.org/grapher/incidence-of-tuberculosis-sdgs</w:t>
        </w:r>
      </w:hyperlink>
      <w:r w:rsidR="005928BB">
        <w:t xml:space="preserve"> </w:t>
      </w:r>
    </w:p>
    <w:p w14:paraId="22524EF9" w14:textId="78ABE8BC" w:rsidR="00743F99" w:rsidRDefault="00743F99">
      <w:r>
        <w:t xml:space="preserve">Author: </w:t>
      </w:r>
      <w:r w:rsidR="00965251">
        <w:t>World Health Organi</w:t>
      </w:r>
      <w:r w:rsidR="00E8436B">
        <w:t>z</w:t>
      </w:r>
      <w:r w:rsidR="00965251">
        <w:t xml:space="preserve">ation, </w:t>
      </w:r>
      <w:r w:rsidR="00304055">
        <w:t>Our World in Data</w:t>
      </w:r>
    </w:p>
    <w:p w14:paraId="65D7B301" w14:textId="3B32CD93" w:rsidR="0062508A" w:rsidRDefault="00B42401">
      <w:r w:rsidRPr="00B42401">
        <w:t>The World Health Organization (WHO) is a speciali</w:t>
      </w:r>
      <w:r w:rsidR="00E8436B">
        <w:t>s</w:t>
      </w:r>
      <w:r w:rsidRPr="00B42401">
        <w:t>ed agency of the United Nations responsible for international public health</w:t>
      </w:r>
      <w:r w:rsidR="00B4113F">
        <w:t>.</w:t>
      </w:r>
      <w:r w:rsidRPr="00B42401">
        <w:t xml:space="preserve"> </w:t>
      </w:r>
      <w:r w:rsidR="006F0331" w:rsidRPr="006F0331">
        <w:t>The World Health Organization</w:t>
      </w:r>
      <w:r w:rsidR="00D05388">
        <w:t xml:space="preserve"> </w:t>
      </w:r>
      <w:r w:rsidR="006F0331" w:rsidRPr="006F0331">
        <w:t xml:space="preserve">plays a vital role in combatting tuberculosis (TB) by providing </w:t>
      </w:r>
      <w:r w:rsidR="00B4113F">
        <w:t xml:space="preserve">data, research and resources for </w:t>
      </w:r>
      <w:r w:rsidR="00165743">
        <w:t>the process</w:t>
      </w:r>
      <w:r w:rsidR="006F0331" w:rsidRPr="006F0331">
        <w:t xml:space="preserve">. </w:t>
      </w:r>
      <w:r w:rsidR="00003278">
        <w:fldChar w:fldCharType="begin"/>
      </w:r>
      <w:r w:rsidR="00003278">
        <w:instrText xml:space="preserve"> ADDIN ZOTERO_ITEM CSL_CITATION {"citationID":"X3knOASL","properties":{"formattedCitation":"(WHO, 2022)","plainCitation":"(WHO, 2022)","noteIndex":0},"citationItems":[{"id":25,"uris":["http://zotero.org/users/local/Z90VHFhZ/items/GANFSXT7"],"itemData":{"id":25,"type":"webpage","abstract":"The R&amp;D Blueprint is a global strategy and preparedness plan that allows the rapid activation of R&amp;D activities during epidemics. Its aim is to fast-track the availability of effective tests, vaccines and medicines that can be used to save lives and avert large scale crisis.","title":"About Global Tuberculosis Programme","URL":"https://www.who.int/teams/global-tuberculosis-programme/about","author":[{"family":"WHO","given":""}],"accessed":{"date-parts":[["2023",10,17]]},"issued":{"date-parts":[["2022"]]}}}],"schema":"https://github.com/citation-style-language/schema/raw/master/csl-citation.json"} </w:instrText>
      </w:r>
      <w:r w:rsidR="00003278">
        <w:fldChar w:fldCharType="separate"/>
      </w:r>
      <w:r w:rsidR="00003278" w:rsidRPr="00003278">
        <w:rPr>
          <w:rFonts w:ascii="Calibri" w:hAnsi="Calibri" w:cs="Calibri"/>
        </w:rPr>
        <w:t>(WHO, 2022)</w:t>
      </w:r>
      <w:r w:rsidR="00003278">
        <w:fldChar w:fldCharType="end"/>
      </w:r>
    </w:p>
    <w:p w14:paraId="25551064" w14:textId="11DF6506" w:rsidR="00BA040E" w:rsidRDefault="00A416BC">
      <w:r w:rsidRPr="00A416BC">
        <w:t>Our World in Data is an independent research organi</w:t>
      </w:r>
      <w:r w:rsidR="00E8436B">
        <w:t>s</w:t>
      </w:r>
      <w:r w:rsidRPr="00A416BC">
        <w:t xml:space="preserve">ation that focuses on collecting, curating, and disseminating data and research to provide a comprehensive understanding of global trends and issues. </w:t>
      </w:r>
      <w:r w:rsidR="00BA040E" w:rsidRPr="00BA040E">
        <w:t>Our World in Data collects data from a wide range of reputable sources, including international organi</w:t>
      </w:r>
      <w:r w:rsidR="00E8436B">
        <w:t>s</w:t>
      </w:r>
      <w:r w:rsidR="00BA040E" w:rsidRPr="00BA040E">
        <w:t xml:space="preserve">ations, government agencies, academic institutions, and NGOs. </w:t>
      </w:r>
      <w:r w:rsidR="009274F7">
        <w:fldChar w:fldCharType="begin"/>
      </w:r>
      <w:r w:rsidR="009274F7">
        <w:instrText xml:space="preserve"> ADDIN ZOTERO_ITEM CSL_CITATION {"citationID":"8eJ2xybK","properties":{"formattedCitation":"(Team &amp; Roser, 2023)","plainCitation":"(Team &amp; Roser, 2023)","noteIndex":0},"citationItems":[{"id":3,"uris":["http://zotero.org/users/local/Z90VHFhZ/items/7PKJSD8S"],"itemData":{"id":3,"type":"article-journal","abstract":"Sustainable Development Goals Tracker for SDG 7","container-title":"Our World in Data","journalAbbreviation":"Our World in Data","source":"ourworldindata.org","title":"Ensure access to affordable, reliable, sustainable and modern energy for all","URL":"https://ourworldindata.org/sdgs/affordable-clean-energy","author":[{"family":"Team","given":"Our World in Data"},{"family":"Roser","given":"Max"}],"accessed":{"date-parts":[["2023",9,7]]},"issued":{"date-parts":[["2023",8,7]]}}}],"schema":"https://github.com/citation-style-language/schema/raw/master/csl-citation.json"} </w:instrText>
      </w:r>
      <w:r w:rsidR="009274F7">
        <w:fldChar w:fldCharType="separate"/>
      </w:r>
      <w:r w:rsidR="009274F7" w:rsidRPr="009274F7">
        <w:rPr>
          <w:rFonts w:ascii="Calibri" w:hAnsi="Calibri" w:cs="Calibri"/>
        </w:rPr>
        <w:t>(Team &amp; Roser, 2023)</w:t>
      </w:r>
      <w:r w:rsidR="009274F7">
        <w:fldChar w:fldCharType="end"/>
      </w:r>
      <w:r w:rsidR="00AC464B">
        <w:t>. OWID data was used to obtain continental information.</w:t>
      </w:r>
    </w:p>
    <w:p w14:paraId="4DE95BA6" w14:textId="78DD7949" w:rsidR="00047E09" w:rsidRPr="00F36430" w:rsidRDefault="003E3F4C" w:rsidP="00047E09">
      <w:pPr>
        <w:pStyle w:val="Heading2"/>
        <w:spacing w:line="360" w:lineRule="auto"/>
        <w:rPr>
          <w:sz w:val="36"/>
          <w:szCs w:val="36"/>
        </w:rPr>
      </w:pPr>
      <w:r w:rsidRPr="00F36430">
        <w:rPr>
          <w:sz w:val="36"/>
          <w:szCs w:val="36"/>
        </w:rPr>
        <w:lastRenderedPageBreak/>
        <w:t>Charts</w:t>
      </w:r>
    </w:p>
    <w:p w14:paraId="5B912683" w14:textId="22E09CD0" w:rsidR="00CB5C35" w:rsidRDefault="009C2AEC" w:rsidP="00F36430">
      <w:pPr>
        <w:pStyle w:val="Heading2"/>
        <w:spacing w:line="360" w:lineRule="auto"/>
      </w:pPr>
      <w:r>
        <w:t>Choropleth Maps</w:t>
      </w:r>
    </w:p>
    <w:p w14:paraId="2D258E26" w14:textId="7BF18C71" w:rsidR="007C2D83" w:rsidRDefault="00F36430" w:rsidP="007C2D83">
      <w:pPr>
        <w:keepNext/>
      </w:pPr>
      <w:r w:rsidRPr="00F36430">
        <w:drawing>
          <wp:inline distT="0" distB="0" distL="0" distR="0" wp14:anchorId="7CA5BFC9" wp14:editId="14981D6C">
            <wp:extent cx="4610100" cy="2564004"/>
            <wp:effectExtent l="0" t="0" r="0" b="8255"/>
            <wp:docPr id="35061247"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1247" name="Picture 1" descr="A map of the world&#10;&#10;Description automatically generated"/>
                    <pic:cNvPicPr/>
                  </pic:nvPicPr>
                  <pic:blipFill>
                    <a:blip r:embed="rId12"/>
                    <a:stretch>
                      <a:fillRect/>
                    </a:stretch>
                  </pic:blipFill>
                  <pic:spPr>
                    <a:xfrm>
                      <a:off x="0" y="0"/>
                      <a:ext cx="4611571" cy="2564822"/>
                    </a:xfrm>
                    <a:prstGeom prst="rect">
                      <a:avLst/>
                    </a:prstGeom>
                  </pic:spPr>
                </pic:pic>
              </a:graphicData>
            </a:graphic>
          </wp:inline>
        </w:drawing>
      </w:r>
    </w:p>
    <w:p w14:paraId="17AFE405" w14:textId="6B24E987" w:rsidR="009C2AEC" w:rsidRPr="009C2AEC" w:rsidRDefault="007C2D83" w:rsidP="007C2D83">
      <w:pPr>
        <w:pStyle w:val="Caption"/>
      </w:pPr>
      <w:r>
        <w:t xml:space="preserve">Figure </w:t>
      </w:r>
      <w:fldSimple w:instr=" SEQ Figure \* ARABIC ">
        <w:r w:rsidR="009F3DEB">
          <w:rPr>
            <w:noProof/>
          </w:rPr>
          <w:t>1</w:t>
        </w:r>
      </w:fldSimple>
      <w:r>
        <w:t xml:space="preserve"> Fatality Map (%) of TB by Country</w:t>
      </w:r>
    </w:p>
    <w:p w14:paraId="24EC021E" w14:textId="5C4DC58D" w:rsidR="007C2D83" w:rsidRDefault="00F36430" w:rsidP="007C2D83">
      <w:pPr>
        <w:keepNext/>
      </w:pPr>
      <w:r w:rsidRPr="00F36430">
        <w:drawing>
          <wp:inline distT="0" distB="0" distL="0" distR="0" wp14:anchorId="2EA0A58A" wp14:editId="3A29A9EC">
            <wp:extent cx="4619625" cy="2574420"/>
            <wp:effectExtent l="0" t="0" r="0" b="0"/>
            <wp:docPr id="789424360"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24360" name="Picture 1" descr="A map of the world&#10;&#10;Description automatically generated"/>
                    <pic:cNvPicPr/>
                  </pic:nvPicPr>
                  <pic:blipFill>
                    <a:blip r:embed="rId13"/>
                    <a:stretch>
                      <a:fillRect/>
                    </a:stretch>
                  </pic:blipFill>
                  <pic:spPr>
                    <a:xfrm>
                      <a:off x="0" y="0"/>
                      <a:ext cx="4633592" cy="2582203"/>
                    </a:xfrm>
                    <a:prstGeom prst="rect">
                      <a:avLst/>
                    </a:prstGeom>
                  </pic:spPr>
                </pic:pic>
              </a:graphicData>
            </a:graphic>
          </wp:inline>
        </w:drawing>
      </w:r>
    </w:p>
    <w:p w14:paraId="32CBB4A1" w14:textId="25F050D3" w:rsidR="00CB5C35" w:rsidRDefault="007C2D83" w:rsidP="007C2D83">
      <w:pPr>
        <w:pStyle w:val="Caption"/>
      </w:pPr>
      <w:r>
        <w:t xml:space="preserve">Figure </w:t>
      </w:r>
      <w:fldSimple w:instr=" SEQ Figure \* ARABIC ">
        <w:r w:rsidR="009F3DEB">
          <w:rPr>
            <w:noProof/>
          </w:rPr>
          <w:t>2</w:t>
        </w:r>
      </w:fldSimple>
      <w:r>
        <w:t xml:space="preserve"> Incidence Totals of TB per Country</w:t>
      </w:r>
    </w:p>
    <w:p w14:paraId="36145417" w14:textId="5A9D7108" w:rsidR="007C2D83" w:rsidRDefault="00F36430" w:rsidP="007C2D83">
      <w:pPr>
        <w:keepNext/>
      </w:pPr>
      <w:r w:rsidRPr="00F36430">
        <w:drawing>
          <wp:inline distT="0" distB="0" distL="0" distR="0" wp14:anchorId="65062A61" wp14:editId="64AAF43E">
            <wp:extent cx="4610100" cy="2601800"/>
            <wp:effectExtent l="0" t="0" r="0" b="8255"/>
            <wp:docPr id="117757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79415" name=""/>
                    <pic:cNvPicPr/>
                  </pic:nvPicPr>
                  <pic:blipFill>
                    <a:blip r:embed="rId14"/>
                    <a:stretch>
                      <a:fillRect/>
                    </a:stretch>
                  </pic:blipFill>
                  <pic:spPr>
                    <a:xfrm>
                      <a:off x="0" y="0"/>
                      <a:ext cx="4622543" cy="2608823"/>
                    </a:xfrm>
                    <a:prstGeom prst="rect">
                      <a:avLst/>
                    </a:prstGeom>
                  </pic:spPr>
                </pic:pic>
              </a:graphicData>
            </a:graphic>
          </wp:inline>
        </w:drawing>
      </w:r>
    </w:p>
    <w:p w14:paraId="1119738B" w14:textId="24131A15" w:rsidR="003110B1" w:rsidRDefault="007C2D83" w:rsidP="007C2D83">
      <w:pPr>
        <w:pStyle w:val="Caption"/>
      </w:pPr>
      <w:r>
        <w:t xml:space="preserve">Figure </w:t>
      </w:r>
      <w:fldSimple w:instr=" SEQ Figure \* ARABIC ">
        <w:r w:rsidR="009F3DEB">
          <w:rPr>
            <w:noProof/>
          </w:rPr>
          <w:t>3</w:t>
        </w:r>
      </w:fldSimple>
      <w:r>
        <w:t xml:space="preserve"> Deaths Caused by TB by Country</w:t>
      </w:r>
    </w:p>
    <w:p w14:paraId="1855865B" w14:textId="61DA3B66" w:rsidR="00765FF8" w:rsidRDefault="00765FF8" w:rsidP="00765FF8">
      <w:r>
        <w:lastRenderedPageBreak/>
        <w:t>Purpose: These three interactive choropleth charts provide a visual representation of the fatality rate, incidences, and deaths of tuberculosis by country in 2021. They serve to illustrate the global prevalence and distribution of TB cases, enabling viewers to grasp the geographic impact of the disease.</w:t>
      </w:r>
    </w:p>
    <w:p w14:paraId="14939891" w14:textId="72B671C1" w:rsidR="00765FF8" w:rsidRDefault="00765FF8" w:rsidP="00765FF8">
      <w:r>
        <w:t>Features:</w:t>
      </w:r>
      <w:r w:rsidR="00E05173">
        <w:t xml:space="preserve"> The choropleth maps show a scale of the </w:t>
      </w:r>
      <w:r w:rsidR="0033759C">
        <w:t>displayed variable and their severity per country</w:t>
      </w:r>
      <w:r w:rsidR="00F739F8">
        <w:t xml:space="preserve">. </w:t>
      </w:r>
      <w:r>
        <w:t xml:space="preserve"> </w:t>
      </w:r>
      <w:r w:rsidR="00F739F8">
        <w:t>This allows for</w:t>
      </w:r>
      <w:r w:rsidR="00E05173">
        <w:t xml:space="preserve"> insights into specific countries' data points and observing the varying severity levels of tuberculosis across different regions.</w:t>
      </w:r>
    </w:p>
    <w:p w14:paraId="3787F3AE" w14:textId="3CD10452" w:rsidR="00E05173" w:rsidRDefault="00765FF8" w:rsidP="00765FF8">
      <w:r>
        <w:t>Interactivity:</w:t>
      </w:r>
      <w:r w:rsidR="00F739F8">
        <w:t xml:space="preserve"> </w:t>
      </w:r>
      <w:r w:rsidR="00E05173">
        <w:t>The charts offer tooltips that display the name of each country along with their corresponding fatality, incidence, or death rate when the cursor hovers over a specific region. This feature enhances the accessibility and user engagement of the visuali</w:t>
      </w:r>
      <w:r w:rsidR="00395BC1">
        <w:t>s</w:t>
      </w:r>
      <w:r w:rsidR="00E05173">
        <w:t>ations.</w:t>
      </w:r>
    </w:p>
    <w:p w14:paraId="63395847" w14:textId="2FA91A76" w:rsidR="00962CF8" w:rsidRDefault="00962CF8" w:rsidP="00DD4964"/>
    <w:p w14:paraId="470723B3" w14:textId="302E1327" w:rsidR="008B1ABC" w:rsidRDefault="007D1D84" w:rsidP="008B1ABC">
      <w:pPr>
        <w:pStyle w:val="Heading2"/>
      </w:pPr>
      <w:r>
        <w:t>Line</w:t>
      </w:r>
    </w:p>
    <w:p w14:paraId="37BDDD49" w14:textId="77777777" w:rsidR="0094365D" w:rsidRDefault="006E0289" w:rsidP="0094365D">
      <w:pPr>
        <w:keepNext/>
      </w:pPr>
      <w:r w:rsidRPr="006E0289">
        <w:rPr>
          <w:noProof/>
        </w:rPr>
        <w:drawing>
          <wp:inline distT="0" distB="0" distL="0" distR="0" wp14:anchorId="287C59D4" wp14:editId="387991D4">
            <wp:extent cx="3134946" cy="2066925"/>
            <wp:effectExtent l="0" t="0" r="8890" b="0"/>
            <wp:docPr id="67578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83285" name=""/>
                    <pic:cNvPicPr/>
                  </pic:nvPicPr>
                  <pic:blipFill>
                    <a:blip r:embed="rId15"/>
                    <a:stretch>
                      <a:fillRect/>
                    </a:stretch>
                  </pic:blipFill>
                  <pic:spPr>
                    <a:xfrm>
                      <a:off x="0" y="0"/>
                      <a:ext cx="3139320" cy="2069809"/>
                    </a:xfrm>
                    <a:prstGeom prst="rect">
                      <a:avLst/>
                    </a:prstGeom>
                  </pic:spPr>
                </pic:pic>
              </a:graphicData>
            </a:graphic>
          </wp:inline>
        </w:drawing>
      </w:r>
    </w:p>
    <w:p w14:paraId="3816A5D6" w14:textId="133B6E06" w:rsidR="007D1D84" w:rsidRPr="007D1D84" w:rsidRDefault="0094365D" w:rsidP="0094365D">
      <w:pPr>
        <w:pStyle w:val="Caption"/>
      </w:pPr>
      <w:r>
        <w:t xml:space="preserve">Figure </w:t>
      </w:r>
      <w:fldSimple w:instr=" SEQ Figure \* ARABIC ">
        <w:r w:rsidR="009F3DEB">
          <w:rPr>
            <w:noProof/>
          </w:rPr>
          <w:t>4</w:t>
        </w:r>
      </w:fldSimple>
      <w:r>
        <w:t xml:space="preserve"> Line Chart of Incidence Rates over Time</w:t>
      </w:r>
    </w:p>
    <w:p w14:paraId="75D12852" w14:textId="77777777" w:rsidR="004B7516" w:rsidRDefault="009D75A9" w:rsidP="004B7516">
      <w:pPr>
        <w:keepNext/>
      </w:pPr>
      <w:r w:rsidRPr="009D75A9">
        <w:rPr>
          <w:noProof/>
        </w:rPr>
        <w:drawing>
          <wp:inline distT="0" distB="0" distL="0" distR="0" wp14:anchorId="55063524" wp14:editId="2960AD21">
            <wp:extent cx="5731510" cy="957580"/>
            <wp:effectExtent l="0" t="0" r="2540" b="0"/>
            <wp:docPr id="1992966079" name="Picture 1" descr="A graph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66079" name="Picture 1" descr="A graph of two people&#10;&#10;Description automatically generated"/>
                    <pic:cNvPicPr/>
                  </pic:nvPicPr>
                  <pic:blipFill>
                    <a:blip r:embed="rId16"/>
                    <a:stretch>
                      <a:fillRect/>
                    </a:stretch>
                  </pic:blipFill>
                  <pic:spPr>
                    <a:xfrm>
                      <a:off x="0" y="0"/>
                      <a:ext cx="5731510" cy="957580"/>
                    </a:xfrm>
                    <a:prstGeom prst="rect">
                      <a:avLst/>
                    </a:prstGeom>
                  </pic:spPr>
                </pic:pic>
              </a:graphicData>
            </a:graphic>
          </wp:inline>
        </w:drawing>
      </w:r>
    </w:p>
    <w:p w14:paraId="7BB67A61" w14:textId="4A5A8786" w:rsidR="009D75A9" w:rsidRDefault="004B7516" w:rsidP="004B7516">
      <w:pPr>
        <w:pStyle w:val="Caption"/>
      </w:pPr>
      <w:r>
        <w:t xml:space="preserve">Figure </w:t>
      </w:r>
      <w:fldSimple w:instr=" SEQ Figure \* ARABIC ">
        <w:r w:rsidR="009F3DEB">
          <w:rPr>
            <w:noProof/>
          </w:rPr>
          <w:t>5</w:t>
        </w:r>
      </w:fldSimple>
      <w:r>
        <w:t xml:space="preserve"> Incidence Rates per continental region</w:t>
      </w:r>
    </w:p>
    <w:p w14:paraId="645B2259" w14:textId="77777777" w:rsidR="00E444C3" w:rsidRDefault="00E444C3" w:rsidP="00DD4964"/>
    <w:p w14:paraId="77792DDE" w14:textId="77777777" w:rsidR="003C2750" w:rsidRDefault="006E0289" w:rsidP="003C2750">
      <w:pPr>
        <w:keepNext/>
      </w:pPr>
      <w:r w:rsidRPr="006E0289">
        <w:rPr>
          <w:noProof/>
        </w:rPr>
        <w:drawing>
          <wp:inline distT="0" distB="0" distL="0" distR="0" wp14:anchorId="1F2EBE9A" wp14:editId="06FD083B">
            <wp:extent cx="3133725" cy="2028276"/>
            <wp:effectExtent l="0" t="0" r="0" b="0"/>
            <wp:docPr id="124121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19454" name=""/>
                    <pic:cNvPicPr/>
                  </pic:nvPicPr>
                  <pic:blipFill>
                    <a:blip r:embed="rId17"/>
                    <a:stretch>
                      <a:fillRect/>
                    </a:stretch>
                  </pic:blipFill>
                  <pic:spPr>
                    <a:xfrm>
                      <a:off x="0" y="0"/>
                      <a:ext cx="3141977" cy="2033617"/>
                    </a:xfrm>
                    <a:prstGeom prst="rect">
                      <a:avLst/>
                    </a:prstGeom>
                  </pic:spPr>
                </pic:pic>
              </a:graphicData>
            </a:graphic>
          </wp:inline>
        </w:drawing>
      </w:r>
    </w:p>
    <w:p w14:paraId="487E2A3C" w14:textId="1616A544" w:rsidR="00E444C3" w:rsidRDefault="003C2750" w:rsidP="003C2750">
      <w:pPr>
        <w:pStyle w:val="Caption"/>
      </w:pPr>
      <w:r>
        <w:t xml:space="preserve">Figure </w:t>
      </w:r>
      <w:fldSimple w:instr=" SEQ Figure \* ARABIC ">
        <w:r w:rsidR="009F3DEB">
          <w:rPr>
            <w:noProof/>
          </w:rPr>
          <w:t>6</w:t>
        </w:r>
      </w:fldSimple>
      <w:r>
        <w:t xml:space="preserve"> Deaths of TB over time</w:t>
      </w:r>
    </w:p>
    <w:p w14:paraId="713E9A12" w14:textId="77777777" w:rsidR="003C2750" w:rsidRDefault="006A7FEF" w:rsidP="003C2750">
      <w:pPr>
        <w:keepNext/>
      </w:pPr>
      <w:r w:rsidRPr="006A7FEF">
        <w:rPr>
          <w:noProof/>
        </w:rPr>
        <w:lastRenderedPageBreak/>
        <w:drawing>
          <wp:inline distT="0" distB="0" distL="0" distR="0" wp14:anchorId="652085D9" wp14:editId="6F7085EC">
            <wp:extent cx="5731510" cy="913130"/>
            <wp:effectExtent l="0" t="0" r="2540" b="1270"/>
            <wp:docPr id="1662049087"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49087" name="Picture 1" descr="A graph of a graph of a graph&#10;&#10;Description automatically generated with medium confidence"/>
                    <pic:cNvPicPr/>
                  </pic:nvPicPr>
                  <pic:blipFill>
                    <a:blip r:embed="rId18"/>
                    <a:stretch>
                      <a:fillRect/>
                    </a:stretch>
                  </pic:blipFill>
                  <pic:spPr>
                    <a:xfrm>
                      <a:off x="0" y="0"/>
                      <a:ext cx="5731510" cy="913130"/>
                    </a:xfrm>
                    <a:prstGeom prst="rect">
                      <a:avLst/>
                    </a:prstGeom>
                  </pic:spPr>
                </pic:pic>
              </a:graphicData>
            </a:graphic>
          </wp:inline>
        </w:drawing>
      </w:r>
    </w:p>
    <w:p w14:paraId="7DB3890D" w14:textId="22E4EB24" w:rsidR="001047E0" w:rsidRDefault="003C2750" w:rsidP="003C2750">
      <w:pPr>
        <w:pStyle w:val="Caption"/>
      </w:pPr>
      <w:r>
        <w:t xml:space="preserve">Figure </w:t>
      </w:r>
      <w:fldSimple w:instr=" SEQ Figure \* ARABIC ">
        <w:r w:rsidR="009F3DEB">
          <w:rPr>
            <w:noProof/>
          </w:rPr>
          <w:t>7</w:t>
        </w:r>
      </w:fldSimple>
      <w:r>
        <w:t xml:space="preserve"> Deaths per continental region</w:t>
      </w:r>
    </w:p>
    <w:p w14:paraId="52A2E4A2" w14:textId="1A419FD5" w:rsidR="00217B0A" w:rsidRDefault="00217B0A" w:rsidP="00217B0A">
      <w:pPr>
        <w:spacing w:line="240" w:lineRule="auto"/>
      </w:pPr>
      <w:r>
        <w:t>Purpose: The visuali</w:t>
      </w:r>
      <w:r w:rsidR="00E8436B">
        <w:t>s</w:t>
      </w:r>
      <w:r>
        <w:t>ation depicts the total incidence count of tuberculosis per 100,000 people across various continents over the years</w:t>
      </w:r>
      <w:r w:rsidR="001D3633">
        <w:t>, and death counts</w:t>
      </w:r>
      <w:r>
        <w:t>. It aims to illustrate the trends and patterns of tuberculosis incidence on a global scale, emphasi</w:t>
      </w:r>
      <w:r w:rsidR="00E8436B">
        <w:t>s</w:t>
      </w:r>
      <w:r>
        <w:t>ing the impact on different continents and regions.</w:t>
      </w:r>
    </w:p>
    <w:p w14:paraId="3C4388F6" w14:textId="35BAA558" w:rsidR="00217B0A" w:rsidRDefault="00217B0A" w:rsidP="00217B0A">
      <w:pPr>
        <w:spacing w:line="240" w:lineRule="auto"/>
      </w:pPr>
      <w:r>
        <w:t>Features: The chart utili</w:t>
      </w:r>
      <w:r w:rsidR="00E8436B">
        <w:t>s</w:t>
      </w:r>
      <w:r>
        <w:t>es a line graph to demonstrate the overall trend of the total incidence count per 100,000 people</w:t>
      </w:r>
      <w:r w:rsidR="00327660">
        <w:t xml:space="preserve"> and deaths per continent</w:t>
      </w:r>
      <w:r>
        <w:t>, while also incorporating data points (shown as points) for each specific year. The interactive tooltips provide information about the continent, year, and corresponding total count, facilitating a comprehensive understanding of the dataset.</w:t>
      </w:r>
      <w:r w:rsidR="00C34F3E">
        <w:t xml:space="preserve"> The facets are </w:t>
      </w:r>
      <w:r w:rsidR="00F0546D">
        <w:t>auto adjusted</w:t>
      </w:r>
      <w:r w:rsidR="00C34F3E">
        <w:t xml:space="preserve"> to the data in terms of the y axes, allowing for better analysis and readability.</w:t>
      </w:r>
    </w:p>
    <w:p w14:paraId="42A549E9" w14:textId="3657205A" w:rsidR="001927AF" w:rsidRDefault="00217B0A" w:rsidP="00217B0A">
      <w:pPr>
        <w:spacing w:line="240" w:lineRule="auto"/>
      </w:pPr>
      <w:r>
        <w:t>Interactivity: Viewers</w:t>
      </w:r>
      <w:r w:rsidR="00E24DE0">
        <w:t xml:space="preserve"> can hover over data points to see values, and toggle between main and regional view via dropdown.</w:t>
      </w:r>
      <w:r>
        <w:t xml:space="preserve"> The facet representation further enhances the visuali</w:t>
      </w:r>
      <w:r w:rsidR="00E8436B">
        <w:t>s</w:t>
      </w:r>
      <w:r>
        <w:t xml:space="preserve">ation's capability to demonstrate regional disparities and trends, enabling users to </w:t>
      </w:r>
      <w:r w:rsidR="00DF2A63">
        <w:t>analyse</w:t>
      </w:r>
      <w:r>
        <w:t xml:space="preserve"> and compare the data across multiple continents simultaneously.</w:t>
      </w:r>
    </w:p>
    <w:p w14:paraId="7F6CC3FA" w14:textId="639EF6EC" w:rsidR="009D75A9" w:rsidRDefault="001927AF" w:rsidP="001927AF">
      <w:pPr>
        <w:pStyle w:val="Heading2"/>
      </w:pPr>
      <w:r>
        <w:t>Bar Chart</w:t>
      </w:r>
    </w:p>
    <w:p w14:paraId="5EC18BA5" w14:textId="77777777" w:rsidR="003C2750" w:rsidRDefault="004834AF" w:rsidP="003C2750">
      <w:pPr>
        <w:keepNext/>
      </w:pPr>
      <w:r w:rsidRPr="004834AF">
        <w:rPr>
          <w:noProof/>
        </w:rPr>
        <w:drawing>
          <wp:inline distT="0" distB="0" distL="0" distR="0" wp14:anchorId="42AA9CC7" wp14:editId="2352DA32">
            <wp:extent cx="3692834" cy="2181225"/>
            <wp:effectExtent l="0" t="0" r="3175" b="0"/>
            <wp:docPr id="1801272331" name="Picture 1" descr="A graph of cases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72331" name="Picture 1" descr="A graph of cases with numbers and text&#10;&#10;Description automatically generated with medium confidence"/>
                    <pic:cNvPicPr/>
                  </pic:nvPicPr>
                  <pic:blipFill>
                    <a:blip r:embed="rId19"/>
                    <a:stretch>
                      <a:fillRect/>
                    </a:stretch>
                  </pic:blipFill>
                  <pic:spPr>
                    <a:xfrm>
                      <a:off x="0" y="0"/>
                      <a:ext cx="3695462" cy="2182777"/>
                    </a:xfrm>
                    <a:prstGeom prst="rect">
                      <a:avLst/>
                    </a:prstGeom>
                  </pic:spPr>
                </pic:pic>
              </a:graphicData>
            </a:graphic>
          </wp:inline>
        </w:drawing>
      </w:r>
    </w:p>
    <w:p w14:paraId="61B628D1" w14:textId="301A55B0" w:rsidR="001927AF" w:rsidRPr="001927AF" w:rsidRDefault="003C2750" w:rsidP="003C2750">
      <w:pPr>
        <w:pStyle w:val="Caption"/>
      </w:pPr>
      <w:r>
        <w:t xml:space="preserve">Figure </w:t>
      </w:r>
      <w:fldSimple w:instr=" SEQ Figure \* ARABIC ">
        <w:r w:rsidR="009F3DEB">
          <w:rPr>
            <w:noProof/>
          </w:rPr>
          <w:t>8</w:t>
        </w:r>
      </w:fldSimple>
      <w:r>
        <w:t xml:space="preserve"> Risk Factors associated to </w:t>
      </w:r>
      <w:proofErr w:type="gramStart"/>
      <w:r>
        <w:t>TB</w:t>
      </w:r>
      <w:proofErr w:type="gramEnd"/>
    </w:p>
    <w:p w14:paraId="15CA1E22" w14:textId="77777777" w:rsidR="003C2750" w:rsidRDefault="00526B94" w:rsidP="003C2750">
      <w:pPr>
        <w:keepNext/>
      </w:pPr>
      <w:r w:rsidRPr="00526B94">
        <w:rPr>
          <w:noProof/>
        </w:rPr>
        <w:drawing>
          <wp:inline distT="0" distB="0" distL="0" distR="0" wp14:anchorId="00E5E034" wp14:editId="306E30F5">
            <wp:extent cx="3676650" cy="2307970"/>
            <wp:effectExtent l="0" t="0" r="0" b="0"/>
            <wp:docPr id="1824098814" name="Picture 1" descr="A green bar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98814" name="Picture 1" descr="A green bar graph with numbers&#10;&#10;Description automatically generated"/>
                    <pic:cNvPicPr/>
                  </pic:nvPicPr>
                  <pic:blipFill>
                    <a:blip r:embed="rId20"/>
                    <a:stretch>
                      <a:fillRect/>
                    </a:stretch>
                  </pic:blipFill>
                  <pic:spPr>
                    <a:xfrm>
                      <a:off x="0" y="0"/>
                      <a:ext cx="3685816" cy="2313724"/>
                    </a:xfrm>
                    <a:prstGeom prst="rect">
                      <a:avLst/>
                    </a:prstGeom>
                  </pic:spPr>
                </pic:pic>
              </a:graphicData>
            </a:graphic>
          </wp:inline>
        </w:drawing>
      </w:r>
    </w:p>
    <w:p w14:paraId="498B9FCF" w14:textId="1E0C144B" w:rsidR="00526B94" w:rsidRDefault="003C2750" w:rsidP="003C2750">
      <w:pPr>
        <w:pStyle w:val="Caption"/>
      </w:pPr>
      <w:r>
        <w:t xml:space="preserve">Figure </w:t>
      </w:r>
      <w:fldSimple w:instr=" SEQ Figure \* ARABIC ">
        <w:r w:rsidR="009F3DEB">
          <w:rPr>
            <w:noProof/>
          </w:rPr>
          <w:t>9</w:t>
        </w:r>
      </w:fldSimple>
      <w:r>
        <w:t xml:space="preserve"> Estimated TB funding for each financial </w:t>
      </w:r>
      <w:proofErr w:type="gramStart"/>
      <w:r>
        <w:t>year</w:t>
      </w:r>
      <w:proofErr w:type="gramEnd"/>
    </w:p>
    <w:p w14:paraId="527D690C" w14:textId="4AE456CB" w:rsidR="006E0D02" w:rsidRDefault="00375719" w:rsidP="00375719">
      <w:pPr>
        <w:spacing w:line="240" w:lineRule="auto"/>
      </w:pPr>
      <w:r>
        <w:t xml:space="preserve">Purpose: The </w:t>
      </w:r>
      <w:r w:rsidR="007B65FA">
        <w:t>bar</w:t>
      </w:r>
      <w:r>
        <w:t xml:space="preserve"> cha</w:t>
      </w:r>
      <w:r w:rsidR="001A6678">
        <w:t>rts</w:t>
      </w:r>
      <w:r>
        <w:t xml:space="preserve"> </w:t>
      </w:r>
      <w:proofErr w:type="gramStart"/>
      <w:r>
        <w:t>aims</w:t>
      </w:r>
      <w:proofErr w:type="gramEnd"/>
      <w:r>
        <w:t xml:space="preserve"> to illustrate the total expenditure allocated for tuberculosis (TB) control and management over the years</w:t>
      </w:r>
      <w:r w:rsidR="006E0D02">
        <w:t xml:space="preserve"> and risk factors</w:t>
      </w:r>
      <w:r>
        <w:t xml:space="preserve">. </w:t>
      </w:r>
      <w:r w:rsidR="007B65FA">
        <w:t xml:space="preserve">It </w:t>
      </w:r>
      <w:r>
        <w:t xml:space="preserve">provides a clear overview of the financial investment dedicated to combating TB on a global </w:t>
      </w:r>
      <w:proofErr w:type="spellStart"/>
      <w:r>
        <w:t>scale</w:t>
      </w:r>
      <w:r w:rsidR="007B65FA">
        <w:t>.</w:t>
      </w:r>
      <w:proofErr w:type="spellEnd"/>
    </w:p>
    <w:p w14:paraId="2AE26272" w14:textId="54BE6990" w:rsidR="00375719" w:rsidRDefault="00D77388" w:rsidP="00375719">
      <w:pPr>
        <w:spacing w:line="240" w:lineRule="auto"/>
      </w:pPr>
      <w:proofErr w:type="spellStart"/>
      <w:r>
        <w:t>The</w:t>
      </w:r>
      <w:proofErr w:type="spellEnd"/>
      <w:r>
        <w:t xml:space="preserve"> risk factor bar chart</w:t>
      </w:r>
      <w:r w:rsidR="006E0D02">
        <w:t xml:space="preserve"> show</w:t>
      </w:r>
      <w:r>
        <w:t>s</w:t>
      </w:r>
      <w:r w:rsidR="006E0D02">
        <w:t xml:space="preserve"> the total of associated cases with each risk factor</w:t>
      </w:r>
      <w:r>
        <w:t>, and their distribution.</w:t>
      </w:r>
    </w:p>
    <w:p w14:paraId="4FFFB183" w14:textId="3B4EEEAA" w:rsidR="00375719" w:rsidRDefault="00375719" w:rsidP="00375719">
      <w:pPr>
        <w:spacing w:line="240" w:lineRule="auto"/>
      </w:pPr>
      <w:r>
        <w:lastRenderedPageBreak/>
        <w:t xml:space="preserve">Features: The </w:t>
      </w:r>
      <w:r w:rsidR="007B65FA">
        <w:t xml:space="preserve">funding </w:t>
      </w:r>
      <w:r>
        <w:t xml:space="preserve">chart features annotations to more easily view the estimated funding for each year. The primary purpose is to show </w:t>
      </w:r>
      <w:r w:rsidR="005C4882">
        <w:t xml:space="preserve">the lack of significant change to TB funding over the years. </w:t>
      </w:r>
    </w:p>
    <w:p w14:paraId="1229673C" w14:textId="666C1270" w:rsidR="00D77388" w:rsidRDefault="00D77388" w:rsidP="00375719">
      <w:pPr>
        <w:spacing w:line="240" w:lineRule="auto"/>
      </w:pPr>
      <w:r>
        <w:t xml:space="preserve">The risk factor bar chart </w:t>
      </w:r>
      <w:r w:rsidR="00D32A3B">
        <w:t>also contains annotations for clarity of each total.</w:t>
      </w:r>
    </w:p>
    <w:p w14:paraId="7D2B7851" w14:textId="4A144276" w:rsidR="001927AF" w:rsidRDefault="00375719" w:rsidP="00375719">
      <w:pPr>
        <w:spacing w:line="240" w:lineRule="auto"/>
      </w:pPr>
      <w:r>
        <w:t xml:space="preserve">Interactivity: Users can interact with </w:t>
      </w:r>
      <w:proofErr w:type="gramStart"/>
      <w:r>
        <w:t xml:space="preserve">the </w:t>
      </w:r>
      <w:r w:rsidR="00553729">
        <w:t>both</w:t>
      </w:r>
      <w:proofErr w:type="gramEnd"/>
      <w:r w:rsidR="00553729">
        <w:t xml:space="preserve"> </w:t>
      </w:r>
      <w:r>
        <w:t>chart</w:t>
      </w:r>
      <w:r w:rsidR="00553729">
        <w:t>s</w:t>
      </w:r>
      <w:r>
        <w:t xml:space="preserve"> to obtain detailed information about the </w:t>
      </w:r>
      <w:r w:rsidR="00553729">
        <w:t>specified variables (</w:t>
      </w:r>
      <w:r w:rsidR="0036267F">
        <w:t>total cases, budget) for each year</w:t>
      </w:r>
      <w:r>
        <w:t xml:space="preserve">. The tooltips provide </w:t>
      </w:r>
      <w:r w:rsidR="005C4882">
        <w:t xml:space="preserve">the full values unabbreviated. </w:t>
      </w:r>
    </w:p>
    <w:p w14:paraId="7FCF8949" w14:textId="77777777" w:rsidR="00D32A3B" w:rsidRDefault="00D32A3B" w:rsidP="00375719">
      <w:pPr>
        <w:spacing w:line="240" w:lineRule="auto"/>
      </w:pPr>
    </w:p>
    <w:p w14:paraId="4CFC29DC" w14:textId="77777777" w:rsidR="009D75A9" w:rsidRDefault="009D75A9" w:rsidP="00BE7B2A">
      <w:pPr>
        <w:spacing w:line="240" w:lineRule="auto"/>
      </w:pPr>
    </w:p>
    <w:p w14:paraId="1A217571" w14:textId="4FD812BC" w:rsidR="00E35895" w:rsidRDefault="00EB0A89" w:rsidP="00EB0A89">
      <w:pPr>
        <w:pStyle w:val="Heading2"/>
      </w:pPr>
      <w:r>
        <w:t>Design</w:t>
      </w:r>
    </w:p>
    <w:p w14:paraId="15794E80" w14:textId="69C54469" w:rsidR="00EB0A89" w:rsidRDefault="00694F2F" w:rsidP="006C0967">
      <w:pPr>
        <w:pStyle w:val="Heading3"/>
      </w:pPr>
      <w:r>
        <w:t xml:space="preserve">Layout: </w:t>
      </w:r>
    </w:p>
    <w:p w14:paraId="2B83EE74" w14:textId="36F6FD7B" w:rsidR="00BA2903" w:rsidRDefault="00647C6A" w:rsidP="00BA2903">
      <w:r>
        <w:t xml:space="preserve">I structured the dashboard using Pure.css. The aim was to mimic a typical </w:t>
      </w:r>
      <w:r w:rsidR="00B32BB3">
        <w:t>web page and place all info on one scrolling page. The graphs were placed in either</w:t>
      </w:r>
      <w:r w:rsidR="00C22C01">
        <w:t xml:space="preserve"> centred or half-page-width divisions.</w:t>
      </w:r>
    </w:p>
    <w:p w14:paraId="31F49C86" w14:textId="19A008F2" w:rsidR="00411516" w:rsidRDefault="00694F2F" w:rsidP="006C0967">
      <w:pPr>
        <w:pStyle w:val="Heading3"/>
      </w:pPr>
      <w:r>
        <w:t xml:space="preserve">Colour: </w:t>
      </w:r>
    </w:p>
    <w:p w14:paraId="5BE33E68" w14:textId="1F8259E6" w:rsidR="008213AF" w:rsidRDefault="001803F6" w:rsidP="00411516">
      <w:r>
        <w:t>Used colour-blind safe palettes</w:t>
      </w:r>
      <w:r w:rsidR="006B4B83">
        <w:t xml:space="preserve"> such as yellow-green-blue for the countries</w:t>
      </w:r>
      <w:r>
        <w:t xml:space="preserve">. Used grey </w:t>
      </w:r>
      <w:r w:rsidR="006B4B83">
        <w:t>background on the sides of the page to highlight the graphs and text content</w:t>
      </w:r>
      <w:r w:rsidR="00B35249">
        <w:t>.</w:t>
      </w:r>
    </w:p>
    <w:p w14:paraId="75866720" w14:textId="08737166" w:rsidR="00C7045A" w:rsidRDefault="00694F2F" w:rsidP="00813313">
      <w:pPr>
        <w:pStyle w:val="Heading3"/>
      </w:pPr>
      <w:r>
        <w:t xml:space="preserve">Figure-ground </w:t>
      </w:r>
    </w:p>
    <w:p w14:paraId="5E681CE4" w14:textId="690E8758" w:rsidR="00B35249" w:rsidRDefault="00B35249" w:rsidP="00B35249">
      <w:r>
        <w:t>Each section was titled in a consistent font, and the same consistent ratios, groupings and sizes for graphs and text was used to show proximity and therefore relation.</w:t>
      </w:r>
    </w:p>
    <w:p w14:paraId="5B2933AA" w14:textId="48054CAC" w:rsidR="00B35249" w:rsidRDefault="00B35249" w:rsidP="00B35249">
      <w:r>
        <w:t xml:space="preserve">Negative spacing was used around the texts and aligned with their respective sections to show collation. </w:t>
      </w:r>
      <w:r>
        <w:fldChar w:fldCharType="begin"/>
      </w:r>
      <w:r>
        <w:instrText xml:space="preserve"> ADDIN ZOTERO_ITEM CSL_CITATION {"citationID":"S16szQua","properties":{"formattedCitation":"({\\i{}Pure}, 2022)","plainCitation":"(Pure, 2022)","noteIndex":0},"citationItems":[{"id":31,"uris":["http://zotero.org/users/local/Z90VHFhZ/items/YS9A2MEW"],"itemData":{"id":31,"type":"webpage","abstract":"Pure is a ridiculously tiny CSS library you can use to start any web project.","language":"en","title":"Pure","URL":"https://pure-css.github.io/","accessed":{"date-parts":[["2023",10,17]]},"issued":{"date-parts":[["2022"]]}}}],"schema":"https://github.com/citation-style-language/schema/raw/master/csl-citation.json"} </w:instrText>
      </w:r>
      <w:r>
        <w:fldChar w:fldCharType="separate"/>
      </w:r>
      <w:r w:rsidRPr="00B35249">
        <w:rPr>
          <w:rFonts w:ascii="Calibri" w:hAnsi="Calibri" w:cs="Calibri"/>
          <w:szCs w:val="24"/>
        </w:rPr>
        <w:t>(</w:t>
      </w:r>
      <w:r w:rsidRPr="00B35249">
        <w:rPr>
          <w:rFonts w:ascii="Calibri" w:hAnsi="Calibri" w:cs="Calibri"/>
          <w:i/>
          <w:iCs/>
          <w:szCs w:val="24"/>
        </w:rPr>
        <w:t>Pure</w:t>
      </w:r>
      <w:r w:rsidRPr="00B35249">
        <w:rPr>
          <w:rFonts w:ascii="Calibri" w:hAnsi="Calibri" w:cs="Calibri"/>
          <w:szCs w:val="24"/>
        </w:rPr>
        <w:t>, 2022)</w:t>
      </w:r>
      <w:r>
        <w:fldChar w:fldCharType="end"/>
      </w:r>
    </w:p>
    <w:p w14:paraId="6A5DA28B" w14:textId="7AB5E333" w:rsidR="00C7045A" w:rsidRDefault="00694F2F" w:rsidP="006C0967">
      <w:pPr>
        <w:pStyle w:val="Heading3"/>
      </w:pPr>
      <w:r>
        <w:t xml:space="preserve">Typography: </w:t>
      </w:r>
    </w:p>
    <w:p w14:paraId="796A6FD9" w14:textId="36BE7D60" w:rsidR="00C7045A" w:rsidRDefault="009D19D3">
      <w:r>
        <w:t>Used Lato font consistently for the whole of the dashboard, as it is a sans serif font. Headings were given bolding and/or heavier weighting</w:t>
      </w:r>
      <w:r w:rsidR="00165743">
        <w:t>.</w:t>
      </w:r>
    </w:p>
    <w:p w14:paraId="358AF316" w14:textId="71CDE629" w:rsidR="005211C2" w:rsidRDefault="00694F2F" w:rsidP="006C0967">
      <w:pPr>
        <w:pStyle w:val="Heading3"/>
      </w:pPr>
      <w:r>
        <w:t xml:space="preserve">Storytelling: </w:t>
      </w:r>
    </w:p>
    <w:p w14:paraId="46E80EDB" w14:textId="5FA0E5A3" w:rsidR="002D1E3D" w:rsidRDefault="009D19D3">
      <w:r>
        <w:t xml:space="preserve">The storytelling is done by the layout of the dashboard, as the user is guided downwards scrolling through the page. </w:t>
      </w:r>
      <w:r w:rsidR="00D068BA">
        <w:t xml:space="preserve">The user can interact with all the graphs via hover tooltip, buttons etc. There is text analysis on </w:t>
      </w:r>
      <w:r w:rsidR="00986C90">
        <w:t>graphs that continue the story, emphasising the need for awareness of TB and its issues.</w:t>
      </w:r>
      <w:r w:rsidR="00493535">
        <w:t xml:space="preserve"> Related text and graphs are placed either</w:t>
      </w:r>
      <w:r w:rsidR="0096743C">
        <w:t xml:space="preserve"> within heading </w:t>
      </w:r>
      <w:r w:rsidR="005A61D9">
        <w:t>or</w:t>
      </w:r>
      <w:r w:rsidR="0096743C">
        <w:t xml:space="preserve"> sections, emphasising relation by proximity. </w:t>
      </w:r>
    </w:p>
    <w:p w14:paraId="7EBD6960" w14:textId="662BCB1B" w:rsidR="00AE1BC0" w:rsidRDefault="008C02EE" w:rsidP="002D1E3D">
      <w:pPr>
        <w:pStyle w:val="Heading3"/>
      </w:pPr>
      <w:r>
        <w:lastRenderedPageBreak/>
        <w:t>Dashboard Full Image</w:t>
      </w:r>
    </w:p>
    <w:p w14:paraId="020B14A8" w14:textId="2985C515" w:rsidR="002D1E3D" w:rsidRDefault="00651A35" w:rsidP="00651A35">
      <w:pPr>
        <w:jc w:val="center"/>
      </w:pPr>
      <w:r>
        <w:rPr>
          <w:noProof/>
        </w:rPr>
        <w:drawing>
          <wp:inline distT="0" distB="0" distL="0" distR="0" wp14:anchorId="4D5DA800" wp14:editId="54FB901B">
            <wp:extent cx="5534025" cy="8848725"/>
            <wp:effectExtent l="0" t="0" r="9525" b="9525"/>
            <wp:docPr id="200870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34025" cy="8848725"/>
                    </a:xfrm>
                    <a:prstGeom prst="rect">
                      <a:avLst/>
                    </a:prstGeom>
                    <a:noFill/>
                    <a:ln>
                      <a:noFill/>
                    </a:ln>
                  </pic:spPr>
                </pic:pic>
              </a:graphicData>
            </a:graphic>
          </wp:inline>
        </w:drawing>
      </w:r>
    </w:p>
    <w:p w14:paraId="27815837" w14:textId="77777777" w:rsidR="002D1E3D" w:rsidRDefault="002D1E3D"/>
    <w:p w14:paraId="3A6483E3" w14:textId="77777777" w:rsidR="002D1E3D" w:rsidRDefault="002D1E3D"/>
    <w:p w14:paraId="3C8F4DAB" w14:textId="485CED7B" w:rsidR="002D1E3D" w:rsidRDefault="00BE7B2A" w:rsidP="00BE7B2A">
      <w:pPr>
        <w:pStyle w:val="Heading2"/>
      </w:pPr>
      <w:r>
        <w:lastRenderedPageBreak/>
        <w:t>References</w:t>
      </w:r>
    </w:p>
    <w:p w14:paraId="640F2973" w14:textId="77777777" w:rsidR="00B35249" w:rsidRPr="00B35249" w:rsidRDefault="00DF2A63" w:rsidP="00B35249">
      <w:pPr>
        <w:pStyle w:val="Bibliography"/>
        <w:rPr>
          <w:rFonts w:ascii="Calibri" w:hAnsi="Calibri" w:cs="Calibri"/>
        </w:rPr>
      </w:pPr>
      <w:r w:rsidRPr="003A2A1E">
        <w:fldChar w:fldCharType="begin"/>
      </w:r>
      <w:r w:rsidR="00057846" w:rsidRPr="003A2A1E">
        <w:instrText xml:space="preserve"> ADDIN ZOTERO_BIBL {"uncited":[],"omitted":[],"custom":[]} CSL_BIBLIOGRAPHY </w:instrText>
      </w:r>
      <w:r w:rsidRPr="003A2A1E">
        <w:fldChar w:fldCharType="separate"/>
      </w:r>
      <w:r w:rsidR="00B35249" w:rsidRPr="00B35249">
        <w:rPr>
          <w:rFonts w:ascii="Calibri" w:hAnsi="Calibri" w:cs="Calibri"/>
          <w:i/>
          <w:iCs/>
        </w:rPr>
        <w:t>MIT License</w:t>
      </w:r>
      <w:r w:rsidR="00B35249" w:rsidRPr="00B35249">
        <w:rPr>
          <w:rFonts w:ascii="Calibri" w:hAnsi="Calibri" w:cs="Calibri"/>
        </w:rPr>
        <w:t>. (2023, September 15). Choose a License. https://choosealicense.com/licenses/mit/</w:t>
      </w:r>
    </w:p>
    <w:p w14:paraId="34B60110" w14:textId="77777777" w:rsidR="00B35249" w:rsidRPr="00B35249" w:rsidRDefault="00B35249" w:rsidP="00B35249">
      <w:pPr>
        <w:pStyle w:val="Bibliography"/>
        <w:rPr>
          <w:rFonts w:ascii="Calibri" w:hAnsi="Calibri" w:cs="Calibri"/>
        </w:rPr>
      </w:pPr>
      <w:r w:rsidRPr="00B35249">
        <w:rPr>
          <w:rFonts w:ascii="Calibri" w:hAnsi="Calibri" w:cs="Calibri"/>
          <w:i/>
          <w:iCs/>
        </w:rPr>
        <w:t>Pure</w:t>
      </w:r>
      <w:r w:rsidRPr="00B35249">
        <w:rPr>
          <w:rFonts w:ascii="Calibri" w:hAnsi="Calibri" w:cs="Calibri"/>
        </w:rPr>
        <w:t>. (2022). https://pure-css.github.io/</w:t>
      </w:r>
    </w:p>
    <w:p w14:paraId="455385F3" w14:textId="77777777" w:rsidR="00B35249" w:rsidRPr="00B35249" w:rsidRDefault="00B35249" w:rsidP="00B35249">
      <w:pPr>
        <w:pStyle w:val="Bibliography"/>
        <w:rPr>
          <w:rFonts w:ascii="Calibri" w:hAnsi="Calibri" w:cs="Calibri"/>
        </w:rPr>
      </w:pPr>
      <w:r w:rsidRPr="00B35249">
        <w:rPr>
          <w:rFonts w:ascii="Calibri" w:hAnsi="Calibri" w:cs="Calibri"/>
        </w:rPr>
        <w:t xml:space="preserve">Team, O. W. in D., &amp; Roser, M. (2023). Ensure access to affordable, reliable, sustainable and modern energy for all. </w:t>
      </w:r>
      <w:r w:rsidRPr="00B35249">
        <w:rPr>
          <w:rFonts w:ascii="Calibri" w:hAnsi="Calibri" w:cs="Calibri"/>
          <w:i/>
          <w:iCs/>
        </w:rPr>
        <w:t>Our World in Data</w:t>
      </w:r>
      <w:r w:rsidRPr="00B35249">
        <w:rPr>
          <w:rFonts w:ascii="Calibri" w:hAnsi="Calibri" w:cs="Calibri"/>
        </w:rPr>
        <w:t>. https://ourworldindata.org/sdgs/affordable-clean-energy</w:t>
      </w:r>
    </w:p>
    <w:p w14:paraId="30468B87" w14:textId="77777777" w:rsidR="00B35249" w:rsidRPr="00B35249" w:rsidRDefault="00B35249" w:rsidP="00B35249">
      <w:pPr>
        <w:pStyle w:val="Bibliography"/>
        <w:rPr>
          <w:rFonts w:ascii="Calibri" w:hAnsi="Calibri" w:cs="Calibri"/>
        </w:rPr>
      </w:pPr>
      <w:r w:rsidRPr="00B35249">
        <w:rPr>
          <w:rFonts w:ascii="Calibri" w:hAnsi="Calibri" w:cs="Calibri"/>
        </w:rPr>
        <w:t xml:space="preserve">WHO. (2022). </w:t>
      </w:r>
      <w:r w:rsidRPr="00B35249">
        <w:rPr>
          <w:rFonts w:ascii="Calibri" w:hAnsi="Calibri" w:cs="Calibri"/>
          <w:i/>
          <w:iCs/>
        </w:rPr>
        <w:t>About Global Tuberculosis Programme</w:t>
      </w:r>
      <w:r w:rsidRPr="00B35249">
        <w:rPr>
          <w:rFonts w:ascii="Calibri" w:hAnsi="Calibri" w:cs="Calibri"/>
        </w:rPr>
        <w:t>. https://www.who.int/teams/global-tuberculosis-programme/about</w:t>
      </w:r>
    </w:p>
    <w:p w14:paraId="447B8E29" w14:textId="159F7B3C" w:rsidR="00BE7B2A" w:rsidRDefault="00DF2A63" w:rsidP="00CC7B86">
      <w:pPr>
        <w:pStyle w:val="Heading2"/>
      </w:pPr>
      <w:r w:rsidRPr="003A2A1E">
        <w:fldChar w:fldCharType="end"/>
      </w:r>
      <w:r w:rsidR="00E34A2F" w:rsidRPr="00CC7B86">
        <w:t>Appendix:</w:t>
      </w:r>
    </w:p>
    <w:p w14:paraId="41F33179" w14:textId="531D7A48" w:rsidR="009F36C2" w:rsidRPr="009F36C2" w:rsidRDefault="009F36C2" w:rsidP="009F36C2">
      <w:pPr>
        <w:pStyle w:val="Heading3"/>
      </w:pPr>
      <w:r>
        <w:t>Licensing:</w:t>
      </w:r>
    </w:p>
    <w:p w14:paraId="005DD1C8" w14:textId="7F7E7441" w:rsidR="00E34A2F" w:rsidRPr="00E34A2F" w:rsidRDefault="00E34A2F" w:rsidP="00E34A2F">
      <w:pPr>
        <w:pBdr>
          <w:top w:val="single" w:sz="6" w:space="15" w:color="EEEEEE"/>
          <w:left w:val="single" w:sz="6" w:space="15" w:color="EEEEEE"/>
          <w:bottom w:val="single" w:sz="6" w:space="15" w:color="EEEEEE"/>
          <w:right w:val="single" w:sz="6" w:space="15"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AU"/>
        </w:rPr>
      </w:pPr>
      <w:r w:rsidRPr="00E34A2F">
        <w:rPr>
          <w:rFonts w:ascii="Consolas" w:eastAsia="Times New Roman" w:hAnsi="Consolas" w:cs="Courier New"/>
          <w:color w:val="000000" w:themeColor="text1"/>
          <w:sz w:val="20"/>
          <w:szCs w:val="20"/>
          <w:lang w:eastAsia="en-AU"/>
        </w:rPr>
        <w:t>MIT License</w:t>
      </w:r>
      <w:r w:rsidR="00057846">
        <w:rPr>
          <w:rFonts w:ascii="Consolas" w:eastAsia="Times New Roman" w:hAnsi="Consolas" w:cs="Courier New"/>
          <w:color w:val="000000" w:themeColor="text1"/>
          <w:sz w:val="20"/>
          <w:szCs w:val="20"/>
          <w:lang w:eastAsia="en-AU"/>
        </w:rPr>
        <w:t xml:space="preserve"> </w:t>
      </w:r>
      <w:r w:rsidR="00057846">
        <w:rPr>
          <w:rFonts w:ascii="Consolas" w:eastAsia="Times New Roman" w:hAnsi="Consolas" w:cs="Courier New"/>
          <w:color w:val="000000" w:themeColor="text1"/>
          <w:sz w:val="20"/>
          <w:szCs w:val="20"/>
          <w:lang w:eastAsia="en-AU"/>
        </w:rPr>
        <w:fldChar w:fldCharType="begin"/>
      </w:r>
      <w:r w:rsidR="00057846">
        <w:rPr>
          <w:rFonts w:ascii="Consolas" w:eastAsia="Times New Roman" w:hAnsi="Consolas" w:cs="Courier New"/>
          <w:color w:val="000000" w:themeColor="text1"/>
          <w:sz w:val="20"/>
          <w:szCs w:val="20"/>
          <w:lang w:eastAsia="en-AU"/>
        </w:rPr>
        <w:instrText xml:space="preserve"> ADDIN ZOTERO_ITEM CSL_CITATION {"citationID":"Ept0R2SJ","properties":{"formattedCitation":"({\\i{}MIT License}, 2023)","plainCitation":"(MIT License, 2023)","noteIndex":0},"citationItems":[{"id":29,"uris":["http://zotero.org/users/local/Z90VHFhZ/items/2IA8GXN9"],"itemData":{"id":29,"type":"webpage","abstract":"A short and simple permissive license with conditions only requiring preservation of copyright and license notices. Licensed works, modifications, and larger works may be distributed under different terms and without source code.","container-title":"Choose a License","language":"en","title":"MIT License","URL":"https://choosealicense.com/licenses/mit/","accessed":{"date-parts":[["2023",10,17]]},"issued":{"date-parts":[["2023",9,15]]}}}],"schema":"https://github.com/citation-style-language/schema/raw/master/csl-citation.json"} </w:instrText>
      </w:r>
      <w:r w:rsidR="00057846">
        <w:rPr>
          <w:rFonts w:ascii="Consolas" w:eastAsia="Times New Roman" w:hAnsi="Consolas" w:cs="Courier New"/>
          <w:color w:val="000000" w:themeColor="text1"/>
          <w:sz w:val="20"/>
          <w:szCs w:val="20"/>
          <w:lang w:eastAsia="en-AU"/>
        </w:rPr>
        <w:fldChar w:fldCharType="separate"/>
      </w:r>
      <w:r w:rsidR="00057846" w:rsidRPr="00057846">
        <w:rPr>
          <w:rFonts w:ascii="Consolas" w:hAnsi="Consolas" w:cs="Times New Roman"/>
          <w:sz w:val="20"/>
          <w:szCs w:val="24"/>
        </w:rPr>
        <w:t>(</w:t>
      </w:r>
      <w:r w:rsidR="00057846" w:rsidRPr="00057846">
        <w:rPr>
          <w:rFonts w:ascii="Consolas" w:hAnsi="Consolas" w:cs="Times New Roman"/>
          <w:i/>
          <w:iCs/>
          <w:sz w:val="20"/>
          <w:szCs w:val="24"/>
        </w:rPr>
        <w:t>MIT License</w:t>
      </w:r>
      <w:r w:rsidR="00057846" w:rsidRPr="00057846">
        <w:rPr>
          <w:rFonts w:ascii="Consolas" w:hAnsi="Consolas" w:cs="Times New Roman"/>
          <w:sz w:val="20"/>
          <w:szCs w:val="24"/>
        </w:rPr>
        <w:t>, 2023)</w:t>
      </w:r>
      <w:r w:rsidR="00057846">
        <w:rPr>
          <w:rFonts w:ascii="Consolas" w:eastAsia="Times New Roman" w:hAnsi="Consolas" w:cs="Courier New"/>
          <w:color w:val="000000" w:themeColor="text1"/>
          <w:sz w:val="20"/>
          <w:szCs w:val="20"/>
          <w:lang w:eastAsia="en-AU"/>
        </w:rPr>
        <w:fldChar w:fldCharType="end"/>
      </w:r>
    </w:p>
    <w:p w14:paraId="2A4587C0" w14:textId="77777777" w:rsidR="00E34A2F" w:rsidRPr="00E34A2F" w:rsidRDefault="00E34A2F" w:rsidP="00E34A2F">
      <w:pPr>
        <w:pBdr>
          <w:top w:val="single" w:sz="6" w:space="15" w:color="EEEEEE"/>
          <w:left w:val="single" w:sz="6" w:space="15" w:color="EEEEEE"/>
          <w:bottom w:val="single" w:sz="6" w:space="15" w:color="EEEEEE"/>
          <w:right w:val="single" w:sz="6" w:space="15"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AU"/>
        </w:rPr>
      </w:pPr>
    </w:p>
    <w:p w14:paraId="48759D07" w14:textId="6245987F" w:rsidR="00E34A2F" w:rsidRPr="00E34A2F" w:rsidRDefault="00E34A2F" w:rsidP="00E34A2F">
      <w:pPr>
        <w:pBdr>
          <w:top w:val="single" w:sz="6" w:space="15" w:color="EEEEEE"/>
          <w:left w:val="single" w:sz="6" w:space="15" w:color="EEEEEE"/>
          <w:bottom w:val="single" w:sz="6" w:space="15" w:color="EEEEEE"/>
          <w:right w:val="single" w:sz="6" w:space="15"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AU"/>
        </w:rPr>
      </w:pPr>
      <w:r w:rsidRPr="00E34A2F">
        <w:rPr>
          <w:rFonts w:ascii="Consolas" w:eastAsia="Times New Roman" w:hAnsi="Consolas" w:cs="Courier New"/>
          <w:color w:val="000000" w:themeColor="text1"/>
          <w:sz w:val="20"/>
          <w:szCs w:val="20"/>
          <w:lang w:eastAsia="en-AU"/>
        </w:rPr>
        <w:t>Copyright (c) [year] [</w:t>
      </w:r>
      <w:r w:rsidR="00E61E13">
        <w:rPr>
          <w:rFonts w:ascii="Consolas" w:eastAsia="Times New Roman" w:hAnsi="Consolas" w:cs="Courier New"/>
          <w:color w:val="000000" w:themeColor="text1"/>
          <w:sz w:val="20"/>
          <w:szCs w:val="20"/>
          <w:lang w:eastAsia="en-AU"/>
        </w:rPr>
        <w:t>Amelia Ng</w:t>
      </w:r>
      <w:r w:rsidRPr="00E34A2F">
        <w:rPr>
          <w:rFonts w:ascii="Consolas" w:eastAsia="Times New Roman" w:hAnsi="Consolas" w:cs="Courier New"/>
          <w:color w:val="000000" w:themeColor="text1"/>
          <w:sz w:val="20"/>
          <w:szCs w:val="20"/>
          <w:lang w:eastAsia="en-AU"/>
        </w:rPr>
        <w:t>]</w:t>
      </w:r>
    </w:p>
    <w:p w14:paraId="6315FA52" w14:textId="77777777" w:rsidR="00E34A2F" w:rsidRPr="00E34A2F" w:rsidRDefault="00E34A2F" w:rsidP="00E34A2F">
      <w:pPr>
        <w:pBdr>
          <w:top w:val="single" w:sz="6" w:space="15" w:color="EEEEEE"/>
          <w:left w:val="single" w:sz="6" w:space="15" w:color="EEEEEE"/>
          <w:bottom w:val="single" w:sz="6" w:space="15" w:color="EEEEEE"/>
          <w:right w:val="single" w:sz="6" w:space="15"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AU"/>
        </w:rPr>
      </w:pPr>
    </w:p>
    <w:p w14:paraId="5D310164" w14:textId="77777777" w:rsidR="00E34A2F" w:rsidRPr="00E34A2F" w:rsidRDefault="00E34A2F" w:rsidP="00E34A2F">
      <w:pPr>
        <w:pBdr>
          <w:top w:val="single" w:sz="6" w:space="15" w:color="EEEEEE"/>
          <w:left w:val="single" w:sz="6" w:space="15" w:color="EEEEEE"/>
          <w:bottom w:val="single" w:sz="6" w:space="15" w:color="EEEEEE"/>
          <w:right w:val="single" w:sz="6" w:space="15"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AU"/>
        </w:rPr>
      </w:pPr>
      <w:r w:rsidRPr="00E34A2F">
        <w:rPr>
          <w:rFonts w:ascii="Consolas" w:eastAsia="Times New Roman" w:hAnsi="Consolas" w:cs="Courier New"/>
          <w:color w:val="000000" w:themeColor="text1"/>
          <w:sz w:val="20"/>
          <w:szCs w:val="20"/>
          <w:lang w:eastAsia="en-AU"/>
        </w:rPr>
        <w:t xml:space="preserve">Permission is hereby granted, free of charge, to any person obtaining a </w:t>
      </w:r>
      <w:proofErr w:type="gramStart"/>
      <w:r w:rsidRPr="00E34A2F">
        <w:rPr>
          <w:rFonts w:ascii="Consolas" w:eastAsia="Times New Roman" w:hAnsi="Consolas" w:cs="Courier New"/>
          <w:color w:val="000000" w:themeColor="text1"/>
          <w:sz w:val="20"/>
          <w:szCs w:val="20"/>
          <w:lang w:eastAsia="en-AU"/>
        </w:rPr>
        <w:t>copy</w:t>
      </w:r>
      <w:proofErr w:type="gramEnd"/>
    </w:p>
    <w:p w14:paraId="3C0F3EDB" w14:textId="77777777" w:rsidR="00E34A2F" w:rsidRPr="00E34A2F" w:rsidRDefault="00E34A2F" w:rsidP="00E34A2F">
      <w:pPr>
        <w:pBdr>
          <w:top w:val="single" w:sz="6" w:space="15" w:color="EEEEEE"/>
          <w:left w:val="single" w:sz="6" w:space="15" w:color="EEEEEE"/>
          <w:bottom w:val="single" w:sz="6" w:space="15" w:color="EEEEEE"/>
          <w:right w:val="single" w:sz="6" w:space="15"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AU"/>
        </w:rPr>
      </w:pPr>
      <w:r w:rsidRPr="00E34A2F">
        <w:rPr>
          <w:rFonts w:ascii="Consolas" w:eastAsia="Times New Roman" w:hAnsi="Consolas" w:cs="Courier New"/>
          <w:color w:val="000000" w:themeColor="text1"/>
          <w:sz w:val="20"/>
          <w:szCs w:val="20"/>
          <w:lang w:eastAsia="en-AU"/>
        </w:rPr>
        <w:t xml:space="preserve">of this software and associated documentation files (the "Software"), to </w:t>
      </w:r>
      <w:proofErr w:type="gramStart"/>
      <w:r w:rsidRPr="00E34A2F">
        <w:rPr>
          <w:rFonts w:ascii="Consolas" w:eastAsia="Times New Roman" w:hAnsi="Consolas" w:cs="Courier New"/>
          <w:color w:val="000000" w:themeColor="text1"/>
          <w:sz w:val="20"/>
          <w:szCs w:val="20"/>
          <w:lang w:eastAsia="en-AU"/>
        </w:rPr>
        <w:t>deal</w:t>
      </w:r>
      <w:proofErr w:type="gramEnd"/>
    </w:p>
    <w:p w14:paraId="2FEB361F" w14:textId="77777777" w:rsidR="00E34A2F" w:rsidRPr="00E34A2F" w:rsidRDefault="00E34A2F" w:rsidP="00E34A2F">
      <w:pPr>
        <w:pBdr>
          <w:top w:val="single" w:sz="6" w:space="15" w:color="EEEEEE"/>
          <w:left w:val="single" w:sz="6" w:space="15" w:color="EEEEEE"/>
          <w:bottom w:val="single" w:sz="6" w:space="15" w:color="EEEEEE"/>
          <w:right w:val="single" w:sz="6" w:space="15"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AU"/>
        </w:rPr>
      </w:pPr>
      <w:r w:rsidRPr="00E34A2F">
        <w:rPr>
          <w:rFonts w:ascii="Consolas" w:eastAsia="Times New Roman" w:hAnsi="Consolas" w:cs="Courier New"/>
          <w:color w:val="000000" w:themeColor="text1"/>
          <w:sz w:val="20"/>
          <w:szCs w:val="20"/>
          <w:lang w:eastAsia="en-AU"/>
        </w:rPr>
        <w:t xml:space="preserve">in the Software without restriction, including without limitation the </w:t>
      </w:r>
      <w:proofErr w:type="gramStart"/>
      <w:r w:rsidRPr="00E34A2F">
        <w:rPr>
          <w:rFonts w:ascii="Consolas" w:eastAsia="Times New Roman" w:hAnsi="Consolas" w:cs="Courier New"/>
          <w:color w:val="000000" w:themeColor="text1"/>
          <w:sz w:val="20"/>
          <w:szCs w:val="20"/>
          <w:lang w:eastAsia="en-AU"/>
        </w:rPr>
        <w:t>rights</w:t>
      </w:r>
      <w:proofErr w:type="gramEnd"/>
    </w:p>
    <w:p w14:paraId="6D87FF94" w14:textId="77777777" w:rsidR="00E34A2F" w:rsidRPr="00E34A2F" w:rsidRDefault="00E34A2F" w:rsidP="00E34A2F">
      <w:pPr>
        <w:pBdr>
          <w:top w:val="single" w:sz="6" w:space="15" w:color="EEEEEE"/>
          <w:left w:val="single" w:sz="6" w:space="15" w:color="EEEEEE"/>
          <w:bottom w:val="single" w:sz="6" w:space="15" w:color="EEEEEE"/>
          <w:right w:val="single" w:sz="6" w:space="15"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AU"/>
        </w:rPr>
      </w:pPr>
      <w:r w:rsidRPr="00E34A2F">
        <w:rPr>
          <w:rFonts w:ascii="Consolas" w:eastAsia="Times New Roman" w:hAnsi="Consolas" w:cs="Courier New"/>
          <w:color w:val="000000" w:themeColor="text1"/>
          <w:sz w:val="20"/>
          <w:szCs w:val="20"/>
          <w:lang w:eastAsia="en-AU"/>
        </w:rPr>
        <w:t xml:space="preserve">to use, copy, modify, merge, publish, distribute, sublicense, and/or </w:t>
      </w:r>
      <w:proofErr w:type="gramStart"/>
      <w:r w:rsidRPr="00E34A2F">
        <w:rPr>
          <w:rFonts w:ascii="Consolas" w:eastAsia="Times New Roman" w:hAnsi="Consolas" w:cs="Courier New"/>
          <w:color w:val="000000" w:themeColor="text1"/>
          <w:sz w:val="20"/>
          <w:szCs w:val="20"/>
          <w:lang w:eastAsia="en-AU"/>
        </w:rPr>
        <w:t>sell</w:t>
      </w:r>
      <w:proofErr w:type="gramEnd"/>
    </w:p>
    <w:p w14:paraId="1564B313" w14:textId="77777777" w:rsidR="00E34A2F" w:rsidRPr="00E34A2F" w:rsidRDefault="00E34A2F" w:rsidP="00E34A2F">
      <w:pPr>
        <w:pBdr>
          <w:top w:val="single" w:sz="6" w:space="15" w:color="EEEEEE"/>
          <w:left w:val="single" w:sz="6" w:space="15" w:color="EEEEEE"/>
          <w:bottom w:val="single" w:sz="6" w:space="15" w:color="EEEEEE"/>
          <w:right w:val="single" w:sz="6" w:space="15"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AU"/>
        </w:rPr>
      </w:pPr>
      <w:r w:rsidRPr="00E34A2F">
        <w:rPr>
          <w:rFonts w:ascii="Consolas" w:eastAsia="Times New Roman" w:hAnsi="Consolas" w:cs="Courier New"/>
          <w:color w:val="000000" w:themeColor="text1"/>
          <w:sz w:val="20"/>
          <w:szCs w:val="20"/>
          <w:lang w:eastAsia="en-AU"/>
        </w:rPr>
        <w:t xml:space="preserve">copies of the Software, and to permit persons to whom the Software </w:t>
      </w:r>
      <w:proofErr w:type="gramStart"/>
      <w:r w:rsidRPr="00E34A2F">
        <w:rPr>
          <w:rFonts w:ascii="Consolas" w:eastAsia="Times New Roman" w:hAnsi="Consolas" w:cs="Courier New"/>
          <w:color w:val="000000" w:themeColor="text1"/>
          <w:sz w:val="20"/>
          <w:szCs w:val="20"/>
          <w:lang w:eastAsia="en-AU"/>
        </w:rPr>
        <w:t>is</w:t>
      </w:r>
      <w:proofErr w:type="gramEnd"/>
    </w:p>
    <w:p w14:paraId="53369F5E" w14:textId="77777777" w:rsidR="00E34A2F" w:rsidRPr="00E34A2F" w:rsidRDefault="00E34A2F" w:rsidP="00E34A2F">
      <w:pPr>
        <w:pBdr>
          <w:top w:val="single" w:sz="6" w:space="15" w:color="EEEEEE"/>
          <w:left w:val="single" w:sz="6" w:space="15" w:color="EEEEEE"/>
          <w:bottom w:val="single" w:sz="6" w:space="15" w:color="EEEEEE"/>
          <w:right w:val="single" w:sz="6" w:space="15"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AU"/>
        </w:rPr>
      </w:pPr>
      <w:r w:rsidRPr="00E34A2F">
        <w:rPr>
          <w:rFonts w:ascii="Consolas" w:eastAsia="Times New Roman" w:hAnsi="Consolas" w:cs="Courier New"/>
          <w:color w:val="000000" w:themeColor="text1"/>
          <w:sz w:val="20"/>
          <w:szCs w:val="20"/>
          <w:lang w:eastAsia="en-AU"/>
        </w:rPr>
        <w:t>furnished to do so, subject to the following conditions:</w:t>
      </w:r>
    </w:p>
    <w:p w14:paraId="718CAD37" w14:textId="77777777" w:rsidR="00E34A2F" w:rsidRPr="00E34A2F" w:rsidRDefault="00E34A2F" w:rsidP="00E34A2F">
      <w:pPr>
        <w:pBdr>
          <w:top w:val="single" w:sz="6" w:space="15" w:color="EEEEEE"/>
          <w:left w:val="single" w:sz="6" w:space="15" w:color="EEEEEE"/>
          <w:bottom w:val="single" w:sz="6" w:space="15" w:color="EEEEEE"/>
          <w:right w:val="single" w:sz="6" w:space="15"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AU"/>
        </w:rPr>
      </w:pPr>
    </w:p>
    <w:p w14:paraId="3CDE0F8A" w14:textId="77777777" w:rsidR="00E34A2F" w:rsidRPr="00E34A2F" w:rsidRDefault="00E34A2F" w:rsidP="00E34A2F">
      <w:pPr>
        <w:pBdr>
          <w:top w:val="single" w:sz="6" w:space="15" w:color="EEEEEE"/>
          <w:left w:val="single" w:sz="6" w:space="15" w:color="EEEEEE"/>
          <w:bottom w:val="single" w:sz="6" w:space="15" w:color="EEEEEE"/>
          <w:right w:val="single" w:sz="6" w:space="15"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AU"/>
        </w:rPr>
      </w:pPr>
      <w:r w:rsidRPr="00E34A2F">
        <w:rPr>
          <w:rFonts w:ascii="Consolas" w:eastAsia="Times New Roman" w:hAnsi="Consolas" w:cs="Courier New"/>
          <w:color w:val="000000" w:themeColor="text1"/>
          <w:sz w:val="20"/>
          <w:szCs w:val="20"/>
          <w:lang w:eastAsia="en-AU"/>
        </w:rPr>
        <w:t xml:space="preserve">The above copyright notice and this permission notice shall be included in </w:t>
      </w:r>
      <w:proofErr w:type="gramStart"/>
      <w:r w:rsidRPr="00E34A2F">
        <w:rPr>
          <w:rFonts w:ascii="Consolas" w:eastAsia="Times New Roman" w:hAnsi="Consolas" w:cs="Courier New"/>
          <w:color w:val="000000" w:themeColor="text1"/>
          <w:sz w:val="20"/>
          <w:szCs w:val="20"/>
          <w:lang w:eastAsia="en-AU"/>
        </w:rPr>
        <w:t>all</w:t>
      </w:r>
      <w:proofErr w:type="gramEnd"/>
    </w:p>
    <w:p w14:paraId="2E070503" w14:textId="77777777" w:rsidR="00E34A2F" w:rsidRPr="00E34A2F" w:rsidRDefault="00E34A2F" w:rsidP="00E34A2F">
      <w:pPr>
        <w:pBdr>
          <w:top w:val="single" w:sz="6" w:space="15" w:color="EEEEEE"/>
          <w:left w:val="single" w:sz="6" w:space="15" w:color="EEEEEE"/>
          <w:bottom w:val="single" w:sz="6" w:space="15" w:color="EEEEEE"/>
          <w:right w:val="single" w:sz="6" w:space="15"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AU"/>
        </w:rPr>
      </w:pPr>
      <w:r w:rsidRPr="00E34A2F">
        <w:rPr>
          <w:rFonts w:ascii="Consolas" w:eastAsia="Times New Roman" w:hAnsi="Consolas" w:cs="Courier New"/>
          <w:color w:val="000000" w:themeColor="text1"/>
          <w:sz w:val="20"/>
          <w:szCs w:val="20"/>
          <w:lang w:eastAsia="en-AU"/>
        </w:rPr>
        <w:t>copies or substantial portions of the Software.</w:t>
      </w:r>
    </w:p>
    <w:p w14:paraId="5E5822CC" w14:textId="77777777" w:rsidR="00E34A2F" w:rsidRPr="00E34A2F" w:rsidRDefault="00E34A2F" w:rsidP="00E34A2F">
      <w:pPr>
        <w:pBdr>
          <w:top w:val="single" w:sz="6" w:space="15" w:color="EEEEEE"/>
          <w:left w:val="single" w:sz="6" w:space="15" w:color="EEEEEE"/>
          <w:bottom w:val="single" w:sz="6" w:space="15" w:color="EEEEEE"/>
          <w:right w:val="single" w:sz="6" w:space="15"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AU"/>
        </w:rPr>
      </w:pPr>
    </w:p>
    <w:p w14:paraId="763BDCB9" w14:textId="77777777" w:rsidR="00E34A2F" w:rsidRPr="00E34A2F" w:rsidRDefault="00E34A2F" w:rsidP="00E34A2F">
      <w:pPr>
        <w:pBdr>
          <w:top w:val="single" w:sz="6" w:space="15" w:color="EEEEEE"/>
          <w:left w:val="single" w:sz="6" w:space="15" w:color="EEEEEE"/>
          <w:bottom w:val="single" w:sz="6" w:space="15" w:color="EEEEEE"/>
          <w:right w:val="single" w:sz="6" w:space="15"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AU"/>
        </w:rPr>
      </w:pPr>
      <w:r w:rsidRPr="00E34A2F">
        <w:rPr>
          <w:rFonts w:ascii="Consolas" w:eastAsia="Times New Roman" w:hAnsi="Consolas" w:cs="Courier New"/>
          <w:color w:val="000000" w:themeColor="text1"/>
          <w:sz w:val="20"/>
          <w:szCs w:val="20"/>
          <w:lang w:eastAsia="en-AU"/>
        </w:rPr>
        <w:t>THE SOFTWARE IS PROVIDED "AS IS", WITHOUT WARRANTY OF ANY KIND, EXPRESS OR</w:t>
      </w:r>
    </w:p>
    <w:p w14:paraId="718FA5A2" w14:textId="77777777" w:rsidR="00E34A2F" w:rsidRPr="00E34A2F" w:rsidRDefault="00E34A2F" w:rsidP="00E34A2F">
      <w:pPr>
        <w:pBdr>
          <w:top w:val="single" w:sz="6" w:space="15" w:color="EEEEEE"/>
          <w:left w:val="single" w:sz="6" w:space="15" w:color="EEEEEE"/>
          <w:bottom w:val="single" w:sz="6" w:space="15" w:color="EEEEEE"/>
          <w:right w:val="single" w:sz="6" w:space="15"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AU"/>
        </w:rPr>
      </w:pPr>
      <w:r w:rsidRPr="00E34A2F">
        <w:rPr>
          <w:rFonts w:ascii="Consolas" w:eastAsia="Times New Roman" w:hAnsi="Consolas" w:cs="Courier New"/>
          <w:color w:val="000000" w:themeColor="text1"/>
          <w:sz w:val="20"/>
          <w:szCs w:val="20"/>
          <w:lang w:eastAsia="en-AU"/>
        </w:rPr>
        <w:t>IMPLIED, INCLUDING BUT NOT LIMITED TO THE WARRANTIES OF MERCHANTABILITY,</w:t>
      </w:r>
    </w:p>
    <w:p w14:paraId="2ED21E94" w14:textId="77777777" w:rsidR="00E34A2F" w:rsidRPr="00E34A2F" w:rsidRDefault="00E34A2F" w:rsidP="00E34A2F">
      <w:pPr>
        <w:pBdr>
          <w:top w:val="single" w:sz="6" w:space="15" w:color="EEEEEE"/>
          <w:left w:val="single" w:sz="6" w:space="15" w:color="EEEEEE"/>
          <w:bottom w:val="single" w:sz="6" w:space="15" w:color="EEEEEE"/>
          <w:right w:val="single" w:sz="6" w:space="15"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AU"/>
        </w:rPr>
      </w:pPr>
      <w:r w:rsidRPr="00E34A2F">
        <w:rPr>
          <w:rFonts w:ascii="Consolas" w:eastAsia="Times New Roman" w:hAnsi="Consolas" w:cs="Courier New"/>
          <w:color w:val="000000" w:themeColor="text1"/>
          <w:sz w:val="20"/>
          <w:szCs w:val="20"/>
          <w:lang w:eastAsia="en-AU"/>
        </w:rPr>
        <w:t>FITNESS FOR A PARTICULAR PURPOSE AND NONINFRINGEMENT. IN NO EVENT SHALL THE</w:t>
      </w:r>
    </w:p>
    <w:p w14:paraId="4DEBEECE" w14:textId="77777777" w:rsidR="00E34A2F" w:rsidRPr="00E34A2F" w:rsidRDefault="00E34A2F" w:rsidP="00E34A2F">
      <w:pPr>
        <w:pBdr>
          <w:top w:val="single" w:sz="6" w:space="15" w:color="EEEEEE"/>
          <w:left w:val="single" w:sz="6" w:space="15" w:color="EEEEEE"/>
          <w:bottom w:val="single" w:sz="6" w:space="15" w:color="EEEEEE"/>
          <w:right w:val="single" w:sz="6" w:space="15"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AU"/>
        </w:rPr>
      </w:pPr>
      <w:r w:rsidRPr="00E34A2F">
        <w:rPr>
          <w:rFonts w:ascii="Consolas" w:eastAsia="Times New Roman" w:hAnsi="Consolas" w:cs="Courier New"/>
          <w:color w:val="000000" w:themeColor="text1"/>
          <w:sz w:val="20"/>
          <w:szCs w:val="20"/>
          <w:lang w:eastAsia="en-AU"/>
        </w:rPr>
        <w:t>AUTHORS OR COPYRIGHT HOLDERS BE LIABLE FOR ANY CLAIM, DAMAGES OR OTHER</w:t>
      </w:r>
    </w:p>
    <w:p w14:paraId="6F3522E9" w14:textId="77777777" w:rsidR="00E34A2F" w:rsidRPr="00E34A2F" w:rsidRDefault="00E34A2F" w:rsidP="00E34A2F">
      <w:pPr>
        <w:pBdr>
          <w:top w:val="single" w:sz="6" w:space="15" w:color="EEEEEE"/>
          <w:left w:val="single" w:sz="6" w:space="15" w:color="EEEEEE"/>
          <w:bottom w:val="single" w:sz="6" w:space="15" w:color="EEEEEE"/>
          <w:right w:val="single" w:sz="6" w:space="15"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AU"/>
        </w:rPr>
      </w:pPr>
      <w:r w:rsidRPr="00E34A2F">
        <w:rPr>
          <w:rFonts w:ascii="Consolas" w:eastAsia="Times New Roman" w:hAnsi="Consolas" w:cs="Courier New"/>
          <w:color w:val="000000" w:themeColor="text1"/>
          <w:sz w:val="20"/>
          <w:szCs w:val="20"/>
          <w:lang w:eastAsia="en-AU"/>
        </w:rPr>
        <w:t>LIABILITY, WHETHER IN AN ACTION OF CONTRACT, TORT OR OTHERWISE, ARISING FROM,</w:t>
      </w:r>
    </w:p>
    <w:p w14:paraId="648928D2" w14:textId="77777777" w:rsidR="00E34A2F" w:rsidRPr="00E34A2F" w:rsidRDefault="00E34A2F" w:rsidP="00E34A2F">
      <w:pPr>
        <w:pBdr>
          <w:top w:val="single" w:sz="6" w:space="15" w:color="EEEEEE"/>
          <w:left w:val="single" w:sz="6" w:space="15" w:color="EEEEEE"/>
          <w:bottom w:val="single" w:sz="6" w:space="15" w:color="EEEEEE"/>
          <w:right w:val="single" w:sz="6" w:space="15"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AU"/>
        </w:rPr>
      </w:pPr>
      <w:r w:rsidRPr="00E34A2F">
        <w:rPr>
          <w:rFonts w:ascii="Consolas" w:eastAsia="Times New Roman" w:hAnsi="Consolas" w:cs="Courier New"/>
          <w:color w:val="000000" w:themeColor="text1"/>
          <w:sz w:val="20"/>
          <w:szCs w:val="20"/>
          <w:lang w:eastAsia="en-AU"/>
        </w:rPr>
        <w:t>OUT OF OR IN CONNECTION WITH THE SOFTWARE OR THE USE OR OTHER DEALINGS IN THE</w:t>
      </w:r>
    </w:p>
    <w:p w14:paraId="7CEFFAF1" w14:textId="77777777" w:rsidR="00E34A2F" w:rsidRPr="00E34A2F" w:rsidRDefault="00E34A2F" w:rsidP="00E34A2F">
      <w:pPr>
        <w:pBdr>
          <w:top w:val="single" w:sz="6" w:space="15" w:color="EEEEEE"/>
          <w:left w:val="single" w:sz="6" w:space="15" w:color="EEEEEE"/>
          <w:bottom w:val="single" w:sz="6" w:space="15" w:color="EEEEEE"/>
          <w:right w:val="single" w:sz="6" w:space="15" w:color="EEEE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themeColor="text1"/>
          <w:sz w:val="20"/>
          <w:szCs w:val="20"/>
          <w:lang w:eastAsia="en-AU"/>
        </w:rPr>
      </w:pPr>
      <w:r w:rsidRPr="00E34A2F">
        <w:rPr>
          <w:rFonts w:ascii="Consolas" w:eastAsia="Times New Roman" w:hAnsi="Consolas" w:cs="Courier New"/>
          <w:color w:val="000000" w:themeColor="text1"/>
          <w:sz w:val="20"/>
          <w:szCs w:val="20"/>
          <w:lang w:eastAsia="en-AU"/>
        </w:rPr>
        <w:t>SOFTWARE.</w:t>
      </w:r>
    </w:p>
    <w:p w14:paraId="5AF5F5F4" w14:textId="77777777" w:rsidR="00E34A2F" w:rsidRPr="00BE7B2A" w:rsidRDefault="00E34A2F" w:rsidP="00BE7B2A"/>
    <w:p w14:paraId="7B022794" w14:textId="77777777" w:rsidR="002D1E3D" w:rsidRDefault="002D1E3D"/>
    <w:p w14:paraId="712EF5C7" w14:textId="77777777" w:rsidR="002D1E3D" w:rsidRDefault="002D1E3D"/>
    <w:p w14:paraId="40FA4871" w14:textId="3EF1703F" w:rsidR="002D1E3D" w:rsidRDefault="002D1E3D"/>
    <w:p w14:paraId="05DE0AB8" w14:textId="2063BFA2" w:rsidR="008F582F" w:rsidRDefault="008F582F"/>
    <w:p w14:paraId="7C50BC3D" w14:textId="77777777" w:rsidR="005211C2" w:rsidRDefault="005211C2"/>
    <w:sectPr w:rsidR="005211C2" w:rsidSect="00651A35">
      <w:pgSz w:w="11906" w:h="16838"/>
      <w:pgMar w:top="720" w:right="720" w:bottom="720" w:left="72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65C0"/>
    <w:multiLevelType w:val="hybridMultilevel"/>
    <w:tmpl w:val="C90C7BDE"/>
    <w:lvl w:ilvl="0" w:tplc="9F2AB78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660725E"/>
    <w:multiLevelType w:val="hybridMultilevel"/>
    <w:tmpl w:val="BB9E39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E9D6B7C"/>
    <w:multiLevelType w:val="hybridMultilevel"/>
    <w:tmpl w:val="7884D5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A6C005F"/>
    <w:multiLevelType w:val="hybridMultilevel"/>
    <w:tmpl w:val="6A6C4C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6AC28E8"/>
    <w:multiLevelType w:val="hybridMultilevel"/>
    <w:tmpl w:val="9A5A11F4"/>
    <w:lvl w:ilvl="0" w:tplc="316435BA">
      <w:start w:val="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3375689">
    <w:abstractNumId w:val="1"/>
  </w:num>
  <w:num w:numId="2" w16cid:durableId="1687099994">
    <w:abstractNumId w:val="4"/>
  </w:num>
  <w:num w:numId="3" w16cid:durableId="850411852">
    <w:abstractNumId w:val="3"/>
  </w:num>
  <w:num w:numId="4" w16cid:durableId="1396196878">
    <w:abstractNumId w:val="0"/>
  </w:num>
  <w:num w:numId="5" w16cid:durableId="21110750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F2F"/>
    <w:rsid w:val="00003278"/>
    <w:rsid w:val="00010316"/>
    <w:rsid w:val="00047E09"/>
    <w:rsid w:val="00057846"/>
    <w:rsid w:val="00070993"/>
    <w:rsid w:val="00070D58"/>
    <w:rsid w:val="000E1491"/>
    <w:rsid w:val="000E45C7"/>
    <w:rsid w:val="000E5D65"/>
    <w:rsid w:val="000F2294"/>
    <w:rsid w:val="000F5A51"/>
    <w:rsid w:val="001047E0"/>
    <w:rsid w:val="00113067"/>
    <w:rsid w:val="001378D8"/>
    <w:rsid w:val="0016117E"/>
    <w:rsid w:val="00165743"/>
    <w:rsid w:val="00165C37"/>
    <w:rsid w:val="001803F6"/>
    <w:rsid w:val="001927AF"/>
    <w:rsid w:val="001A6678"/>
    <w:rsid w:val="001B295B"/>
    <w:rsid w:val="001D3633"/>
    <w:rsid w:val="002117EC"/>
    <w:rsid w:val="00214115"/>
    <w:rsid w:val="00217B0A"/>
    <w:rsid w:val="00225751"/>
    <w:rsid w:val="00226918"/>
    <w:rsid w:val="002513AE"/>
    <w:rsid w:val="0027653B"/>
    <w:rsid w:val="0028514A"/>
    <w:rsid w:val="00286A10"/>
    <w:rsid w:val="002A3450"/>
    <w:rsid w:val="002B39F6"/>
    <w:rsid w:val="002D1E3D"/>
    <w:rsid w:val="00304055"/>
    <w:rsid w:val="00305D71"/>
    <w:rsid w:val="003110B1"/>
    <w:rsid w:val="003219D6"/>
    <w:rsid w:val="00323C7E"/>
    <w:rsid w:val="00327660"/>
    <w:rsid w:val="00331336"/>
    <w:rsid w:val="0033759C"/>
    <w:rsid w:val="0036267F"/>
    <w:rsid w:val="00362732"/>
    <w:rsid w:val="003661F4"/>
    <w:rsid w:val="00375719"/>
    <w:rsid w:val="00395BC1"/>
    <w:rsid w:val="003A2A1E"/>
    <w:rsid w:val="003B0EEE"/>
    <w:rsid w:val="003C2750"/>
    <w:rsid w:val="003D03C4"/>
    <w:rsid w:val="003D3F07"/>
    <w:rsid w:val="003D4E52"/>
    <w:rsid w:val="003E0A92"/>
    <w:rsid w:val="003E3F4C"/>
    <w:rsid w:val="00411516"/>
    <w:rsid w:val="00442DB4"/>
    <w:rsid w:val="00447557"/>
    <w:rsid w:val="00450351"/>
    <w:rsid w:val="00466144"/>
    <w:rsid w:val="004834AF"/>
    <w:rsid w:val="00493535"/>
    <w:rsid w:val="004A5E1B"/>
    <w:rsid w:val="004B7516"/>
    <w:rsid w:val="004C45BE"/>
    <w:rsid w:val="005072E6"/>
    <w:rsid w:val="00512959"/>
    <w:rsid w:val="005211C2"/>
    <w:rsid w:val="0052382A"/>
    <w:rsid w:val="00526B94"/>
    <w:rsid w:val="00543DD6"/>
    <w:rsid w:val="00553729"/>
    <w:rsid w:val="00564A79"/>
    <w:rsid w:val="0056702F"/>
    <w:rsid w:val="00575BD3"/>
    <w:rsid w:val="005824F1"/>
    <w:rsid w:val="005928BB"/>
    <w:rsid w:val="005A61D9"/>
    <w:rsid w:val="005B1F49"/>
    <w:rsid w:val="005C05AA"/>
    <w:rsid w:val="005C0DAE"/>
    <w:rsid w:val="005C4882"/>
    <w:rsid w:val="005D6DFF"/>
    <w:rsid w:val="005E624C"/>
    <w:rsid w:val="005F28E9"/>
    <w:rsid w:val="005F7784"/>
    <w:rsid w:val="0061735E"/>
    <w:rsid w:val="006247EE"/>
    <w:rsid w:val="0062508A"/>
    <w:rsid w:val="00647C6A"/>
    <w:rsid w:val="00651A35"/>
    <w:rsid w:val="006944F3"/>
    <w:rsid w:val="00694F2F"/>
    <w:rsid w:val="0069771D"/>
    <w:rsid w:val="006A7FEF"/>
    <w:rsid w:val="006B4B83"/>
    <w:rsid w:val="006C0967"/>
    <w:rsid w:val="006E0289"/>
    <w:rsid w:val="006E0D02"/>
    <w:rsid w:val="006E1540"/>
    <w:rsid w:val="006E5258"/>
    <w:rsid w:val="006E736F"/>
    <w:rsid w:val="006F0331"/>
    <w:rsid w:val="007066DD"/>
    <w:rsid w:val="00715C71"/>
    <w:rsid w:val="00743F99"/>
    <w:rsid w:val="00763EF9"/>
    <w:rsid w:val="00765FF8"/>
    <w:rsid w:val="007A4C9A"/>
    <w:rsid w:val="007B095C"/>
    <w:rsid w:val="007B65FA"/>
    <w:rsid w:val="007C2D83"/>
    <w:rsid w:val="007C401F"/>
    <w:rsid w:val="007D1D84"/>
    <w:rsid w:val="00813313"/>
    <w:rsid w:val="008213AF"/>
    <w:rsid w:val="00822FB5"/>
    <w:rsid w:val="00831773"/>
    <w:rsid w:val="0084242B"/>
    <w:rsid w:val="00850F69"/>
    <w:rsid w:val="008515BF"/>
    <w:rsid w:val="008647B7"/>
    <w:rsid w:val="00875ED2"/>
    <w:rsid w:val="008808C1"/>
    <w:rsid w:val="008A60E6"/>
    <w:rsid w:val="008B1ABC"/>
    <w:rsid w:val="008C02EE"/>
    <w:rsid w:val="008C7A73"/>
    <w:rsid w:val="008E5A3A"/>
    <w:rsid w:val="008F4AE4"/>
    <w:rsid w:val="008F582F"/>
    <w:rsid w:val="00916EFF"/>
    <w:rsid w:val="009232CD"/>
    <w:rsid w:val="009274F7"/>
    <w:rsid w:val="0093237F"/>
    <w:rsid w:val="0094365D"/>
    <w:rsid w:val="00945DCD"/>
    <w:rsid w:val="00962CF8"/>
    <w:rsid w:val="00965251"/>
    <w:rsid w:val="0096743C"/>
    <w:rsid w:val="00982B05"/>
    <w:rsid w:val="00986C90"/>
    <w:rsid w:val="00991007"/>
    <w:rsid w:val="009C2AEC"/>
    <w:rsid w:val="009D19D3"/>
    <w:rsid w:val="009D75A9"/>
    <w:rsid w:val="009F36C2"/>
    <w:rsid w:val="009F3DEB"/>
    <w:rsid w:val="00A416BC"/>
    <w:rsid w:val="00A47053"/>
    <w:rsid w:val="00A57C14"/>
    <w:rsid w:val="00A7221B"/>
    <w:rsid w:val="00A8251C"/>
    <w:rsid w:val="00AC464B"/>
    <w:rsid w:val="00AE1BC0"/>
    <w:rsid w:val="00AE2D80"/>
    <w:rsid w:val="00B3043B"/>
    <w:rsid w:val="00B32BB3"/>
    <w:rsid w:val="00B35249"/>
    <w:rsid w:val="00B4113F"/>
    <w:rsid w:val="00B42401"/>
    <w:rsid w:val="00B65121"/>
    <w:rsid w:val="00B84223"/>
    <w:rsid w:val="00BA040E"/>
    <w:rsid w:val="00BA2903"/>
    <w:rsid w:val="00BA3DDA"/>
    <w:rsid w:val="00BA5811"/>
    <w:rsid w:val="00BA60E9"/>
    <w:rsid w:val="00BA6630"/>
    <w:rsid w:val="00BD3594"/>
    <w:rsid w:val="00BE7B2A"/>
    <w:rsid w:val="00C07349"/>
    <w:rsid w:val="00C10E85"/>
    <w:rsid w:val="00C22C01"/>
    <w:rsid w:val="00C34F3E"/>
    <w:rsid w:val="00C40F93"/>
    <w:rsid w:val="00C429E4"/>
    <w:rsid w:val="00C5043E"/>
    <w:rsid w:val="00C545C9"/>
    <w:rsid w:val="00C56FE9"/>
    <w:rsid w:val="00C7045A"/>
    <w:rsid w:val="00CA56AC"/>
    <w:rsid w:val="00CB5C35"/>
    <w:rsid w:val="00CB5EDC"/>
    <w:rsid w:val="00CC7B86"/>
    <w:rsid w:val="00CE11C1"/>
    <w:rsid w:val="00CF5D25"/>
    <w:rsid w:val="00D05388"/>
    <w:rsid w:val="00D068BA"/>
    <w:rsid w:val="00D32A3B"/>
    <w:rsid w:val="00D63E96"/>
    <w:rsid w:val="00D77388"/>
    <w:rsid w:val="00DC144C"/>
    <w:rsid w:val="00DD4964"/>
    <w:rsid w:val="00DE44B9"/>
    <w:rsid w:val="00DF2A63"/>
    <w:rsid w:val="00E0175E"/>
    <w:rsid w:val="00E043FB"/>
    <w:rsid w:val="00E05173"/>
    <w:rsid w:val="00E24DE0"/>
    <w:rsid w:val="00E34A2F"/>
    <w:rsid w:val="00E35895"/>
    <w:rsid w:val="00E444C3"/>
    <w:rsid w:val="00E57129"/>
    <w:rsid w:val="00E61E13"/>
    <w:rsid w:val="00E74684"/>
    <w:rsid w:val="00E8436B"/>
    <w:rsid w:val="00EA652E"/>
    <w:rsid w:val="00EB0A89"/>
    <w:rsid w:val="00F0546D"/>
    <w:rsid w:val="00F36430"/>
    <w:rsid w:val="00F574EE"/>
    <w:rsid w:val="00F739F8"/>
    <w:rsid w:val="00F75860"/>
    <w:rsid w:val="00F87A67"/>
    <w:rsid w:val="00F901F4"/>
    <w:rsid w:val="00F927CF"/>
    <w:rsid w:val="00F97281"/>
    <w:rsid w:val="00FD1D2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F2488"/>
  <w15:chartTrackingRefBased/>
  <w15:docId w15:val="{3D19FC17-96F0-4326-9973-08B214F65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58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0A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7E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7A6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87A67"/>
    <w:rPr>
      <w:rFonts w:eastAsiaTheme="minorEastAsia"/>
      <w:lang w:val="en-US"/>
    </w:rPr>
  </w:style>
  <w:style w:type="paragraph" w:styleId="NormalWeb">
    <w:name w:val="Normal (Web)"/>
    <w:basedOn w:val="Normal"/>
    <w:uiPriority w:val="99"/>
    <w:unhideWhenUsed/>
    <w:rsid w:val="00B84223"/>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BA5811"/>
    <w:rPr>
      <w:color w:val="0563C1" w:themeColor="hyperlink"/>
      <w:u w:val="single"/>
    </w:rPr>
  </w:style>
  <w:style w:type="character" w:styleId="UnresolvedMention">
    <w:name w:val="Unresolved Mention"/>
    <w:basedOn w:val="DefaultParagraphFont"/>
    <w:uiPriority w:val="99"/>
    <w:semiHidden/>
    <w:unhideWhenUsed/>
    <w:rsid w:val="00BA5811"/>
    <w:rPr>
      <w:color w:val="605E5C"/>
      <w:shd w:val="clear" w:color="auto" w:fill="E1DFDD"/>
    </w:rPr>
  </w:style>
  <w:style w:type="paragraph" w:styleId="ListParagraph">
    <w:name w:val="List Paragraph"/>
    <w:basedOn w:val="Normal"/>
    <w:uiPriority w:val="34"/>
    <w:qFormat/>
    <w:rsid w:val="0084242B"/>
    <w:pPr>
      <w:ind w:left="720"/>
      <w:contextualSpacing/>
    </w:pPr>
  </w:style>
  <w:style w:type="paragraph" w:styleId="Bibliography">
    <w:name w:val="Bibliography"/>
    <w:basedOn w:val="Normal"/>
    <w:next w:val="Normal"/>
    <w:uiPriority w:val="37"/>
    <w:unhideWhenUsed/>
    <w:rsid w:val="008F582F"/>
    <w:pPr>
      <w:spacing w:after="0" w:line="480" w:lineRule="auto"/>
      <w:ind w:left="720" w:hanging="720"/>
    </w:pPr>
  </w:style>
  <w:style w:type="character" w:styleId="CommentReference">
    <w:name w:val="annotation reference"/>
    <w:basedOn w:val="DefaultParagraphFont"/>
    <w:uiPriority w:val="99"/>
    <w:semiHidden/>
    <w:unhideWhenUsed/>
    <w:rsid w:val="005824F1"/>
    <w:rPr>
      <w:sz w:val="16"/>
      <w:szCs w:val="16"/>
    </w:rPr>
  </w:style>
  <w:style w:type="paragraph" w:styleId="CommentText">
    <w:name w:val="annotation text"/>
    <w:basedOn w:val="Normal"/>
    <w:link w:val="CommentTextChar"/>
    <w:uiPriority w:val="99"/>
    <w:unhideWhenUsed/>
    <w:rsid w:val="005824F1"/>
    <w:pPr>
      <w:spacing w:line="240" w:lineRule="auto"/>
    </w:pPr>
    <w:rPr>
      <w:sz w:val="20"/>
      <w:szCs w:val="20"/>
    </w:rPr>
  </w:style>
  <w:style w:type="character" w:customStyle="1" w:styleId="CommentTextChar">
    <w:name w:val="Comment Text Char"/>
    <w:basedOn w:val="DefaultParagraphFont"/>
    <w:link w:val="CommentText"/>
    <w:uiPriority w:val="99"/>
    <w:rsid w:val="005824F1"/>
    <w:rPr>
      <w:sz w:val="20"/>
      <w:szCs w:val="20"/>
    </w:rPr>
  </w:style>
  <w:style w:type="paragraph" w:styleId="CommentSubject">
    <w:name w:val="annotation subject"/>
    <w:basedOn w:val="CommentText"/>
    <w:next w:val="CommentText"/>
    <w:link w:val="CommentSubjectChar"/>
    <w:uiPriority w:val="99"/>
    <w:semiHidden/>
    <w:unhideWhenUsed/>
    <w:rsid w:val="005824F1"/>
    <w:rPr>
      <w:b/>
      <w:bCs/>
    </w:rPr>
  </w:style>
  <w:style w:type="character" w:customStyle="1" w:styleId="CommentSubjectChar">
    <w:name w:val="Comment Subject Char"/>
    <w:basedOn w:val="CommentTextChar"/>
    <w:link w:val="CommentSubject"/>
    <w:uiPriority w:val="99"/>
    <w:semiHidden/>
    <w:rsid w:val="005824F1"/>
    <w:rPr>
      <w:b/>
      <w:bCs/>
      <w:sz w:val="20"/>
      <w:szCs w:val="20"/>
    </w:rPr>
  </w:style>
  <w:style w:type="character" w:styleId="FollowedHyperlink">
    <w:name w:val="FollowedHyperlink"/>
    <w:basedOn w:val="DefaultParagraphFont"/>
    <w:uiPriority w:val="99"/>
    <w:semiHidden/>
    <w:unhideWhenUsed/>
    <w:rsid w:val="00743F99"/>
    <w:rPr>
      <w:color w:val="954F72" w:themeColor="followedHyperlink"/>
      <w:u w:val="single"/>
    </w:rPr>
  </w:style>
  <w:style w:type="character" w:customStyle="1" w:styleId="Heading2Char">
    <w:name w:val="Heading 2 Char"/>
    <w:basedOn w:val="DefaultParagraphFont"/>
    <w:link w:val="Heading2"/>
    <w:uiPriority w:val="9"/>
    <w:rsid w:val="00EB0A8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7586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47E0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7C2D83"/>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E34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E34A2F"/>
    <w:rPr>
      <w:rFonts w:ascii="Courier New" w:eastAsia="Times New Roman" w:hAnsi="Courier New" w:cs="Courier New"/>
      <w:sz w:val="20"/>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78889">
      <w:bodyDiv w:val="1"/>
      <w:marLeft w:val="0"/>
      <w:marRight w:val="0"/>
      <w:marTop w:val="0"/>
      <w:marBottom w:val="0"/>
      <w:divBdr>
        <w:top w:val="none" w:sz="0" w:space="0" w:color="auto"/>
        <w:left w:val="none" w:sz="0" w:space="0" w:color="auto"/>
        <w:bottom w:val="none" w:sz="0" w:space="0" w:color="auto"/>
        <w:right w:val="none" w:sz="0" w:space="0" w:color="auto"/>
      </w:divBdr>
    </w:div>
    <w:div w:id="569383782">
      <w:bodyDiv w:val="1"/>
      <w:marLeft w:val="0"/>
      <w:marRight w:val="0"/>
      <w:marTop w:val="0"/>
      <w:marBottom w:val="0"/>
      <w:divBdr>
        <w:top w:val="none" w:sz="0" w:space="0" w:color="auto"/>
        <w:left w:val="none" w:sz="0" w:space="0" w:color="auto"/>
        <w:bottom w:val="none" w:sz="0" w:space="0" w:color="auto"/>
        <w:right w:val="none" w:sz="0" w:space="0" w:color="auto"/>
      </w:divBdr>
    </w:div>
    <w:div w:id="597058736">
      <w:bodyDiv w:val="1"/>
      <w:marLeft w:val="0"/>
      <w:marRight w:val="0"/>
      <w:marTop w:val="0"/>
      <w:marBottom w:val="0"/>
      <w:divBdr>
        <w:top w:val="none" w:sz="0" w:space="0" w:color="auto"/>
        <w:left w:val="none" w:sz="0" w:space="0" w:color="auto"/>
        <w:bottom w:val="none" w:sz="0" w:space="0" w:color="auto"/>
        <w:right w:val="none" w:sz="0" w:space="0" w:color="auto"/>
      </w:divBdr>
    </w:div>
    <w:div w:id="717049424">
      <w:bodyDiv w:val="1"/>
      <w:marLeft w:val="0"/>
      <w:marRight w:val="0"/>
      <w:marTop w:val="0"/>
      <w:marBottom w:val="0"/>
      <w:divBdr>
        <w:top w:val="none" w:sz="0" w:space="0" w:color="auto"/>
        <w:left w:val="none" w:sz="0" w:space="0" w:color="auto"/>
        <w:bottom w:val="none" w:sz="0" w:space="0" w:color="auto"/>
        <w:right w:val="none" w:sz="0" w:space="0" w:color="auto"/>
      </w:divBdr>
    </w:div>
    <w:div w:id="1485076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fianna.github.io/fit3179/Assign2/index.html"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hyperlink" Target="https://leafianna.github.io/fit3179/Assign2/index.html"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urworldindata.org/grapher/incidence-of-tuberculosis-sdgs"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ourworldindata.org/grapher/number-of-deaths-from-tuberculosis-by-world-region"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www.who.int/teams/global-tuberculosis-programme/data"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BE9634-B659-4CF4-A096-EC7BFEC42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8</Pages>
  <Words>1813</Words>
  <Characters>10336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30593115 - Monday 4-6pm Studio (1000 words)</Company>
  <LinksUpToDate>false</LinksUpToDate>
  <CharactersWithSpaces>12125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Visualisation 2 Report</dc:title>
  <dc:subject>URL HERE</dc:subject>
  <dc:creator>Amelia Ng</dc:creator>
  <cp:keywords/>
  <dc:description/>
  <cp:lastModifiedBy>Amelia</cp:lastModifiedBy>
  <cp:revision>123</cp:revision>
  <cp:lastPrinted>2023-10-17T12:25:00Z</cp:lastPrinted>
  <dcterms:created xsi:type="dcterms:W3CDTF">2023-10-16T23:44:00Z</dcterms:created>
  <dcterms:modified xsi:type="dcterms:W3CDTF">2023-10-17T12:25:00Z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id="v7EI99a9"/&gt;&lt;style id="http://www.zotero.org/styles/apa" locale="en-GB" hasBibliography="1" bibliographyStyleHasBeenSet="1"/&gt;&lt;prefs&gt;&lt;pref name="fieldType" value="Field"/&gt;&lt;/prefs&gt;&lt;/data&gt;</vt:lpwstr>
  </property>
</Properties>
</file>