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54"/>
        <w:gridCol w:w="1361"/>
      </w:tblGrid>
      <w:tr>
        <w:tc>
          <w:tcPr>
            <w:tcW w:type="dxa" w:w="5216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221C"/>
                <w:sz w:val="48"/>
              </w:rPr>
              <w:t>陈昊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BC4F28"/>
                <w:sz w:val="21"/>
              </w:rPr>
              <w:t>产品经理 · 跨专业转型的从 0 到 1 实践者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5C554A"/>
                <w:sz w:val="16"/>
              </w:rPr>
              <w:t>176 0897 0378  ｜  2295350938@qq.com  ｜  湖北武汉  ｜  中国地质大学（武汉）· 211</w:t>
            </w:r>
          </w:p>
        </w:tc>
        <w:tc>
          <w:tcPr>
            <w:tcW w:type="dxa" w:w="5216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92000" cy="110794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prin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1107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80" w:line="324" w:lineRule="auto"/>
      </w:pPr>
      <w:r>
        <w:rPr>
          <w:rFonts w:ascii="微软雅黑" w:hAnsi="微软雅黑" w:eastAsia="微软雅黑"/>
          <w:b w:val="0"/>
          <w:color w:val="3F3A32"/>
          <w:sz w:val="17"/>
        </w:rPr>
        <w:t>211 工科本科（土木工程），主动转型产品；2025.07 毕业后全职投入产品自研，一年独立交付 4 个自研项目。</w:t>
      </w:r>
    </w:p>
    <w:p>
      <w:pPr>
        <w:spacing w:before="160" w:after="60"/>
        <w:pBdr>
          <w:bottom w:val="single" w:sz="4" w:space="2" w:color="D8CFBF"/>
        </w:pBdr>
      </w:pPr>
      <w:r>
        <w:rPr>
          <w:rFonts w:ascii="微软雅黑" w:hAnsi="微软雅黑" w:eastAsia="微软雅黑"/>
          <w:b/>
          <w:color w:val="BC4F28"/>
          <w:sz w:val="22"/>
        </w:rPr>
        <w:t>▍ 教育背景 / 职业时间线</w:t>
      </w:r>
    </w:p>
    <w:p>
      <w:pPr>
        <w:spacing w:before="20" w:after="20"/>
      </w:pPr>
      <w:r>
        <w:rPr>
          <w:rFonts w:ascii="微软雅黑" w:hAnsi="微软雅黑" w:eastAsia="微软雅黑"/>
          <w:b w:val="0"/>
          <w:color w:val="26221C"/>
          <w:sz w:val="18"/>
        </w:rPr>
        <w:t>● 中国地质大学（武汉）（211）｜ 土木工程 ｜ 本科 ｜ 2021-2025</w:t>
      </w:r>
    </w:p>
    <w:p>
      <w:pPr>
        <w:spacing w:before="20" w:after="20"/>
      </w:pPr>
      <w:r>
        <w:rPr>
          <w:rFonts w:ascii="微软雅黑" w:hAnsi="微软雅黑" w:eastAsia="微软雅黑"/>
          <w:b w:val="0"/>
          <w:color w:val="26221C"/>
          <w:sz w:val="18"/>
        </w:rPr>
        <w:t>● 2025.07 至今：全职投入 AI 产品自研，独立从 0 到 1 交付 4 个自研项目并持续迭代</w:t>
      </w:r>
    </w:p>
    <w:p>
      <w:pPr>
        <w:spacing w:before="160" w:after="60"/>
        <w:pBdr>
          <w:bottom w:val="single" w:sz="4" w:space="2" w:color="D8CFBF"/>
        </w:pBdr>
      </w:pPr>
      <w:r>
        <w:rPr>
          <w:rFonts w:ascii="微软雅黑" w:hAnsi="微软雅黑" w:eastAsia="微软雅黑"/>
          <w:b/>
          <w:color w:val="BC4F28"/>
          <w:sz w:val="22"/>
        </w:rPr>
        <w:t>▍ 核心项目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26221C"/>
          <w:sz w:val="19"/>
        </w:rPr>
        <w:t xml:space="preserve">葉光館 · 同人艺术展示社区　</w:t>
      </w:r>
      <w:r>
        <w:rPr>
          <w:rFonts w:ascii="微软雅黑" w:hAnsi="微软雅黑" w:eastAsia="微软雅黑"/>
          <w:b w:val="0"/>
          <w:color w:val="A9833F"/>
          <w:sz w:val="15"/>
        </w:rPr>
        <w:t>[C 端 · 从 0 到 1 · 已上线]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角色 独立产品负责人：竞品调研（Pixiv/Lofter/米画师）、信息架构、13 页高保真原型、上线迭代。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决策 差异化定位「零广告、零算法、零运维」；AI 全自动同步管线替代人工运维；三语 + 8 主题。</w:t>
      </w:r>
    </w:p>
    <w:p>
      <w:pPr>
        <w:spacing w:before="0" w:after="4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结果 30 天迭代 13 版（v1.0→v5.2），自动管理 3,358 件作品并合规筛选；线上状态与统计待复核。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26221C"/>
          <w:sz w:val="19"/>
        </w:rPr>
        <w:t xml:space="preserve">小红书 · 搜索体验优化　</w:t>
      </w:r>
      <w:r>
        <w:rPr>
          <w:rFonts w:ascii="微软雅黑" w:hAnsi="微软雅黑" w:eastAsia="微软雅黑"/>
          <w:b w:val="0"/>
          <w:color w:val="A9833F"/>
          <w:sz w:val="15"/>
        </w:rPr>
        <w:t>[搜索策略 · PRD + 方案]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角色 独立完成：用户访谈、痛点识别、功能设计、指标体系与验证框架。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决策 三段式搜索动线 + 内容/时间筛选、结果去重、三级兜底；以「搜索成功率」为北极星指标并配套 A/B 验证框架。</w:t>
      </w:r>
    </w:p>
    <w:p>
      <w:pPr>
        <w:spacing w:before="0" w:after="4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结果 产出完整 PRD 与高保真原型（独立方案，含量化验证思路）。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26221C"/>
          <w:sz w:val="19"/>
        </w:rPr>
        <w:t xml:space="preserve">飞书 vs 钉钉 · 协同办公竞品分析　</w:t>
      </w:r>
      <w:r>
        <w:rPr>
          <w:rFonts w:ascii="微软雅黑" w:hAnsi="微软雅黑" w:eastAsia="微软雅黑"/>
          <w:b w:val="0"/>
          <w:color w:val="A9833F"/>
          <w:sz w:val="15"/>
        </w:rPr>
        <w:t>[B 端 · 竞品研究]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角色 独立完成：信息架构、交互设计、流程自动化、AI 融合四维度对比。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决策 把工地安全巡检真实场景还原为「管控效率 vs 用户体验」核心矛盾，产出分级通知等改进方案。</w:t>
      </w:r>
    </w:p>
    <w:p>
      <w:pPr>
        <w:spacing w:before="0" w:after="4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结果 分析报告 + 优化方案（PDF/飞书双版本）。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26221C"/>
          <w:sz w:val="19"/>
        </w:rPr>
        <w:t xml:space="preserve">GearPick · FPS 外设智能推荐　</w:t>
      </w:r>
      <w:r>
        <w:rPr>
          <w:rFonts w:ascii="微软雅黑" w:hAnsi="微软雅黑" w:eastAsia="微软雅黑"/>
          <w:b w:val="0"/>
          <w:color w:val="A9833F"/>
          <w:sz w:val="15"/>
        </w:rPr>
        <w:t>[AI 产品 · 数据策略 · 已上线]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角色 独立产品负责人：产品定义、数据策略、推荐逻辑设计、信源质量把关。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决策 三重信源交叉验证（1000+ 职业选手配置 + UP 主横评 + 社区口碑）；MVP 以「策展人模式」替代算法黑盒——可解释、可溯源、零推理成本。</w:t>
      </w:r>
    </w:p>
    <w:p>
      <w:pPr>
        <w:spacing w:before="0" w:after="4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结果 3070 款产品库（7 品类，v6.0）已上线，推荐附得分构成与信源链接，支持对比与导出。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26221C"/>
          <w:sz w:val="19"/>
        </w:rPr>
        <w:t xml:space="preserve">办公自动化 Agent + 智能聊天机器人　</w:t>
      </w:r>
      <w:r>
        <w:rPr>
          <w:rFonts w:ascii="微软雅黑" w:hAnsi="微软雅黑" w:eastAsia="微软雅黑"/>
          <w:b w:val="0"/>
          <w:color w:val="A9833F"/>
          <w:sz w:val="15"/>
        </w:rPr>
        <w:t>[AI 应用 · 本地可运行]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角色 独立完成：全链路流程设计、Agent 编排（Hermes + Codex）、验收标准定义。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决策 「转写→摘要→分发」三段拆解、逐段可替换与兜底；摘要面向会后行动项而非全文复述；多轮助手支持记忆与多模型切换。</w:t>
      </w:r>
    </w:p>
    <w:p>
      <w:pPr>
        <w:spacing w:before="0" w:after="4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结果 本地管线可复现：会议文本 → 摘要 → 行动项，20 条评测通过；真实会议耗时待测。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26221C"/>
          <w:sz w:val="19"/>
        </w:rPr>
        <w:t xml:space="preserve">迷宫饭 · 美食地下城网页游戏　</w:t>
      </w:r>
      <w:r>
        <w:rPr>
          <w:rFonts w:ascii="微软雅黑" w:hAnsi="微软雅黑" w:eastAsia="微软雅黑"/>
          <w:b w:val="0"/>
          <w:color w:val="A9833F"/>
          <w:sz w:val="15"/>
        </w:rPr>
        <w:t>[游戏策划 · AI 多智能体 · 可玩]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角色 产品策划与验收负责人：核心循环、数值曲线、经济系统、层级解锁与周目机制。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决策 数值公式显式化；终局 BOSS 后移制造「终局感」；AI 多智能体并行开发，全程验收修复 15+ bug。</w:t>
      </w:r>
    </w:p>
    <w:p>
      <w:pPr>
        <w:spacing w:before="0" w:after="4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结果 6 层 / 31 魔物 / 39 菜谱（含 11 隐藏）/ 31 成就 / 周目循环，可玩。</w:t>
      </w:r>
    </w:p>
    <w:p>
      <w:pPr>
        <w:spacing w:before="160" w:after="60"/>
        <w:pBdr>
          <w:bottom w:val="single" w:sz="4" w:space="2" w:color="D8CFBF"/>
        </w:pBdr>
      </w:pPr>
      <w:r>
        <w:rPr>
          <w:rFonts w:ascii="微软雅黑" w:hAnsi="微软雅黑" w:eastAsia="微软雅黑"/>
          <w:b/>
          <w:color w:val="BC4F28"/>
          <w:sz w:val="22"/>
        </w:rPr>
        <w:t>▍ 实习经历</w:t>
      </w:r>
    </w:p>
    <w:p>
      <w:pPr>
        <w:spacing w:before="60" w:after="20"/>
      </w:pPr>
      <w:r>
        <w:rPr>
          <w:rFonts w:ascii="微软雅黑" w:hAnsi="微软雅黑" w:eastAsia="微软雅黑"/>
          <w:b/>
          <w:color w:val="26221C"/>
          <w:sz w:val="18"/>
        </w:rPr>
        <w:t>● 创维集团 · 业务效率实习生（2023.07-2023.09）</w:t>
      </w:r>
    </w:p>
    <w:p>
      <w:pPr>
        <w:spacing w:before="0" w:after="2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员工访谈识别检索路径过长、跨部门信息错位两大体验问题；建立标准化归档方案将检索缩短为单一入口，并建立反馈验证机制。</w:t>
      </w:r>
    </w:p>
    <w:p>
      <w:pPr>
        <w:spacing w:before="60" w:after="20"/>
      </w:pPr>
      <w:r>
        <w:rPr>
          <w:rFonts w:ascii="微软雅黑" w:hAnsi="微软雅黑" w:eastAsia="微软雅黑"/>
          <w:b/>
          <w:color w:val="26221C"/>
          <w:sz w:val="18"/>
        </w:rPr>
        <w:t>● 海南华贸世纪建筑工程 · 数据运营实习生（2024.01-2024.02）</w:t>
      </w:r>
    </w:p>
    <w:p>
      <w:pPr>
        <w:spacing w:before="0" w:after="2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独立搭建业务数据看板；发现资源消耗超计划 20%，从操作行为归因定位系统性损耗根因并追踪验证，完成「发现→归因→验证」闭环。</w:t>
      </w:r>
    </w:p>
    <w:p>
      <w:pPr>
        <w:spacing w:before="60" w:after="20"/>
      </w:pPr>
      <w:r>
        <w:rPr>
          <w:rFonts w:ascii="微软雅黑" w:hAnsi="微软雅黑" w:eastAsia="微软雅黑"/>
          <w:b/>
          <w:color w:val="26221C"/>
          <w:sz w:val="18"/>
        </w:rPr>
        <w:t>● 中国水电八局深惠城际项目部 · 项目交付实习生（2024.07-2024.09）</w:t>
      </w:r>
    </w:p>
    <w:p>
      <w:pPr>
        <w:spacing w:before="0" w:after="2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供应商延期致关键节点失控时主动驻场，重排交付优先级与作业顺序，追回两天工期（风险识别→优先级重排→跨方协调）。</w:t>
      </w:r>
    </w:p>
    <w:p>
      <w:pPr>
        <w:spacing w:before="160" w:after="60"/>
        <w:pBdr>
          <w:bottom w:val="single" w:sz="4" w:space="2" w:color="D8CFBF"/>
        </w:pBdr>
      </w:pPr>
      <w:r>
        <w:rPr>
          <w:rFonts w:ascii="微软雅黑" w:hAnsi="微软雅黑" w:eastAsia="微软雅黑"/>
          <w:b/>
          <w:color w:val="BC4F28"/>
          <w:sz w:val="22"/>
        </w:rPr>
        <w:t>▍ 个人技能</w:t>
      </w:r>
    </w:p>
    <w:p>
      <w:pPr>
        <w:spacing w:before="20" w:after="0" w:line="312" w:lineRule="auto"/>
      </w:pPr>
      <w:r>
        <w:rPr>
          <w:rFonts w:ascii="微软雅黑" w:hAnsi="微软雅黑" w:eastAsia="微软雅黑"/>
          <w:b w:val="0"/>
          <w:color w:val="5C554A"/>
          <w:sz w:val="17"/>
        </w:rPr>
        <w:t>● 产品能力：用户访谈、需求拆解、PRD、Axure 高保真原型、竞品分析、A/B 实验框架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7"/>
        </w:rPr>
        <w:t>● 数据技术：SQL 查询与分析、数据看板、Office、Python 基础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7"/>
        </w:rPr>
        <w:t>● AI 协作：Agent 工作流编排、Prompt Engineering、AI 多智能体协作开发</w:t>
      </w:r>
    </w:p>
    <w:sectPr w:rsidR="00FC693F" w:rsidRPr="0006063C" w:rsidSect="00034616">
      <w:pgSz w:w="11906" w:h="16838"/>
      <w:pgMar w:top="680" w:right="737" w:bottom="62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