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03C75" w14:textId="5FE9E12A" w:rsidR="004A4621" w:rsidRPr="006621E3" w:rsidRDefault="004A4621" w:rsidP="003E20EF">
      <w:pPr>
        <w:pStyle w:val="Heading1"/>
        <w:numPr>
          <w:ilvl w:val="0"/>
          <w:numId w:val="8"/>
        </w:numPr>
      </w:pPr>
      <w:r>
        <w:rPr>
          <w:rFonts w:hint="eastAsia"/>
          <w:shd w:val="clear" w:color="auto" w:fill="FFFFFF"/>
        </w:rPr>
        <w:t>通识</w:t>
      </w:r>
    </w:p>
    <w:p w14:paraId="41BC5257" w14:textId="77777777" w:rsidR="004A4621" w:rsidRPr="005725F2" w:rsidRDefault="004A4621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 w:rsidRPr="005725F2">
        <w:rPr>
          <w:sz w:val="24"/>
          <w:szCs w:val="24"/>
        </w:rPr>
        <w:t>MIME:</w:t>
      </w:r>
      <w:r w:rsidRPr="005725F2">
        <w:rPr>
          <w:rFonts w:hint="eastAsia"/>
          <w:sz w:val="24"/>
          <w:szCs w:val="24"/>
        </w:rPr>
        <w:t>互联网标准</w:t>
      </w:r>
      <w:proofErr w:type="gramEnd"/>
      <w:r w:rsidRPr="005725F2">
        <w:rPr>
          <w:rFonts w:hint="eastAsia"/>
          <w:sz w:val="24"/>
          <w:szCs w:val="24"/>
        </w:rPr>
        <w:t>，扩展了电子邮件标准，使其能支持，与安全无关。与电子邮件相关的是S/</w:t>
      </w:r>
      <w:r w:rsidRPr="005725F2">
        <w:rPr>
          <w:sz w:val="24"/>
          <w:szCs w:val="24"/>
        </w:rPr>
        <w:t>MIME</w:t>
      </w:r>
      <w:r w:rsidRPr="005725F2">
        <w:rPr>
          <w:rFonts w:hint="eastAsia"/>
          <w:sz w:val="24"/>
          <w:szCs w:val="24"/>
        </w:rPr>
        <w:t>安全多用途互联网邮件扩展协议。</w:t>
      </w:r>
    </w:p>
    <w:p w14:paraId="70AFBB87" w14:textId="77777777" w:rsidR="004A4621" w:rsidRPr="005725F2" w:rsidRDefault="004A4621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725F2">
        <w:rPr>
          <w:sz w:val="24"/>
          <w:szCs w:val="24"/>
        </w:rPr>
        <w:t>PGP</w:t>
      </w:r>
      <w:r w:rsidRPr="005725F2">
        <w:rPr>
          <w:rFonts w:hint="eastAsia"/>
          <w:sz w:val="24"/>
          <w:szCs w:val="24"/>
        </w:rPr>
        <w:t>（pretty</w:t>
      </w:r>
      <w:r w:rsidRPr="005725F2">
        <w:rPr>
          <w:sz w:val="24"/>
          <w:szCs w:val="24"/>
        </w:rPr>
        <w:t xml:space="preserve"> Good Privacy, </w:t>
      </w:r>
      <w:r w:rsidRPr="005725F2">
        <w:rPr>
          <w:rFonts w:hint="eastAsia"/>
          <w:sz w:val="24"/>
          <w:szCs w:val="24"/>
        </w:rPr>
        <w:t>优良保密协议），一套用于信息加密、验证的应用程序，可用于加密电子邮件内容。</w:t>
      </w:r>
    </w:p>
    <w:p w14:paraId="20BA27C6" w14:textId="77777777" w:rsidR="004A4621" w:rsidRPr="005725F2" w:rsidRDefault="004A4621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725F2">
        <w:rPr>
          <w:rFonts w:hint="eastAsia"/>
          <w:sz w:val="24"/>
          <w:szCs w:val="24"/>
        </w:rPr>
        <w:t>公开加密（非对称加密），RSA、</w:t>
      </w:r>
      <w:proofErr w:type="spellStart"/>
      <w:r w:rsidRPr="005725F2">
        <w:rPr>
          <w:sz w:val="24"/>
          <w:szCs w:val="24"/>
        </w:rPr>
        <w:t>ElGama</w:t>
      </w:r>
      <w:r w:rsidRPr="005725F2">
        <w:rPr>
          <w:rFonts w:hint="eastAsia"/>
          <w:sz w:val="24"/>
          <w:szCs w:val="24"/>
        </w:rPr>
        <w:t>l</w:t>
      </w:r>
      <w:proofErr w:type="spellEnd"/>
      <w:r w:rsidRPr="005725F2">
        <w:rPr>
          <w:rFonts w:hint="eastAsia"/>
          <w:sz w:val="24"/>
          <w:szCs w:val="24"/>
        </w:rPr>
        <w:t>等。DSA：数据签名。DES是典型的私钥加密，属于对称加密。</w:t>
      </w:r>
    </w:p>
    <w:p w14:paraId="2094A8FA" w14:textId="77777777" w:rsidR="004A4621" w:rsidRPr="005725F2" w:rsidRDefault="004A4621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725F2">
        <w:rPr>
          <w:rFonts w:hint="eastAsia"/>
          <w:sz w:val="24"/>
          <w:szCs w:val="24"/>
        </w:rPr>
        <w:t>K</w:t>
      </w:r>
      <w:r w:rsidRPr="005725F2">
        <w:rPr>
          <w:sz w:val="24"/>
          <w:szCs w:val="24"/>
        </w:rPr>
        <w:t>erberos</w:t>
      </w:r>
      <w:r w:rsidRPr="005725F2">
        <w:rPr>
          <w:rFonts w:hint="eastAsia"/>
          <w:sz w:val="24"/>
          <w:szCs w:val="24"/>
        </w:rPr>
        <w:t>系统采用发送时间戳方案防止重放攻击。</w:t>
      </w:r>
    </w:p>
    <w:p w14:paraId="022354B1" w14:textId="2074C3EC" w:rsidR="004A4621" w:rsidRPr="005725F2" w:rsidRDefault="004A4621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725F2">
        <w:rPr>
          <w:rFonts w:hint="eastAsia"/>
          <w:sz w:val="24"/>
          <w:szCs w:val="24"/>
        </w:rPr>
        <w:t xml:space="preserve">数据流图 </w:t>
      </w:r>
      <w:r w:rsidRPr="005725F2">
        <w:rPr>
          <w:sz w:val="24"/>
          <w:szCs w:val="24"/>
        </w:rPr>
        <w:t xml:space="preserve"> </w:t>
      </w:r>
      <w:r w:rsidRPr="005725F2">
        <w:rPr>
          <w:rFonts w:hint="eastAsia"/>
          <w:sz w:val="24"/>
          <w:szCs w:val="24"/>
        </w:rPr>
        <w:t xml:space="preserve">系统建模 </w:t>
      </w:r>
      <w:r w:rsidRPr="005725F2">
        <w:rPr>
          <w:sz w:val="24"/>
          <w:szCs w:val="24"/>
        </w:rPr>
        <w:t xml:space="preserve"> </w:t>
      </w:r>
      <w:r w:rsidRPr="005725F2">
        <w:rPr>
          <w:rFonts w:hint="eastAsia"/>
          <w:sz w:val="24"/>
          <w:szCs w:val="24"/>
        </w:rPr>
        <w:t>外部实体（Da</w:t>
      </w:r>
      <w:r w:rsidRPr="005725F2">
        <w:rPr>
          <w:sz w:val="24"/>
          <w:szCs w:val="24"/>
        </w:rPr>
        <w:t>ta Flow Diagram, DFD</w:t>
      </w:r>
      <w:r w:rsidRPr="005725F2">
        <w:rPr>
          <w:rFonts w:hint="eastAsia"/>
          <w:sz w:val="24"/>
          <w:szCs w:val="24"/>
        </w:rPr>
        <w:t>由数据流、加工、数据存储和外部实体4个要素构成。</w:t>
      </w:r>
    </w:p>
    <w:p w14:paraId="3A8D025D" w14:textId="339B22A1" w:rsidR="004A4621" w:rsidRDefault="004A4621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725F2">
        <w:rPr>
          <w:rFonts w:hint="eastAsia"/>
          <w:sz w:val="24"/>
          <w:szCs w:val="24"/>
        </w:rPr>
        <w:t>X卧底软件是一种安装在手机里的监控软件</w:t>
      </w:r>
    </w:p>
    <w:p w14:paraId="618C4DA8" w14:textId="20AC8707" w:rsidR="002E0BD2" w:rsidRDefault="002E0BD2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DMA(</w:t>
      </w:r>
      <w:proofErr w:type="gramEnd"/>
      <w:r>
        <w:rPr>
          <w:rFonts w:hint="eastAsia"/>
          <w:sz w:val="24"/>
          <w:szCs w:val="24"/>
        </w:rPr>
        <w:t>Direct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Memory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Access， </w:t>
      </w:r>
      <w:r>
        <w:rPr>
          <w:sz w:val="24"/>
          <w:szCs w:val="24"/>
        </w:rPr>
        <w:t>DMA)</w:t>
      </w:r>
      <w:r>
        <w:rPr>
          <w:rFonts w:hint="eastAsia"/>
          <w:sz w:val="24"/>
          <w:szCs w:val="24"/>
        </w:rPr>
        <w:t>是指数据在主存和I</w:t>
      </w:r>
      <w:r>
        <w:rPr>
          <w:sz w:val="24"/>
          <w:szCs w:val="24"/>
        </w:rPr>
        <w:t>/O</w:t>
      </w:r>
      <w:r>
        <w:rPr>
          <w:rFonts w:hint="eastAsia"/>
          <w:sz w:val="24"/>
          <w:szCs w:val="24"/>
        </w:rPr>
        <w:t>设备间直接块传送。</w:t>
      </w:r>
    </w:p>
    <w:p w14:paraId="15C4EB2A" w14:textId="0DABD742" w:rsidR="002E0BD2" w:rsidRDefault="002E0BD2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F1EA5">
        <w:rPr>
          <w:rFonts w:hint="eastAsia"/>
          <w:sz w:val="24"/>
          <w:szCs w:val="24"/>
          <w:highlight w:val="yellow"/>
        </w:rPr>
        <w:t>循环冗余校验C</w:t>
      </w:r>
      <w:r w:rsidRPr="00BF1EA5">
        <w:rPr>
          <w:sz w:val="24"/>
          <w:szCs w:val="24"/>
          <w:highlight w:val="yellow"/>
        </w:rPr>
        <w:t>RC</w:t>
      </w:r>
      <w:r>
        <w:rPr>
          <w:rFonts w:hint="eastAsia"/>
          <w:sz w:val="24"/>
          <w:szCs w:val="24"/>
        </w:rPr>
        <w:t>校验方法中，采用</w:t>
      </w:r>
      <w:r w:rsidRPr="00BF1EA5">
        <w:rPr>
          <w:rFonts w:hint="eastAsia"/>
          <w:sz w:val="24"/>
          <w:szCs w:val="24"/>
          <w:highlight w:val="yellow"/>
        </w:rPr>
        <w:t>模2</w:t>
      </w:r>
      <w:r w:rsidR="00137A3C" w:rsidRPr="00BF1EA5">
        <w:rPr>
          <w:rFonts w:hint="eastAsia"/>
          <w:sz w:val="24"/>
          <w:szCs w:val="24"/>
          <w:highlight w:val="yellow"/>
        </w:rPr>
        <w:t>法</w:t>
      </w:r>
      <w:r>
        <w:rPr>
          <w:rFonts w:hint="eastAsia"/>
          <w:sz w:val="24"/>
          <w:szCs w:val="24"/>
        </w:rPr>
        <w:t>构造校验位。</w:t>
      </w:r>
    </w:p>
    <w:p w14:paraId="146DB201" w14:textId="0A72F63A" w:rsidR="0040041E" w:rsidRDefault="0040041E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震网（Stuxnet），一种蠕虫病毒，专门定向攻击能源设施。</w:t>
      </w:r>
    </w:p>
    <w:p w14:paraId="775CCF95" w14:textId="161358A7" w:rsidR="0040041E" w:rsidRDefault="00C37CC9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著作权自作品完成之时就受到著作权保护了。</w:t>
      </w:r>
    </w:p>
    <w:p w14:paraId="56460A37" w14:textId="77777777" w:rsidR="00686932" w:rsidRDefault="00686932" w:rsidP="00686932">
      <w:pPr>
        <w:pStyle w:val="ListParagraph"/>
        <w:numPr>
          <w:ilvl w:val="0"/>
          <w:numId w:val="14"/>
        </w:numPr>
      </w:pPr>
      <w:r>
        <w:rPr>
          <w:rFonts w:hint="eastAsia"/>
        </w:rPr>
        <w:t>流水线执行时间 =</w:t>
      </w:r>
      <w:r>
        <w:t xml:space="preserve"> </w:t>
      </w:r>
      <w:r>
        <w:rPr>
          <w:rFonts w:hint="eastAsia"/>
        </w:rPr>
        <w:t>流水线建立时间 +</w:t>
      </w:r>
      <w:r>
        <w:t xml:space="preserve"> (n - 1) * </w:t>
      </w:r>
      <w:r>
        <w:rPr>
          <w:rFonts w:hint="eastAsia"/>
        </w:rPr>
        <w:t>流水线周期时间</w:t>
      </w:r>
    </w:p>
    <w:p w14:paraId="7F3CB058" w14:textId="3F308C9C" w:rsidR="00686932" w:rsidRDefault="00686932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外部实体一般为组织机构、人员、第三方系统</w:t>
      </w:r>
    </w:p>
    <w:p w14:paraId="448F19CF" w14:textId="6776F82C" w:rsidR="00686932" w:rsidRDefault="00A528B9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内聚类型：过程内聚、</w:t>
      </w:r>
      <w:r w:rsidR="00D37679">
        <w:rPr>
          <w:rFonts w:hint="eastAsia"/>
          <w:sz w:val="24"/>
          <w:szCs w:val="24"/>
        </w:rPr>
        <w:t>时间内聚、顺序内聚、逻辑内聚</w:t>
      </w:r>
    </w:p>
    <w:p w14:paraId="5A1BA625" w14:textId="5CFFDAEE" w:rsidR="00D37679" w:rsidRDefault="00C63627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记号流，词法分析的输出是记号流，也就是</w:t>
      </w:r>
      <w:r w:rsidR="003F64B5">
        <w:rPr>
          <w:rFonts w:hint="eastAsia"/>
          <w:sz w:val="24"/>
          <w:szCs w:val="24"/>
        </w:rPr>
        <w:t>语法分析的输入。</w:t>
      </w:r>
    </w:p>
    <w:p w14:paraId="5E7EC0F0" w14:textId="348A16CE" w:rsidR="003F64B5" w:rsidRDefault="003F64B5" w:rsidP="005725F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源程序，词法分析的任务就是将源程序的字符串转换成单词符号序列。</w:t>
      </w:r>
    </w:p>
    <w:p w14:paraId="4A9C767D" w14:textId="33A266B4" w:rsidR="003F64B5" w:rsidRDefault="003F64B5" w:rsidP="003F64B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分析树，如果语法没错误，语法分析后就能正确构建出其语法树。括号不匹配是典型的语法错误，会在语法分析阶段检测出来。</w:t>
      </w:r>
    </w:p>
    <w:p w14:paraId="784ACF3E" w14:textId="024D6784" w:rsidR="003F64B5" w:rsidRDefault="003F64B5" w:rsidP="003F64B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磁盘调度管理中，先进行移臂调度寻找磁道，再进行旋转调度寻找扇区。</w:t>
      </w:r>
    </w:p>
    <w:p w14:paraId="6E88F26A" w14:textId="5CFD6302" w:rsidR="003F64B5" w:rsidRDefault="003F64B5" w:rsidP="003F64B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最短移臂调度算法，即优先响应距离较近的磁道申请。柱面号即磁道号。</w:t>
      </w:r>
    </w:p>
    <w:p w14:paraId="7FCC3790" w14:textId="2E8230D7" w:rsidR="003F64B5" w:rsidRDefault="00555DAC" w:rsidP="003F64B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CMM</w:t>
      </w:r>
      <w:r>
        <w:rPr>
          <w:rFonts w:hint="eastAsia"/>
          <w:sz w:val="24"/>
          <w:szCs w:val="24"/>
        </w:rPr>
        <w:t>根据软件过程的不同成熟度划分为5个等级，其中，1级被认为是成熟度最低的，5级被认为是成熟度最高的。</w:t>
      </w:r>
    </w:p>
    <w:p w14:paraId="60136DA2" w14:textId="7E6344A1" w:rsidR="00555DAC" w:rsidRDefault="00555DAC" w:rsidP="003F64B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需求分析阶段，就需要对验收测试、系统测试设计相关测试，撰写相关测试设计文档。</w:t>
      </w:r>
    </w:p>
    <w:p w14:paraId="414CD597" w14:textId="0ED924B6" w:rsidR="00555DAC" w:rsidRDefault="009D0B60" w:rsidP="003F64B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软件维护是软件生命周期最长的一段，相对于软件开发任务来说，软件维护工作要更复杂。</w:t>
      </w:r>
    </w:p>
    <w:p w14:paraId="3B621DDA" w14:textId="1AE3902F" w:rsidR="009D0B60" w:rsidRDefault="00AD6C2F" w:rsidP="003F64B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采用面向对象方法进行系统开发，多对多联系需要单独转换为一个关系模式，也需要重新建类。</w:t>
      </w:r>
    </w:p>
    <w:p w14:paraId="271F258E" w14:textId="59F3DE03" w:rsidR="00AD6C2F" w:rsidRDefault="00E1528B" w:rsidP="003F64B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软件实体(类、模块、函数等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应该是可以扩展但不能修改的，这属于开发封闭原则。</w:t>
      </w:r>
    </w:p>
    <w:p w14:paraId="7B98ED88" w14:textId="7F6F34E6" w:rsidR="00E1528B" w:rsidRDefault="00E1528B" w:rsidP="003F64B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运行时结合是动态绑定，编译时结合是静态绑定。</w:t>
      </w:r>
    </w:p>
    <w:p w14:paraId="684D6259" w14:textId="77777777" w:rsidR="00E1528B" w:rsidRPr="003F64B5" w:rsidRDefault="00E1528B" w:rsidP="003F64B5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14:paraId="78E88C4A" w14:textId="70AAF723" w:rsidR="004A4621" w:rsidRPr="004A4621" w:rsidRDefault="00E279A4" w:rsidP="003E20EF">
      <w:pPr>
        <w:pStyle w:val="Heading1"/>
        <w:numPr>
          <w:ilvl w:val="0"/>
          <w:numId w:val="8"/>
        </w:numPr>
      </w:pPr>
      <w:r w:rsidRPr="004A4621">
        <w:rPr>
          <w:rFonts w:hint="eastAsia"/>
        </w:rPr>
        <w:lastRenderedPageBreak/>
        <w:t>流水线执行时间</w:t>
      </w:r>
    </w:p>
    <w:p w14:paraId="4DE39DE7" w14:textId="0C5AE2E7" w:rsidR="000E77BF" w:rsidRPr="006621E3" w:rsidRDefault="004A4621" w:rsidP="005725F2">
      <w:r w:rsidRPr="006621E3">
        <w:rPr>
          <w:rFonts w:hint="eastAsia"/>
        </w:rPr>
        <w:t>流水线执行时间</w:t>
      </w:r>
      <w:r w:rsidR="00E279A4" w:rsidRPr="006621E3">
        <w:rPr>
          <w:rFonts w:hint="eastAsia"/>
        </w:rPr>
        <w:t>=流水线建立时间+（n</w:t>
      </w:r>
      <w:r w:rsidR="00E279A4" w:rsidRPr="006621E3">
        <w:t>-1</w:t>
      </w:r>
      <w:r w:rsidR="00E279A4" w:rsidRPr="006621E3">
        <w:rPr>
          <w:rFonts w:hint="eastAsia"/>
        </w:rPr>
        <w:t>）*流水线周期</w:t>
      </w:r>
    </w:p>
    <w:p w14:paraId="14F3C8FA" w14:textId="338361B2" w:rsidR="004A4621" w:rsidRDefault="004A4621" w:rsidP="003E20EF">
      <w:pPr>
        <w:pStyle w:val="Heading1"/>
        <w:numPr>
          <w:ilvl w:val="0"/>
          <w:numId w:val="8"/>
        </w:numPr>
      </w:pPr>
      <w:r w:rsidRPr="004A4621">
        <w:rPr>
          <w:rFonts w:hint="eastAsia"/>
        </w:rPr>
        <w:t>系统可靠性分析</w:t>
      </w:r>
    </w:p>
    <w:p w14:paraId="06D71487" w14:textId="0247BB94" w:rsidR="00E279A4" w:rsidRPr="005725F2" w:rsidRDefault="00E279A4" w:rsidP="005725F2">
      <w:r w:rsidRPr="005725F2">
        <w:rPr>
          <w:rFonts w:hint="eastAsia"/>
        </w:rPr>
        <w:t xml:space="preserve">系统可靠性分析：串联： </w:t>
      </w:r>
      <w:r w:rsidRPr="005725F2">
        <w:t>R = R1*R2*…*Rn</w:t>
      </w:r>
    </w:p>
    <w:p w14:paraId="24D55DB0" w14:textId="247187D5" w:rsidR="001E3099" w:rsidRPr="005725F2" w:rsidRDefault="001E3099" w:rsidP="005725F2">
      <w:r w:rsidRPr="005725F2">
        <w:rPr>
          <w:rFonts w:hint="eastAsia"/>
        </w:rPr>
        <w:t>串联系统失效率：</w:t>
      </w:r>
      <w:r w:rsidRPr="005725F2">
        <w:rPr>
          <w:rFonts w:hint="eastAsia"/>
          <w:color w:val="333333"/>
          <w:shd w:val="clear" w:color="auto" w:fill="FFFFFF"/>
        </w:rPr>
        <w:t>λ=λ1+λ2+λ3+……+λn</w:t>
      </w:r>
    </w:p>
    <w:p w14:paraId="6194579F" w14:textId="047B7819" w:rsidR="00E279A4" w:rsidRPr="005725F2" w:rsidRDefault="00E279A4" w:rsidP="005725F2">
      <w:r w:rsidRPr="005725F2">
        <w:rPr>
          <w:rFonts w:hint="eastAsia"/>
        </w:rPr>
        <w:t>并联：R</w:t>
      </w:r>
      <w:r w:rsidRPr="005725F2">
        <w:t xml:space="preserve"> = 1 – (1-R1)*(1-R2)*…(1-Rn)</w:t>
      </w:r>
    </w:p>
    <w:p w14:paraId="0FBB09BD" w14:textId="02A0D1CA" w:rsidR="001E3099" w:rsidRPr="005725F2" w:rsidRDefault="001E3099" w:rsidP="005725F2">
      <w:pPr>
        <w:rPr>
          <w:color w:val="333333"/>
          <w:shd w:val="clear" w:color="auto" w:fill="FFFFFF"/>
        </w:rPr>
      </w:pPr>
      <w:r w:rsidRPr="005725F2">
        <w:rPr>
          <w:rFonts w:hint="eastAsia"/>
        </w:rPr>
        <w:t>并联系统失效率：</w:t>
      </w:r>
      <w:r w:rsidRPr="005725F2">
        <w:rPr>
          <w:rFonts w:hint="eastAsia"/>
          <w:color w:val="333333"/>
          <w:shd w:val="clear" w:color="auto" w:fill="FFFFFF"/>
        </w:rPr>
        <w:t>λ= 1/((1/1*λ1)+(1/2*λ2)+(1/3*λ3)+...+(1/n*λn))</w:t>
      </w:r>
    </w:p>
    <w:p w14:paraId="6E9CE555" w14:textId="46F26E45" w:rsidR="004A420F" w:rsidRPr="005725F2" w:rsidRDefault="004A420F" w:rsidP="005725F2">
      <w:pPr>
        <w:rPr>
          <w:rFonts w:cs="Arial"/>
          <w:color w:val="333333"/>
          <w:shd w:val="clear" w:color="auto" w:fill="FFFFFF"/>
        </w:rPr>
      </w:pPr>
      <w:r w:rsidRPr="005725F2">
        <w:rPr>
          <w:rFonts w:cs="Arial"/>
          <w:color w:val="333333"/>
          <w:shd w:val="clear" w:color="auto" w:fill="FFFFFF"/>
        </w:rPr>
        <w:t>MTBF，即</w:t>
      </w:r>
      <w:hyperlink r:id="rId5" w:tgtFrame="_blank" w:history="1">
        <w:r w:rsidRPr="005725F2">
          <w:rPr>
            <w:rStyle w:val="Hyperlink"/>
            <w:rFonts w:ascii="Microsoft YaHei" w:eastAsia="Microsoft YaHei" w:hAnsi="Microsoft YaHei" w:cs="Arial"/>
            <w:color w:val="136EC2"/>
            <w:sz w:val="24"/>
            <w:szCs w:val="24"/>
            <w:u w:val="none"/>
            <w:shd w:val="clear" w:color="auto" w:fill="FFFFFF"/>
          </w:rPr>
          <w:t>平均故障间隔时间</w:t>
        </w:r>
      </w:hyperlink>
      <w:r w:rsidRPr="005725F2">
        <w:rPr>
          <w:rFonts w:cs="Arial"/>
          <w:color w:val="333333"/>
          <w:shd w:val="clear" w:color="auto" w:fill="FFFFFF"/>
        </w:rPr>
        <w:t>，英文全称是“Mean Time Between Failure”</w:t>
      </w:r>
    </w:p>
    <w:p w14:paraId="5D7D1A9E" w14:textId="2A2B2F0D" w:rsidR="004A420F" w:rsidRPr="005725F2" w:rsidRDefault="004A420F" w:rsidP="005725F2">
      <w:pPr>
        <w:rPr>
          <w:color w:val="333333"/>
          <w:shd w:val="clear" w:color="auto" w:fill="FFFFFF"/>
        </w:rPr>
      </w:pPr>
      <w:r w:rsidRPr="005725F2">
        <w:rPr>
          <w:rFonts w:cs="Arial"/>
          <w:color w:val="333333"/>
          <w:shd w:val="clear" w:color="auto" w:fill="FFFFFF"/>
        </w:rPr>
        <w:t>MTBF=1/λ</w:t>
      </w:r>
    </w:p>
    <w:p w14:paraId="61209442" w14:textId="19D74DDC" w:rsidR="006C58F6" w:rsidRPr="005725F2" w:rsidRDefault="006C58F6" w:rsidP="005725F2">
      <w:pPr>
        <w:rPr>
          <w:i/>
          <w:iCs/>
          <w:color w:val="333333"/>
          <w:shd w:val="clear" w:color="auto" w:fill="FFFFFF"/>
        </w:rPr>
      </w:pPr>
      <w:r w:rsidRPr="005725F2">
        <w:rPr>
          <w:rFonts w:hint="eastAsia"/>
          <w:i/>
          <w:iCs/>
          <w:color w:val="333333"/>
          <w:shd w:val="clear" w:color="auto" w:fill="FFFFFF"/>
        </w:rPr>
        <w:t>[并联后系统的故障率不再是常数]</w:t>
      </w:r>
    </w:p>
    <w:p w14:paraId="544A1D90" w14:textId="68278514" w:rsidR="00E279A4" w:rsidRPr="006621E3" w:rsidRDefault="00145167" w:rsidP="003E20EF">
      <w:pPr>
        <w:pStyle w:val="Heading1"/>
        <w:numPr>
          <w:ilvl w:val="0"/>
          <w:numId w:val="8"/>
        </w:numPr>
      </w:pPr>
      <w:r w:rsidRPr="006621E3">
        <w:rPr>
          <w:rFonts w:hint="eastAsia"/>
        </w:rPr>
        <w:t>二叉树遍历运算</w:t>
      </w:r>
    </w:p>
    <w:p w14:paraId="1A242D38" w14:textId="32466652" w:rsidR="00145167" w:rsidRPr="006621E3" w:rsidRDefault="00145167" w:rsidP="005725F2">
      <w:r w:rsidRPr="006621E3">
        <w:rPr>
          <w:noProof/>
        </w:rPr>
        <w:drawing>
          <wp:inline distT="0" distB="0" distL="0" distR="0" wp14:anchorId="531E5326" wp14:editId="40485735">
            <wp:extent cx="4054725" cy="1031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060" cy="10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1800" w14:textId="6CD0AC59" w:rsidR="00145167" w:rsidRPr="005725F2" w:rsidRDefault="006621E3" w:rsidP="005725F2">
      <w:pPr>
        <w:pStyle w:val="ListParagraph"/>
        <w:numPr>
          <w:ilvl w:val="0"/>
          <w:numId w:val="17"/>
        </w:numPr>
      </w:pPr>
      <w:r w:rsidRPr="005725F2">
        <w:rPr>
          <w:rFonts w:hint="eastAsia"/>
        </w:rPr>
        <w:t>先序遍历</w:t>
      </w:r>
    </w:p>
    <w:p w14:paraId="052D7855" w14:textId="77777777" w:rsidR="006621E3" w:rsidRPr="006621E3" w:rsidRDefault="006621E3" w:rsidP="005725F2">
      <w:r w:rsidRPr="006621E3">
        <w:rPr>
          <w:rFonts w:hint="eastAsia"/>
        </w:rPr>
        <w:t>遍历过程为：</w:t>
      </w:r>
    </w:p>
    <w:p w14:paraId="3C6E0CDA" w14:textId="77777777" w:rsidR="006621E3" w:rsidRPr="006621E3" w:rsidRDefault="006621E3" w:rsidP="005725F2">
      <w:pPr>
        <w:pStyle w:val="ListParagraph"/>
        <w:numPr>
          <w:ilvl w:val="0"/>
          <w:numId w:val="16"/>
        </w:numPr>
      </w:pPr>
      <w:r w:rsidRPr="006621E3">
        <w:rPr>
          <w:rFonts w:hint="eastAsia"/>
        </w:rPr>
        <w:t>访问</w:t>
      </w:r>
      <w:r w:rsidRPr="005725F2">
        <w:rPr>
          <w:rFonts w:hint="eastAsia"/>
          <w:color w:val="FF0000"/>
        </w:rPr>
        <w:t>根结点</w:t>
      </w:r>
    </w:p>
    <w:p w14:paraId="64EFD4F8" w14:textId="77777777" w:rsidR="006621E3" w:rsidRPr="006621E3" w:rsidRDefault="006621E3" w:rsidP="005725F2">
      <w:pPr>
        <w:pStyle w:val="ListParagraph"/>
        <w:numPr>
          <w:ilvl w:val="0"/>
          <w:numId w:val="16"/>
        </w:numPr>
      </w:pPr>
      <w:r w:rsidRPr="005725F2">
        <w:rPr>
          <w:rFonts w:hint="eastAsia"/>
          <w:color w:val="FF0000"/>
        </w:rPr>
        <w:t>先序</w:t>
      </w:r>
      <w:r w:rsidRPr="006621E3">
        <w:rPr>
          <w:rFonts w:hint="eastAsia"/>
        </w:rPr>
        <w:t>遍历其左子树；</w:t>
      </w:r>
    </w:p>
    <w:p w14:paraId="5FCA1CC3" w14:textId="77777777" w:rsidR="006621E3" w:rsidRPr="006621E3" w:rsidRDefault="006621E3" w:rsidP="005725F2">
      <w:pPr>
        <w:pStyle w:val="ListParagraph"/>
        <w:numPr>
          <w:ilvl w:val="0"/>
          <w:numId w:val="16"/>
        </w:numPr>
      </w:pPr>
      <w:r w:rsidRPr="005725F2">
        <w:rPr>
          <w:rFonts w:hint="eastAsia"/>
          <w:color w:val="FF0000"/>
        </w:rPr>
        <w:t>先序</w:t>
      </w:r>
      <w:r w:rsidRPr="006621E3">
        <w:rPr>
          <w:rFonts w:hint="eastAsia"/>
        </w:rPr>
        <w:t>遍历其右子树。</w:t>
      </w:r>
    </w:p>
    <w:p w14:paraId="1C70D0F7" w14:textId="0CE817C9" w:rsidR="006621E3" w:rsidRDefault="006621E3" w:rsidP="005725F2">
      <w:r w:rsidRPr="006621E3">
        <w:rPr>
          <w:noProof/>
        </w:rPr>
        <w:lastRenderedPageBreak/>
        <w:drawing>
          <wp:inline distT="0" distB="0" distL="0" distR="0" wp14:anchorId="4AC3F587" wp14:editId="5AAF288A">
            <wp:extent cx="3467400" cy="38027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1DA7" w14:textId="77777777" w:rsidR="003F538B" w:rsidRDefault="003C73CB" w:rsidP="005725F2">
      <w:pPr>
        <w:rPr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先序遍历：</w:t>
      </w:r>
      <w:r>
        <w:rPr>
          <w:rFonts w:hint="eastAsia"/>
          <w:shd w:val="clear" w:color="auto" w:fill="FFFFFF"/>
        </w:rPr>
        <w:t>A （B D F E）（C G H I）</w:t>
      </w:r>
    </w:p>
    <w:p w14:paraId="4F9B152E" w14:textId="42D98585" w:rsidR="003C73CB" w:rsidRPr="005725F2" w:rsidRDefault="003C73CB" w:rsidP="005725F2">
      <w:pPr>
        <w:pStyle w:val="ListParagraph"/>
        <w:numPr>
          <w:ilvl w:val="0"/>
          <w:numId w:val="17"/>
        </w:numPr>
        <w:rPr>
          <w:shd w:val="clear" w:color="auto" w:fill="FFFFFF"/>
        </w:rPr>
      </w:pPr>
      <w:r>
        <w:rPr>
          <w:rFonts w:hint="eastAsia"/>
        </w:rPr>
        <w:t>中序遍历</w:t>
      </w:r>
    </w:p>
    <w:p w14:paraId="0B8865B3" w14:textId="77777777" w:rsidR="003C73CB" w:rsidRDefault="003C73CB" w:rsidP="005725F2">
      <w:pPr>
        <w:rPr>
          <w:sz w:val="24"/>
          <w:szCs w:val="24"/>
        </w:rPr>
      </w:pPr>
      <w:r>
        <w:rPr>
          <w:rFonts w:hint="eastAsia"/>
        </w:rPr>
        <w:t>遍历过程为：</w:t>
      </w:r>
    </w:p>
    <w:p w14:paraId="0AB22B4B" w14:textId="77777777" w:rsidR="003C73CB" w:rsidRDefault="003C73CB" w:rsidP="005725F2">
      <w:pPr>
        <w:pStyle w:val="ListParagraph"/>
        <w:numPr>
          <w:ilvl w:val="0"/>
          <w:numId w:val="19"/>
        </w:numPr>
      </w:pPr>
      <w:r w:rsidRPr="005725F2">
        <w:rPr>
          <w:rFonts w:hint="eastAsia"/>
          <w:color w:val="FF0000"/>
        </w:rPr>
        <w:t>中序</w:t>
      </w:r>
      <w:r>
        <w:rPr>
          <w:rFonts w:hint="eastAsia"/>
        </w:rPr>
        <w:t>遍历其</w:t>
      </w:r>
      <w:r w:rsidRPr="005725F2">
        <w:rPr>
          <w:rFonts w:hint="eastAsia"/>
          <w:color w:val="FF0000"/>
        </w:rPr>
        <w:t>左子树</w:t>
      </w:r>
      <w:r>
        <w:rPr>
          <w:rFonts w:hint="eastAsia"/>
        </w:rPr>
        <w:t>；</w:t>
      </w:r>
    </w:p>
    <w:p w14:paraId="7033969D" w14:textId="77777777" w:rsidR="003C73CB" w:rsidRDefault="003C73CB" w:rsidP="005725F2">
      <w:pPr>
        <w:pStyle w:val="ListParagraph"/>
        <w:numPr>
          <w:ilvl w:val="0"/>
          <w:numId w:val="19"/>
        </w:numPr>
      </w:pPr>
      <w:r>
        <w:rPr>
          <w:rFonts w:hint="eastAsia"/>
        </w:rPr>
        <w:t>访问</w:t>
      </w:r>
      <w:r w:rsidRPr="005725F2">
        <w:rPr>
          <w:rFonts w:hint="eastAsia"/>
          <w:color w:val="FF0000"/>
        </w:rPr>
        <w:t>根节点</w:t>
      </w:r>
      <w:r>
        <w:rPr>
          <w:rFonts w:hint="eastAsia"/>
        </w:rPr>
        <w:t>；</w:t>
      </w:r>
    </w:p>
    <w:p w14:paraId="0625F1FC" w14:textId="6AB5B12B" w:rsidR="003C73CB" w:rsidRDefault="003C73CB" w:rsidP="005725F2">
      <w:pPr>
        <w:pStyle w:val="ListParagraph"/>
        <w:numPr>
          <w:ilvl w:val="0"/>
          <w:numId w:val="19"/>
        </w:numPr>
      </w:pPr>
      <w:r w:rsidRPr="005725F2">
        <w:rPr>
          <w:rFonts w:hint="eastAsia"/>
          <w:color w:val="FF0000"/>
        </w:rPr>
        <w:t>中序</w:t>
      </w:r>
      <w:r>
        <w:rPr>
          <w:rFonts w:hint="eastAsia"/>
        </w:rPr>
        <w:t>遍历其</w:t>
      </w:r>
      <w:r w:rsidRPr="005725F2">
        <w:rPr>
          <w:rFonts w:hint="eastAsia"/>
          <w:color w:val="FF0000"/>
        </w:rPr>
        <w:t>右子树</w:t>
      </w:r>
      <w:r>
        <w:rPr>
          <w:rFonts w:hint="eastAsia"/>
        </w:rPr>
        <w:t>。</w:t>
      </w:r>
    </w:p>
    <w:p w14:paraId="575AB66E" w14:textId="2AD825A4" w:rsidR="0068780B" w:rsidRDefault="0068780B" w:rsidP="005725F2">
      <w:r>
        <w:rPr>
          <w:noProof/>
        </w:rPr>
        <w:lastRenderedPageBreak/>
        <w:drawing>
          <wp:inline distT="0" distB="0" distL="0" distR="0" wp14:anchorId="4128BE59" wp14:editId="531B37E5">
            <wp:extent cx="3772227" cy="43971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3ECE" w14:textId="65B1A28C" w:rsidR="0068780B" w:rsidRDefault="0068780B" w:rsidP="005725F2">
      <w:r>
        <w:rPr>
          <w:rFonts w:hint="eastAsia"/>
          <w:color w:val="FF0000"/>
          <w:shd w:val="clear" w:color="auto" w:fill="FFFFFF"/>
        </w:rPr>
        <w:t>中序遍历：</w:t>
      </w:r>
      <w:r>
        <w:rPr>
          <w:rFonts w:hint="eastAsia"/>
          <w:shd w:val="clear" w:color="auto" w:fill="FFFFFF"/>
        </w:rPr>
        <w:t>（D B E F）A（G H C I）</w:t>
      </w:r>
    </w:p>
    <w:p w14:paraId="5EB83EAA" w14:textId="645E6A7E" w:rsidR="0068780B" w:rsidRDefault="0068780B" w:rsidP="005725F2">
      <w:pPr>
        <w:pStyle w:val="ListParagraph"/>
        <w:numPr>
          <w:ilvl w:val="0"/>
          <w:numId w:val="17"/>
        </w:numPr>
      </w:pPr>
      <w:r>
        <w:rPr>
          <w:rFonts w:hint="eastAsia"/>
        </w:rPr>
        <w:t>后序遍历</w:t>
      </w:r>
    </w:p>
    <w:p w14:paraId="5D48EC54" w14:textId="77777777" w:rsidR="0068780B" w:rsidRDefault="0068780B" w:rsidP="005725F2">
      <w:pPr>
        <w:rPr>
          <w:sz w:val="24"/>
          <w:szCs w:val="24"/>
        </w:rPr>
      </w:pPr>
      <w:r>
        <w:rPr>
          <w:rFonts w:hint="eastAsia"/>
        </w:rPr>
        <w:t>遍历过程为：</w:t>
      </w:r>
    </w:p>
    <w:p w14:paraId="519F33EC" w14:textId="77777777" w:rsidR="0068780B" w:rsidRDefault="0068780B" w:rsidP="005725F2">
      <w:pPr>
        <w:pStyle w:val="ListParagraph"/>
        <w:numPr>
          <w:ilvl w:val="0"/>
          <w:numId w:val="21"/>
        </w:numPr>
      </w:pPr>
      <w:r w:rsidRPr="005725F2">
        <w:rPr>
          <w:rFonts w:hint="eastAsia"/>
          <w:color w:val="FF0000"/>
        </w:rPr>
        <w:t>后序</w:t>
      </w:r>
      <w:r>
        <w:rPr>
          <w:rFonts w:hint="eastAsia"/>
        </w:rPr>
        <w:t>遍历其</w:t>
      </w:r>
      <w:r w:rsidRPr="005725F2">
        <w:rPr>
          <w:rFonts w:hint="eastAsia"/>
          <w:color w:val="FF0000"/>
        </w:rPr>
        <w:t>左子树</w:t>
      </w:r>
      <w:r>
        <w:rPr>
          <w:rFonts w:hint="eastAsia"/>
        </w:rPr>
        <w:t>；</w:t>
      </w:r>
    </w:p>
    <w:p w14:paraId="6397C3AB" w14:textId="77777777" w:rsidR="0068780B" w:rsidRDefault="0068780B" w:rsidP="005725F2">
      <w:pPr>
        <w:pStyle w:val="ListParagraph"/>
        <w:numPr>
          <w:ilvl w:val="0"/>
          <w:numId w:val="21"/>
        </w:numPr>
      </w:pPr>
      <w:r w:rsidRPr="005725F2">
        <w:rPr>
          <w:rFonts w:hint="eastAsia"/>
          <w:color w:val="FF0000"/>
        </w:rPr>
        <w:t>后序</w:t>
      </w:r>
      <w:r>
        <w:rPr>
          <w:rFonts w:hint="eastAsia"/>
        </w:rPr>
        <w:t>遍历其</w:t>
      </w:r>
      <w:r w:rsidRPr="005725F2">
        <w:rPr>
          <w:rFonts w:hint="eastAsia"/>
          <w:color w:val="FF0000"/>
        </w:rPr>
        <w:t>右子树</w:t>
      </w:r>
      <w:r>
        <w:rPr>
          <w:rFonts w:hint="eastAsia"/>
        </w:rPr>
        <w:t>；</w:t>
      </w:r>
    </w:p>
    <w:p w14:paraId="503A5648" w14:textId="004A961C" w:rsidR="0068780B" w:rsidRPr="005725F2" w:rsidRDefault="0068780B" w:rsidP="005725F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</w:rPr>
        <w:t>访问</w:t>
      </w:r>
      <w:r w:rsidRPr="005725F2">
        <w:rPr>
          <w:rFonts w:hint="eastAsia"/>
          <w:color w:val="FF0000"/>
        </w:rPr>
        <w:t>根结点</w:t>
      </w:r>
      <w:r>
        <w:rPr>
          <w:rFonts w:hint="eastAsia"/>
        </w:rPr>
        <w:t>。</w:t>
      </w:r>
    </w:p>
    <w:p w14:paraId="486D6E96" w14:textId="77777777" w:rsidR="0068780B" w:rsidRPr="006621E3" w:rsidRDefault="0068780B" w:rsidP="005725F2">
      <w:pPr>
        <w:rPr>
          <w:sz w:val="24"/>
          <w:szCs w:val="24"/>
        </w:rPr>
      </w:pPr>
    </w:p>
    <w:p w14:paraId="7EC7DCEF" w14:textId="1E36C1CB" w:rsidR="003C73CB" w:rsidRDefault="0068780B" w:rsidP="005725F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D6130" wp14:editId="52C6584F">
            <wp:extent cx="3696020" cy="37874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3C39" w14:textId="1F4E360B" w:rsidR="0068780B" w:rsidRDefault="0068780B" w:rsidP="005725F2">
      <w:pPr>
        <w:rPr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后序遍历：</w:t>
      </w:r>
      <w:r>
        <w:rPr>
          <w:rFonts w:hint="eastAsia"/>
          <w:shd w:val="clear" w:color="auto" w:fill="FFFFFF"/>
        </w:rPr>
        <w:t>（D E F B）（H G I C）A</w:t>
      </w:r>
    </w:p>
    <w:p w14:paraId="167C12AC" w14:textId="560EB12D" w:rsidR="00FD664B" w:rsidRDefault="00FD664B" w:rsidP="005725F2">
      <w:pPr>
        <w:rPr>
          <w:shd w:val="clear" w:color="auto" w:fill="FFFFFF"/>
        </w:rPr>
      </w:pPr>
      <w:r w:rsidRPr="00FD664B">
        <w:rPr>
          <w:rFonts w:hint="eastAsia"/>
          <w:b/>
          <w:bCs/>
          <w:shd w:val="clear" w:color="auto" w:fill="FFFFFF"/>
        </w:rPr>
        <w:t>小结：</w:t>
      </w:r>
      <w:r>
        <w:rPr>
          <w:rFonts w:hint="eastAsia"/>
          <w:shd w:val="clear" w:color="auto" w:fill="FFFFFF"/>
        </w:rPr>
        <w:t>先序、中序和后序遍历过程：遍历过程中经过结点的</w:t>
      </w:r>
      <w:r>
        <w:rPr>
          <w:rFonts w:hint="eastAsia"/>
          <w:color w:val="FF0000"/>
          <w:shd w:val="clear" w:color="auto" w:fill="FFFFFF"/>
        </w:rPr>
        <w:t>路线一样</w:t>
      </w:r>
      <w:r>
        <w:rPr>
          <w:rFonts w:hint="eastAsia"/>
          <w:shd w:val="clear" w:color="auto" w:fill="FFFFFF"/>
        </w:rPr>
        <w:t>，只是</w:t>
      </w:r>
      <w:r>
        <w:rPr>
          <w:rFonts w:hint="eastAsia"/>
          <w:color w:val="FF0000"/>
          <w:shd w:val="clear" w:color="auto" w:fill="FFFFFF"/>
        </w:rPr>
        <w:t>访问各结点的时机不同</w:t>
      </w:r>
      <w:r>
        <w:rPr>
          <w:rFonts w:hint="eastAsia"/>
          <w:shd w:val="clear" w:color="auto" w:fill="FFFFFF"/>
        </w:rPr>
        <w:t>。</w:t>
      </w:r>
    </w:p>
    <w:p w14:paraId="0CAFDC93" w14:textId="5DFF2CDC" w:rsidR="00FD664B" w:rsidRDefault="00FD664B" w:rsidP="005725F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图中在从入口到出口的曲线上用×、☆、△三种符号分别标记出了</w:t>
      </w:r>
      <w:r>
        <w:rPr>
          <w:rFonts w:hint="eastAsia"/>
          <w:color w:val="FF0000"/>
          <w:shd w:val="clear" w:color="auto" w:fill="FFFFFF"/>
        </w:rPr>
        <w:t>先序、中序和后序</w:t>
      </w:r>
      <w:r>
        <w:rPr>
          <w:rFonts w:hint="eastAsia"/>
          <w:shd w:val="clear" w:color="auto" w:fill="FFFFFF"/>
        </w:rPr>
        <w:t>访问各结点的时刻。</w:t>
      </w:r>
    </w:p>
    <w:p w14:paraId="2168E271" w14:textId="15284D6D" w:rsidR="00FD664B" w:rsidRDefault="00FD664B" w:rsidP="005725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169E62" wp14:editId="5C589289">
            <wp:extent cx="5301647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891" cy="30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066B" w14:textId="15161D14" w:rsidR="003F538B" w:rsidRDefault="003F538B" w:rsidP="003C73CB">
      <w:pPr>
        <w:pStyle w:val="ListParagraph"/>
        <w:rPr>
          <w:rFonts w:ascii="Microsoft YaHei" w:eastAsia="Microsoft YaHei" w:hAnsi="Microsoft YaHei"/>
          <w:sz w:val="24"/>
          <w:szCs w:val="24"/>
        </w:rPr>
      </w:pPr>
    </w:p>
    <w:p w14:paraId="0C663274" w14:textId="31E99A0B" w:rsidR="003F538B" w:rsidRDefault="003E20EF" w:rsidP="003E20EF">
      <w:pPr>
        <w:pStyle w:val="Heading1"/>
        <w:numPr>
          <w:ilvl w:val="0"/>
          <w:numId w:val="8"/>
        </w:numPr>
      </w:pPr>
      <w:r>
        <w:rPr>
          <w:rFonts w:hint="eastAsia"/>
        </w:rPr>
        <w:lastRenderedPageBreak/>
        <w:t>函数参数</w:t>
      </w:r>
    </w:p>
    <w:p w14:paraId="69C763AC" w14:textId="5247C24E" w:rsidR="003E20EF" w:rsidRDefault="003E20EF" w:rsidP="003E20EF">
      <w:r>
        <w:rPr>
          <w:rFonts w:hint="eastAsia"/>
        </w:rPr>
        <w:t>函数调用过程中，数据传递的方向是从实参到形参。传递方式时，传递数值，只要确定的即可，可以是常量、变量或表达式等。而采用传址传递方式时，传递的是地址，因此实参必须有地址。</w:t>
      </w:r>
    </w:p>
    <w:p w14:paraId="25F5FF9B" w14:textId="65F3A11B" w:rsidR="003E20EF" w:rsidRDefault="003E20EF" w:rsidP="003E20EF">
      <w:pPr>
        <w:pStyle w:val="Heading1"/>
        <w:numPr>
          <w:ilvl w:val="0"/>
          <w:numId w:val="8"/>
        </w:numPr>
      </w:pPr>
      <w:r>
        <w:rPr>
          <w:rFonts w:hint="eastAsia"/>
        </w:rPr>
        <w:t>语言基础知识</w:t>
      </w:r>
    </w:p>
    <w:p w14:paraId="4E7883FD" w14:textId="1D1FA9F3" w:rsidR="003E20EF" w:rsidRDefault="003E20EF" w:rsidP="003E20EF">
      <w:r>
        <w:rPr>
          <w:rFonts w:hint="eastAsia"/>
        </w:rPr>
        <w:t>编译正确的程序可以消除词法机语法错误，但不能完全消除语义错误。</w:t>
      </w:r>
    </w:p>
    <w:p w14:paraId="62C79496" w14:textId="61C11124" w:rsidR="003E20EF" w:rsidRDefault="003E20EF" w:rsidP="003E20EF">
      <w:r>
        <w:rPr>
          <w:rFonts w:hint="eastAsia"/>
        </w:rPr>
        <w:t>语义错误分两类，静态语义错误可以通过编译程序检测发现，而动态语义错误需要到运行时才能发现。</w:t>
      </w:r>
    </w:p>
    <w:p w14:paraId="46BB7FFF" w14:textId="07EB7D0A" w:rsidR="003E20EF" w:rsidRDefault="003E20EF" w:rsidP="003E20EF">
      <w:pPr>
        <w:pStyle w:val="Heading1"/>
        <w:numPr>
          <w:ilvl w:val="0"/>
          <w:numId w:val="8"/>
        </w:numPr>
      </w:pPr>
      <w:r>
        <w:rPr>
          <w:rFonts w:hint="eastAsia"/>
        </w:rPr>
        <w:t>MVC</w:t>
      </w:r>
    </w:p>
    <w:p w14:paraId="70289DD4" w14:textId="07F54DD8" w:rsidR="003E20EF" w:rsidRDefault="003E20EF" w:rsidP="005725F2">
      <w:r>
        <w:rPr>
          <w:rFonts w:hint="eastAsia"/>
        </w:rPr>
        <w:t>模型：应用问题</w:t>
      </w:r>
      <w:r w:rsidR="00D50358">
        <w:rPr>
          <w:rFonts w:hint="eastAsia"/>
        </w:rPr>
        <w:t>域</w:t>
      </w:r>
      <w:r>
        <w:rPr>
          <w:rFonts w:hint="eastAsia"/>
        </w:rPr>
        <w:t>中包含的抽象领域知识。</w:t>
      </w:r>
    </w:p>
    <w:p w14:paraId="68B7FD75" w14:textId="33BE7DDD" w:rsidR="00D50358" w:rsidRDefault="00D50358" w:rsidP="005725F2">
      <w:r>
        <w:rPr>
          <w:rFonts w:hint="eastAsia"/>
        </w:rPr>
        <w:t>视图：将应用问题域中的抽象领域知识呈现给用户的方法，一个模型可以用于多个视图。</w:t>
      </w:r>
    </w:p>
    <w:p w14:paraId="7DB5F625" w14:textId="006AE9CA" w:rsidR="00A731DC" w:rsidRDefault="00D50358" w:rsidP="003F4E95">
      <w:r>
        <w:rPr>
          <w:rFonts w:hint="eastAsia"/>
        </w:rPr>
        <w:t>控制器：用户界面对用户输入的响应方式。</w:t>
      </w:r>
    </w:p>
    <w:p w14:paraId="655403B8" w14:textId="4E136A23" w:rsidR="005725F2" w:rsidRDefault="003F4E95" w:rsidP="003F4E95">
      <w:pPr>
        <w:pStyle w:val="Heading1"/>
        <w:numPr>
          <w:ilvl w:val="0"/>
          <w:numId w:val="8"/>
        </w:numPr>
      </w:pPr>
      <w:r>
        <w:t>UML</w:t>
      </w:r>
    </w:p>
    <w:p w14:paraId="19233454" w14:textId="6A5D7F8D" w:rsidR="005725F2" w:rsidRPr="0059781A" w:rsidRDefault="0059781A" w:rsidP="003E20EF">
      <w:r w:rsidRPr="0059781A">
        <w:rPr>
          <w:rFonts w:hint="eastAsia"/>
        </w:rPr>
        <w:t>泛化（类与继承关系） = 实现（类与接口关系） &gt; 组合（整体与部分的关系） &gt; 聚合（整体与部分的关系） &gt; 关联（拥有的关系） &gt; 依赖（使用的关系）</w:t>
      </w:r>
    </w:p>
    <w:p w14:paraId="1FF34733" w14:textId="7BC2E7D7" w:rsidR="0059781A" w:rsidRDefault="0059781A" w:rsidP="003E20EF">
      <w:r>
        <w:rPr>
          <w:noProof/>
        </w:rPr>
        <w:drawing>
          <wp:inline distT="0" distB="0" distL="0" distR="0" wp14:anchorId="4A16FB7F" wp14:editId="1591C62A">
            <wp:extent cx="5482346" cy="469455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583" cy="470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1871" w14:textId="2F99E99A" w:rsidR="00E1528B" w:rsidRDefault="00E1528B" w:rsidP="00E1528B">
      <w:pPr>
        <w:pStyle w:val="Heading1"/>
        <w:numPr>
          <w:ilvl w:val="0"/>
          <w:numId w:val="8"/>
        </w:numPr>
      </w:pPr>
      <w:r>
        <w:lastRenderedPageBreak/>
        <w:t>UML</w:t>
      </w:r>
      <w:r>
        <w:rPr>
          <w:rFonts w:hint="eastAsia"/>
        </w:rPr>
        <w:t>建模之状态图</w:t>
      </w:r>
    </w:p>
    <w:p w14:paraId="3EA38573" w14:textId="069F1B16" w:rsidR="00E1528B" w:rsidRPr="00E1528B" w:rsidRDefault="00532F19" w:rsidP="00E1528B">
      <w:r w:rsidRPr="00532F19">
        <w:rPr>
          <w:rFonts w:hint="eastAsia"/>
        </w:rPr>
        <w:t>状态图重点在于描述对象的状态及其状态之间的转移，状态图的基本元素主要有：状态、转移、动作、自身转移、组合状态、进入节点、退出节点、历史状态、并发区域等，状态中的事件分为调用事件（</w:t>
      </w:r>
      <w:r w:rsidRPr="00532F19">
        <w:t>Call</w:t>
      </w:r>
      <w:r w:rsidRPr="00532F19">
        <w:rPr>
          <w:rFonts w:hint="eastAsia"/>
        </w:rPr>
        <w:t>）、变化事件</w:t>
      </w:r>
      <w:bookmarkStart w:id="0" w:name="_GoBack"/>
      <w:bookmarkEnd w:id="0"/>
      <w:r w:rsidRPr="00532F19">
        <w:rPr>
          <w:rFonts w:hint="eastAsia"/>
        </w:rPr>
        <w:t>（</w:t>
      </w:r>
      <w:r w:rsidRPr="00532F19">
        <w:t>Change</w:t>
      </w:r>
      <w:r w:rsidRPr="00532F19">
        <w:rPr>
          <w:rFonts w:hint="eastAsia"/>
        </w:rPr>
        <w:t>）、时间事件（</w:t>
      </w:r>
      <w:r w:rsidRPr="00532F19">
        <w:t>Time</w:t>
      </w:r>
      <w:r w:rsidRPr="00532F19">
        <w:rPr>
          <w:rFonts w:hint="eastAsia"/>
        </w:rPr>
        <w:t>）和信号事件</w:t>
      </w:r>
      <w:r w:rsidRPr="00532F19">
        <w:t>(</w:t>
      </w:r>
      <w:proofErr w:type="spellStart"/>
      <w:r w:rsidRPr="00532F19">
        <w:t>Singal</w:t>
      </w:r>
      <w:proofErr w:type="spellEnd"/>
      <w:r w:rsidRPr="00532F19">
        <w:t>)</w:t>
      </w:r>
      <w:r w:rsidRPr="00532F19">
        <w:rPr>
          <w:rFonts w:hint="eastAsia"/>
        </w:rPr>
        <w:t>。最后以实例对状态对进行了分析。</w:t>
      </w:r>
    </w:p>
    <w:p w14:paraId="3BE10832" w14:textId="65EE7B31" w:rsidR="005725F2" w:rsidRDefault="005B62F5" w:rsidP="005B62F5">
      <w:pPr>
        <w:pStyle w:val="Heading1"/>
        <w:numPr>
          <w:ilvl w:val="0"/>
          <w:numId w:val="8"/>
        </w:numPr>
      </w:pPr>
      <w:r>
        <w:rPr>
          <w:rFonts w:hint="eastAsia"/>
        </w:rPr>
        <w:t>拓扑排序</w:t>
      </w:r>
    </w:p>
    <w:p w14:paraId="08F8EAAF" w14:textId="3BFEA00E" w:rsidR="005B62F5" w:rsidRDefault="005B62F5" w:rsidP="003E20EF">
      <w:r>
        <w:rPr>
          <w:noProof/>
        </w:rPr>
        <w:drawing>
          <wp:inline distT="0" distB="0" distL="0" distR="0" wp14:anchorId="45BEB479" wp14:editId="68A32AD1">
            <wp:extent cx="5368730" cy="3270250"/>
            <wp:effectExtent l="0" t="0" r="3810" b="6350"/>
            <wp:docPr id="7" name="Picture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369" cy="32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07A3" w14:textId="2A9078AC" w:rsidR="00686932" w:rsidRDefault="005B62F5" w:rsidP="00D37679">
      <w:pPr>
        <w:pStyle w:val="Heading1"/>
        <w:numPr>
          <w:ilvl w:val="0"/>
          <w:numId w:val="8"/>
        </w:numPr>
      </w:pPr>
      <w:r>
        <w:rPr>
          <w:rFonts w:hint="eastAsia"/>
        </w:rPr>
        <w:t>软件项目活动图</w:t>
      </w:r>
    </w:p>
    <w:p w14:paraId="037216E9" w14:textId="7C300DDD" w:rsidR="00D37679" w:rsidRPr="00D37679" w:rsidRDefault="00D37679" w:rsidP="00D37679">
      <w:r>
        <w:rPr>
          <w:noProof/>
        </w:rPr>
        <w:drawing>
          <wp:inline distT="0" distB="0" distL="0" distR="0" wp14:anchorId="10E12583" wp14:editId="33847959">
            <wp:extent cx="4076700" cy="1432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1582" w14:textId="1FB6FDD7" w:rsidR="005B62F5" w:rsidRDefault="00D37679" w:rsidP="003E20EF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如果它是关键活动，则必然有</w:t>
      </w:r>
      <w:r w:rsidRPr="00D37679"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E1=L2-X</w:t>
      </w:r>
      <w:r w:rsidRPr="00D37679"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否则它就不是关键活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  <w:shd w:val="clear" w:color="auto" w:fill="FFFFFF"/>
        </w:rPr>
        <w:t>动</w:t>
      </w:r>
    </w:p>
    <w:p w14:paraId="66A846CA" w14:textId="2AECCA56" w:rsidR="005725F2" w:rsidRDefault="003F64B5" w:rsidP="00555DAC">
      <w:pPr>
        <w:pStyle w:val="Heading1"/>
        <w:numPr>
          <w:ilvl w:val="0"/>
          <w:numId w:val="8"/>
        </w:numPr>
      </w:pPr>
      <w:r>
        <w:rPr>
          <w:rFonts w:hint="eastAsia"/>
        </w:rPr>
        <w:lastRenderedPageBreak/>
        <w:t>敏捷开发s</w:t>
      </w:r>
      <w:r>
        <w:t>crum</w:t>
      </w:r>
      <w:r w:rsidR="00555DAC">
        <w:rPr>
          <w:rFonts w:hint="eastAsia"/>
        </w:rPr>
        <w:t>开发模型</w:t>
      </w:r>
    </w:p>
    <w:p w14:paraId="591B02C2" w14:textId="7AF67CD8" w:rsidR="00555DAC" w:rsidRDefault="00555DAC" w:rsidP="003E20EF">
      <w:pPr>
        <w:rPr>
          <w:rFonts w:hint="eastAsia"/>
        </w:rPr>
      </w:pPr>
      <w:r>
        <w:rPr>
          <w:noProof/>
        </w:rPr>
        <w:drawing>
          <wp:inline distT="0" distB="0" distL="0" distR="0" wp14:anchorId="09739C5E" wp14:editId="0A5191C8">
            <wp:extent cx="5731510" cy="3413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1A29" w14:textId="300E1867" w:rsidR="00943317" w:rsidRDefault="00943317" w:rsidP="00943317">
      <w:pPr>
        <w:pStyle w:val="Heading1"/>
        <w:numPr>
          <w:ilvl w:val="0"/>
          <w:numId w:val="8"/>
        </w:numPr>
      </w:pPr>
      <w:r>
        <w:rPr>
          <w:rFonts w:hint="eastAsia"/>
        </w:rPr>
        <w:t>黑盒、白盒、</w:t>
      </w:r>
      <w:r w:rsidR="000F02DF">
        <w:rPr>
          <w:rFonts w:hint="eastAsia"/>
        </w:rPr>
        <w:t>灰盒测试</w:t>
      </w:r>
    </w:p>
    <w:p w14:paraId="4C45AEDA" w14:textId="77777777" w:rsidR="000F02DF" w:rsidRPr="000F02DF" w:rsidRDefault="000F02DF" w:rsidP="000F02DF">
      <w:pPr>
        <w:pStyle w:val="NormalWeb"/>
        <w:numPr>
          <w:ilvl w:val="0"/>
          <w:numId w:val="24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0F02DF">
        <w:rPr>
          <w:rStyle w:val="bjh-strong"/>
          <w:rFonts w:ascii="Microsoft YaHei" w:eastAsia="Microsoft YaHei" w:hAnsi="Microsoft YaHei" w:cs="Microsoft YaHei" w:hint="eastAsia"/>
          <w:color w:val="333333"/>
          <w:sz w:val="27"/>
          <w:szCs w:val="27"/>
        </w:rPr>
        <w:t>黑盒测试</w:t>
      </w:r>
    </w:p>
    <w:p w14:paraId="65ABB578" w14:textId="306043F5" w:rsidR="000F02DF" w:rsidRDefault="000F02DF" w:rsidP="000F02DF">
      <w:pPr>
        <w:pStyle w:val="NormalWeb"/>
        <w:shd w:val="clear" w:color="auto" w:fill="FFFFFF"/>
        <w:spacing w:before="330" w:beforeAutospacing="0" w:after="0" w:afterAutospacing="0" w:line="360" w:lineRule="atLeast"/>
        <w:ind w:left="360"/>
        <w:jc w:val="both"/>
        <w:rPr>
          <w:rStyle w:val="bjh-p"/>
          <w:rFonts w:ascii="Microsoft YaHei" w:eastAsia="Microsoft YaHei" w:hAnsi="Microsoft YaHei" w:cs="Microsoft YaHei"/>
          <w:color w:val="333333"/>
        </w:rPr>
      </w:pPr>
      <w:r w:rsidRPr="000F02DF">
        <w:rPr>
          <w:rStyle w:val="bjh-p"/>
          <w:rFonts w:ascii="Microsoft YaHei" w:eastAsia="Microsoft YaHei" w:hAnsi="Microsoft YaHei" w:cs="Microsoft YaHei" w:hint="eastAsia"/>
          <w:color w:val="333333"/>
        </w:rPr>
        <w:t>黑盒测试方法的主要特点是：执行测试的人员并不了解被测软件的内部结构和源代码。可以说，他们甚至不需要具备对于编程语言的深入了解，或出色的编程技能，便可开展测试。毕竟此类测试方法的目标并非深入研究代码，遍历软件内部，而是</w:t>
      </w:r>
      <w:r w:rsidRPr="000F02DF">
        <w:rPr>
          <w:rStyle w:val="bjh-p"/>
          <w:rFonts w:ascii="Microsoft YaHei" w:eastAsia="Microsoft YaHei" w:hAnsi="Microsoft YaHei" w:cs="Microsoft YaHei" w:hint="eastAsia"/>
          <w:b/>
          <w:bCs/>
          <w:color w:val="333333"/>
        </w:rPr>
        <w:t>直接与用户界面进行交互，测试其功能，并确保系统的每个输入与输出</w:t>
      </w:r>
      <w:r w:rsidRPr="000F02DF">
        <w:rPr>
          <w:rStyle w:val="bjh-p"/>
          <w:rFonts w:ascii="Microsoft YaHei" w:eastAsia="Microsoft YaHei" w:hAnsi="Microsoft YaHei" w:cs="Microsoft YaHei" w:hint="eastAsia"/>
          <w:color w:val="333333"/>
        </w:rPr>
        <w:t>，均符合既定的标准与要求。因此，黑盒测试也可以被称为</w:t>
      </w:r>
      <w:r w:rsidRPr="000F02DF">
        <w:rPr>
          <w:rStyle w:val="bjh-p"/>
          <w:rFonts w:ascii="Microsoft YaHei" w:eastAsia="Microsoft YaHei" w:hAnsi="Microsoft YaHei" w:cs="Microsoft YaHei" w:hint="eastAsia"/>
          <w:b/>
          <w:bCs/>
          <w:color w:val="333333"/>
        </w:rPr>
        <w:t>功能测试、或基于规范的测试</w:t>
      </w:r>
      <w:r w:rsidRPr="000F02DF">
        <w:rPr>
          <w:rStyle w:val="bjh-p"/>
          <w:rFonts w:ascii="Microsoft YaHei" w:eastAsia="Microsoft YaHei" w:hAnsi="Microsoft YaHei" w:cs="Microsoft YaHei" w:hint="eastAsia"/>
          <w:color w:val="333333"/>
        </w:rPr>
        <w:t>。</w:t>
      </w:r>
    </w:p>
    <w:p w14:paraId="7362D04A" w14:textId="0940CD0A" w:rsidR="000F02DF" w:rsidRPr="000F02DF" w:rsidRDefault="000F02DF" w:rsidP="000F02DF">
      <w:pPr>
        <w:pStyle w:val="NormalWeb"/>
        <w:numPr>
          <w:ilvl w:val="0"/>
          <w:numId w:val="24"/>
        </w:numPr>
        <w:shd w:val="clear" w:color="auto" w:fill="FFFFFF"/>
        <w:spacing w:before="330" w:beforeAutospacing="0" w:after="0" w:afterAutospacing="0" w:line="360" w:lineRule="atLeast"/>
        <w:jc w:val="both"/>
        <w:rPr>
          <w:rStyle w:val="bjh-strong"/>
          <w:rFonts w:ascii="Microsoft YaHei" w:eastAsia="Microsoft YaHei" w:hAnsi="Microsoft YaHei" w:cs="Microsoft YaHei"/>
          <w:color w:val="333333"/>
          <w:sz w:val="27"/>
          <w:szCs w:val="27"/>
        </w:rPr>
      </w:pPr>
      <w:r w:rsidRPr="000F02DF">
        <w:rPr>
          <w:rStyle w:val="bjh-strong"/>
          <w:rFonts w:ascii="Microsoft YaHei" w:eastAsia="Microsoft YaHei" w:hAnsi="Microsoft YaHei" w:cs="Microsoft YaHei" w:hint="eastAsia"/>
          <w:color w:val="333333"/>
          <w:sz w:val="27"/>
          <w:szCs w:val="27"/>
        </w:rPr>
        <w:t>白盒测试</w:t>
      </w:r>
    </w:p>
    <w:p w14:paraId="781BDE19" w14:textId="61BFF5D2" w:rsidR="000F02DF" w:rsidRDefault="000F02DF" w:rsidP="000F02DF">
      <w:pPr>
        <w:pStyle w:val="NormalWeb"/>
        <w:shd w:val="clear" w:color="auto" w:fill="FFFFFF"/>
        <w:spacing w:before="330" w:beforeAutospacing="0" w:after="0" w:afterAutospacing="0" w:line="360" w:lineRule="atLeast"/>
        <w:ind w:left="360"/>
        <w:jc w:val="both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与侧重于功能的黑盒测试相反，白盒测试方法的目标是对软件的内部结构、及其背后的逻辑进行分析。因此，</w:t>
      </w:r>
      <w:r w:rsidRPr="000F02DF">
        <w:rPr>
          <w:rFonts w:ascii="Microsoft YaHei" w:eastAsia="Microsoft YaHei" w:hAnsi="Microsoft YaHei" w:cs="Microsoft YaHei" w:hint="eastAsia"/>
          <w:b/>
          <w:bCs/>
          <w:color w:val="333333"/>
          <w:shd w:val="clear" w:color="auto" w:fill="FFFFFF"/>
        </w:rPr>
        <w:t>白盒测试有时也被称为结构测试、或逻辑驱动测试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。此类方法不但比较耗时，并且要求测试人员具有强大的编程能力，能够对所测软件进行全面了解，并且可以访问到所有的源代码、以及体系架构的相关文档。否则，测试人员将无法设计出适当的测试用例。</w:t>
      </w:r>
    </w:p>
    <w:p w14:paraId="1C466F74" w14:textId="552E79C6" w:rsidR="000F02DF" w:rsidRPr="000F02DF" w:rsidRDefault="000F02DF" w:rsidP="000F02DF">
      <w:pPr>
        <w:pStyle w:val="NormalWeb"/>
        <w:numPr>
          <w:ilvl w:val="0"/>
          <w:numId w:val="24"/>
        </w:numPr>
        <w:shd w:val="clear" w:color="auto" w:fill="FFFFFF"/>
        <w:spacing w:before="330" w:beforeAutospacing="0" w:after="0" w:afterAutospacing="0" w:line="360" w:lineRule="atLeast"/>
        <w:jc w:val="both"/>
        <w:rPr>
          <w:rStyle w:val="bjh-strong"/>
          <w:rFonts w:eastAsia="Microsoft YaHei"/>
          <w:sz w:val="27"/>
          <w:szCs w:val="27"/>
        </w:rPr>
      </w:pPr>
      <w:r w:rsidRPr="000F02DF">
        <w:rPr>
          <w:rStyle w:val="bjh-strong"/>
          <w:rFonts w:eastAsia="Microsoft YaHei"/>
          <w:sz w:val="27"/>
          <w:szCs w:val="27"/>
        </w:rPr>
        <w:t>灰盒测试</w:t>
      </w:r>
    </w:p>
    <w:p w14:paraId="1B16680D" w14:textId="25F5CCD6" w:rsidR="000F02DF" w:rsidRPr="000F02DF" w:rsidRDefault="000F02DF" w:rsidP="000F02DF">
      <w:pPr>
        <w:pStyle w:val="NormalWeb"/>
        <w:shd w:val="clear" w:color="auto" w:fill="FFFFFF"/>
        <w:spacing w:before="330" w:beforeAutospacing="0" w:after="0" w:afterAutospacing="0" w:line="360" w:lineRule="atLeast"/>
        <w:ind w:left="360"/>
        <w:jc w:val="both"/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</w:pPr>
      <w:r w:rsidRPr="000F02DF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lastRenderedPageBreak/>
        <w:t>灰盒测试，是介于白盒测试与黑盒测试之间的一种测试，灰盒测试多用于</w:t>
      </w:r>
      <w:r w:rsidRPr="000F02DF">
        <w:rPr>
          <w:rFonts w:ascii="Microsoft YaHei" w:eastAsia="Microsoft YaHei" w:hAnsi="Microsoft YaHei" w:cs="Microsoft YaHei" w:hint="eastAsia"/>
          <w:b/>
          <w:bCs/>
          <w:color w:val="333333"/>
          <w:shd w:val="clear" w:color="auto" w:fill="FFFFFF"/>
        </w:rPr>
        <w:t>集成测试阶段</w:t>
      </w:r>
      <w:r w:rsidRPr="000F02DF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，不仅关注输出、输入的正确性，同时也关注程序内部的情况。灰盒测试不像白盒那样详细、完整，但又比黑盒测试更关注程序的内部逻辑，</w:t>
      </w:r>
      <w:r w:rsidRPr="000F02DF">
        <w:rPr>
          <w:rFonts w:eastAsia="Microsoft YaHei" w:cs="Microsoft YaHei" w:hint="eastAsia"/>
          <w:b/>
          <w:bCs/>
          <w:color w:val="333333"/>
        </w:rPr>
        <w:t>常常是通过一些表征性的现象、事件、标志来判断内部的运行状态。</w:t>
      </w:r>
    </w:p>
    <w:p w14:paraId="27CAF4D2" w14:textId="279184A3" w:rsidR="000F02DF" w:rsidRDefault="000F02DF" w:rsidP="000F02DF"/>
    <w:p w14:paraId="149A2388" w14:textId="2BD0F5FD" w:rsidR="004D77F4" w:rsidRDefault="004D77F4" w:rsidP="004D77F4">
      <w:pPr>
        <w:pStyle w:val="Heading1"/>
        <w:numPr>
          <w:ilvl w:val="0"/>
          <w:numId w:val="8"/>
        </w:numPr>
      </w:pPr>
      <w:r>
        <w:rPr>
          <w:rFonts w:hint="eastAsia"/>
        </w:rPr>
        <w:t>M</w:t>
      </w:r>
      <w:r>
        <w:t>cCabe</w:t>
      </w:r>
      <w:r>
        <w:rPr>
          <w:rFonts w:hint="eastAsia"/>
        </w:rPr>
        <w:t>方法</w:t>
      </w:r>
    </w:p>
    <w:p w14:paraId="0A79B04C" w14:textId="581BEF95" w:rsidR="004D77F4" w:rsidRDefault="004D77F4" w:rsidP="000F02DF">
      <w:r>
        <w:rPr>
          <w:rFonts w:hint="eastAsia"/>
        </w:rPr>
        <w:t>环路复杂性V</w:t>
      </w:r>
      <w:r>
        <w:t>(G)</w:t>
      </w:r>
      <w:r>
        <w:rPr>
          <w:rFonts w:hint="eastAsia"/>
        </w:rPr>
        <w:t>计算方法：</w:t>
      </w:r>
    </w:p>
    <w:p w14:paraId="42C31619" w14:textId="36FEDD1E" w:rsidR="004D77F4" w:rsidRDefault="004D77F4" w:rsidP="000F02DF">
      <w:r>
        <w:t xml:space="preserve">V(G) = </w:t>
      </w:r>
      <w:r>
        <w:rPr>
          <w:rFonts w:hint="eastAsia"/>
        </w:rPr>
        <w:t>流图中的区域数量(包括图外区域</w:t>
      </w:r>
      <w:r>
        <w:t>)</w:t>
      </w:r>
    </w:p>
    <w:p w14:paraId="6A75967F" w14:textId="1DF4D47F" w:rsidR="004D77F4" w:rsidRDefault="004D77F4" w:rsidP="000F02DF">
      <w:r>
        <w:rPr>
          <w:rFonts w:hint="eastAsia"/>
        </w:rPr>
        <w:t>V</w:t>
      </w:r>
      <w:r>
        <w:t xml:space="preserve">(G) = </w:t>
      </w:r>
      <w:r>
        <w:rPr>
          <w:rFonts w:hint="eastAsia"/>
        </w:rPr>
        <w:t>判定结点 +</w:t>
      </w:r>
      <w:r>
        <w:t xml:space="preserve"> 1</w:t>
      </w:r>
    </w:p>
    <w:p w14:paraId="55C30859" w14:textId="60002F84" w:rsidR="004D77F4" w:rsidRPr="000F02DF" w:rsidRDefault="004D77F4" w:rsidP="000F02DF">
      <w:pPr>
        <w:rPr>
          <w:rFonts w:hint="eastAsia"/>
        </w:rPr>
      </w:pPr>
      <w:r>
        <w:rPr>
          <w:rFonts w:hint="eastAsia"/>
        </w:rPr>
        <w:t>V</w:t>
      </w:r>
      <w:r>
        <w:t xml:space="preserve">(G) = E – N + 2     </w:t>
      </w:r>
      <w:r>
        <w:rPr>
          <w:rFonts w:hint="eastAsia"/>
        </w:rPr>
        <w:t>（</w:t>
      </w:r>
      <w:proofErr w:type="gramStart"/>
      <w:r>
        <w:rPr>
          <w:rFonts w:hint="eastAsia"/>
        </w:rPr>
        <w:t>E</w:t>
      </w:r>
      <w:r>
        <w:t>:</w:t>
      </w:r>
      <w:r>
        <w:rPr>
          <w:rFonts w:hint="eastAsia"/>
        </w:rPr>
        <w:t>边数</w:t>
      </w:r>
      <w:proofErr w:type="gramEnd"/>
      <w:r>
        <w:rPr>
          <w:rFonts w:hint="eastAsia"/>
        </w:rPr>
        <w:t>，N:结点数）</w:t>
      </w:r>
    </w:p>
    <w:p w14:paraId="5C2B17A1" w14:textId="7C3671A6" w:rsidR="005725F2" w:rsidRDefault="005725F2" w:rsidP="003E20EF"/>
    <w:p w14:paraId="4FB2D84D" w14:textId="1B20EA80" w:rsidR="005725F2" w:rsidRDefault="005725F2" w:rsidP="003E20EF"/>
    <w:p w14:paraId="58D0F2E3" w14:textId="6302C5C1" w:rsidR="005725F2" w:rsidRDefault="005725F2" w:rsidP="003E20EF"/>
    <w:p w14:paraId="7C696E67" w14:textId="73BD57D5" w:rsidR="005725F2" w:rsidRDefault="005725F2" w:rsidP="003E20EF"/>
    <w:p w14:paraId="41DF6E4E" w14:textId="77777777" w:rsidR="005725F2" w:rsidRDefault="005725F2" w:rsidP="003E20EF"/>
    <w:p w14:paraId="4E2F4E6B" w14:textId="07E03CAF" w:rsidR="003E20EF" w:rsidRDefault="003E20EF" w:rsidP="003E20EF"/>
    <w:p w14:paraId="4084C8EF" w14:textId="411D5DFA" w:rsidR="003E20EF" w:rsidRDefault="003E20EF" w:rsidP="003E20EF"/>
    <w:p w14:paraId="1EAB21E7" w14:textId="26406BD8" w:rsidR="003E20EF" w:rsidRDefault="003E20EF" w:rsidP="003E20EF"/>
    <w:p w14:paraId="1075F78B" w14:textId="18A63A35" w:rsidR="003E20EF" w:rsidRDefault="003E20EF" w:rsidP="003E20EF"/>
    <w:p w14:paraId="3C13CB43" w14:textId="77777777" w:rsidR="003E20EF" w:rsidRPr="003E20EF" w:rsidRDefault="003E20EF" w:rsidP="003E20EF"/>
    <w:sectPr w:rsidR="003E20EF" w:rsidRPr="003E20EF" w:rsidSect="0064419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2A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356B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11262B"/>
    <w:multiLevelType w:val="multilevel"/>
    <w:tmpl w:val="16CE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D7B50"/>
    <w:multiLevelType w:val="hybridMultilevel"/>
    <w:tmpl w:val="173EF6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37F23"/>
    <w:multiLevelType w:val="hybridMultilevel"/>
    <w:tmpl w:val="5ADAF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A6FE0"/>
    <w:multiLevelType w:val="hybridMultilevel"/>
    <w:tmpl w:val="6A666A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77D98"/>
    <w:multiLevelType w:val="hybridMultilevel"/>
    <w:tmpl w:val="8B42FE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6F24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CF1E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CD53B1"/>
    <w:multiLevelType w:val="multilevel"/>
    <w:tmpl w:val="0388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4401D"/>
    <w:multiLevelType w:val="hybridMultilevel"/>
    <w:tmpl w:val="B8A41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00995"/>
    <w:multiLevelType w:val="hybridMultilevel"/>
    <w:tmpl w:val="974A93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26F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705880"/>
    <w:multiLevelType w:val="hybridMultilevel"/>
    <w:tmpl w:val="D4AC4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D036B"/>
    <w:multiLevelType w:val="hybridMultilevel"/>
    <w:tmpl w:val="AC48E4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76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1E3796"/>
    <w:multiLevelType w:val="hybridMultilevel"/>
    <w:tmpl w:val="8EB674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730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B37636"/>
    <w:multiLevelType w:val="hybridMultilevel"/>
    <w:tmpl w:val="107EF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97A97"/>
    <w:multiLevelType w:val="multilevel"/>
    <w:tmpl w:val="8118D8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03375B"/>
    <w:multiLevelType w:val="hybridMultilevel"/>
    <w:tmpl w:val="CEC04C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E6E96"/>
    <w:multiLevelType w:val="multilevel"/>
    <w:tmpl w:val="6BD0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DE6F64"/>
    <w:multiLevelType w:val="hybridMultilevel"/>
    <w:tmpl w:val="FC98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362CD"/>
    <w:multiLevelType w:val="multilevel"/>
    <w:tmpl w:val="255204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"/>
  </w:num>
  <w:num w:numId="3">
    <w:abstractNumId w:val="21"/>
  </w:num>
  <w:num w:numId="4">
    <w:abstractNumId w:val="9"/>
  </w:num>
  <w:num w:numId="5">
    <w:abstractNumId w:val="6"/>
  </w:num>
  <w:num w:numId="6">
    <w:abstractNumId w:val="12"/>
  </w:num>
  <w:num w:numId="7">
    <w:abstractNumId w:val="8"/>
  </w:num>
  <w:num w:numId="8">
    <w:abstractNumId w:val="15"/>
  </w:num>
  <w:num w:numId="9">
    <w:abstractNumId w:val="7"/>
  </w:num>
  <w:num w:numId="10">
    <w:abstractNumId w:val="1"/>
  </w:num>
  <w:num w:numId="11">
    <w:abstractNumId w:val="17"/>
  </w:num>
  <w:num w:numId="12">
    <w:abstractNumId w:val="0"/>
  </w:num>
  <w:num w:numId="13">
    <w:abstractNumId w:val="4"/>
  </w:num>
  <w:num w:numId="14">
    <w:abstractNumId w:val="16"/>
  </w:num>
  <w:num w:numId="15">
    <w:abstractNumId w:val="19"/>
  </w:num>
  <w:num w:numId="16">
    <w:abstractNumId w:val="11"/>
  </w:num>
  <w:num w:numId="17">
    <w:abstractNumId w:val="18"/>
  </w:num>
  <w:num w:numId="18">
    <w:abstractNumId w:val="20"/>
  </w:num>
  <w:num w:numId="19">
    <w:abstractNumId w:val="5"/>
  </w:num>
  <w:num w:numId="20">
    <w:abstractNumId w:val="14"/>
  </w:num>
  <w:num w:numId="21">
    <w:abstractNumId w:val="3"/>
  </w:num>
  <w:num w:numId="22">
    <w:abstractNumId w:val="10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EF"/>
    <w:rsid w:val="000248F4"/>
    <w:rsid w:val="00045481"/>
    <w:rsid w:val="000F02DF"/>
    <w:rsid w:val="00137A3C"/>
    <w:rsid w:val="00145167"/>
    <w:rsid w:val="001E3099"/>
    <w:rsid w:val="002D5DEF"/>
    <w:rsid w:val="002E0BD2"/>
    <w:rsid w:val="003C1E27"/>
    <w:rsid w:val="003C73CB"/>
    <w:rsid w:val="003E20EF"/>
    <w:rsid w:val="003F4E95"/>
    <w:rsid w:val="003F538B"/>
    <w:rsid w:val="003F64B5"/>
    <w:rsid w:val="0040041E"/>
    <w:rsid w:val="00480B4C"/>
    <w:rsid w:val="004A103F"/>
    <w:rsid w:val="004A420F"/>
    <w:rsid w:val="004A4621"/>
    <w:rsid w:val="004D77F4"/>
    <w:rsid w:val="00532F19"/>
    <w:rsid w:val="00555DAC"/>
    <w:rsid w:val="005725F2"/>
    <w:rsid w:val="0059781A"/>
    <w:rsid w:val="005B62F5"/>
    <w:rsid w:val="00644191"/>
    <w:rsid w:val="00647E8E"/>
    <w:rsid w:val="006621E3"/>
    <w:rsid w:val="00686932"/>
    <w:rsid w:val="0068780B"/>
    <w:rsid w:val="006B0A46"/>
    <w:rsid w:val="006C58F6"/>
    <w:rsid w:val="008D5622"/>
    <w:rsid w:val="009010C7"/>
    <w:rsid w:val="00943317"/>
    <w:rsid w:val="009D0B60"/>
    <w:rsid w:val="009D4C93"/>
    <w:rsid w:val="00A528B9"/>
    <w:rsid w:val="00A731DC"/>
    <w:rsid w:val="00AD6C2F"/>
    <w:rsid w:val="00BF1EA5"/>
    <w:rsid w:val="00C37CC9"/>
    <w:rsid w:val="00C63627"/>
    <w:rsid w:val="00D37679"/>
    <w:rsid w:val="00D50358"/>
    <w:rsid w:val="00E1528B"/>
    <w:rsid w:val="00E279A4"/>
    <w:rsid w:val="00FD664B"/>
    <w:rsid w:val="00F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D619"/>
  <w15:chartTrackingRefBased/>
  <w15:docId w15:val="{6CA0AF69-CF2C-4E35-8883-A40982A7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4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73CB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42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21E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73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A4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9781A"/>
    <w:rPr>
      <w:b/>
      <w:bCs/>
    </w:rPr>
  </w:style>
  <w:style w:type="character" w:customStyle="1" w:styleId="bjh-p">
    <w:name w:val="bjh-p"/>
    <w:basedOn w:val="DefaultParagraphFont"/>
    <w:rsid w:val="000F02DF"/>
  </w:style>
  <w:style w:type="character" w:customStyle="1" w:styleId="bjh-strong">
    <w:name w:val="bjh-strong"/>
    <w:basedOn w:val="DefaultParagraphFont"/>
    <w:rsid w:val="000F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aike.baidu.com/item/%E5%B9%B3%E5%9D%87%E6%95%85%E9%9A%9C%E9%97%B4%E9%9A%94%E6%97%B6%E9%97%B4/592860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Deng</dc:creator>
  <cp:keywords/>
  <dc:description/>
  <cp:lastModifiedBy>Xiaodong Deng</cp:lastModifiedBy>
  <cp:revision>40</cp:revision>
  <dcterms:created xsi:type="dcterms:W3CDTF">2020-08-05T06:01:00Z</dcterms:created>
  <dcterms:modified xsi:type="dcterms:W3CDTF">2020-09-14T08:17:00Z</dcterms:modified>
</cp:coreProperties>
</file>