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851" w:rsidRPr="00577851" w:rsidRDefault="00577851" w:rsidP="005778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2525"/>
        <w:gridCol w:w="2414"/>
        <w:gridCol w:w="2549"/>
      </w:tblGrid>
      <w:tr w:rsidR="00287616" w:rsidRPr="00287616" w:rsidTr="00287616">
        <w:tc>
          <w:tcPr>
            <w:tcW w:w="1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b/>
                <w:bCs/>
                <w:color w:val="1F497D"/>
              </w:rPr>
              <w:t>Components</w:t>
            </w:r>
          </w:p>
        </w:tc>
        <w:tc>
          <w:tcPr>
            <w:tcW w:w="2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b/>
                <w:bCs/>
                <w:color w:val="1F497D"/>
              </w:rPr>
              <w:t>Learning Goals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b/>
                <w:bCs/>
                <w:color w:val="1F497D"/>
              </w:rPr>
              <w:t>Course Learning Objective</w:t>
            </w:r>
          </w:p>
        </w:tc>
        <w:tc>
          <w:tcPr>
            <w:tcW w:w="2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b/>
                <w:bCs/>
                <w:color w:val="1F497D"/>
              </w:rPr>
              <w:t>Assessment Method</w:t>
            </w:r>
          </w:p>
        </w:tc>
      </w:tr>
      <w:tr w:rsidR="00287616" w:rsidRPr="00287616" w:rsidTr="00287616"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616" w:rsidRPr="00287616" w:rsidRDefault="00287616" w:rsidP="00577851">
            <w:pPr>
              <w:spacing w:after="0" w:line="240" w:lineRule="auto"/>
              <w:rPr>
                <w:rFonts w:eastAsia="Times New Roman" w:cstheme="minorHAnsi"/>
                <w:color w:val="1F497D"/>
              </w:rPr>
            </w:pPr>
            <w:r w:rsidRPr="00287616">
              <w:rPr>
                <w:rFonts w:eastAsia="Times New Roman" w:cstheme="minorHAnsi"/>
                <w:color w:val="1F497D"/>
              </w:rPr>
              <w:t>All assignments and projects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616" w:rsidRPr="00287616" w:rsidRDefault="00287616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eastAsia="Times New Roman" w:cstheme="minorHAnsi"/>
                <w:color w:val="1F497D"/>
              </w:rPr>
            </w:pPr>
            <w:r w:rsidRPr="00287616">
              <w:rPr>
                <w:rFonts w:eastAsia="Times New Roman" w:cstheme="minorHAnsi"/>
                <w:color w:val="1F497D"/>
              </w:rPr>
              <w:t>Oral Communication</w:t>
            </w:r>
          </w:p>
          <w:p w:rsidR="00287616" w:rsidRPr="00577851" w:rsidRDefault="00287616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eastAsia="Times New Roman" w:cstheme="minorHAnsi"/>
                <w:color w:val="1F497D"/>
              </w:rPr>
            </w:pPr>
            <w:r w:rsidRPr="00577851">
              <w:rPr>
                <w:rFonts w:eastAsia="Times New Roman" w:cstheme="minorHAnsi"/>
                <w:color w:val="1F497D"/>
              </w:rPr>
              <w:t>Written Communication</w:t>
            </w:r>
          </w:p>
          <w:p w:rsidR="00287616" w:rsidRPr="00287616" w:rsidRDefault="00287616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1F497D"/>
              </w:rPr>
              <w:t>Teamwork &amp; Interpersonal Skills</w:t>
            </w:r>
          </w:p>
          <w:p w:rsidR="00287616" w:rsidRPr="00287616" w:rsidRDefault="00287616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eastAsia="Times New Roman" w:cstheme="minorHAnsi"/>
                <w:color w:val="1F497D"/>
              </w:rPr>
            </w:pPr>
            <w:r w:rsidRPr="00577851">
              <w:rPr>
                <w:rFonts w:eastAsia="Times New Roman" w:cstheme="minorHAnsi"/>
                <w:color w:val="1F497D"/>
              </w:rPr>
              <w:t>Motivation &amp; development of Self &amp; Others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616" w:rsidRPr="00287616" w:rsidRDefault="00287616" w:rsidP="00577851">
            <w:pPr>
              <w:spacing w:after="0" w:line="240" w:lineRule="auto"/>
              <w:rPr>
                <w:rFonts w:eastAsia="Times New Roman" w:cstheme="minorHAnsi"/>
                <w:color w:val="002060"/>
              </w:rPr>
            </w:pPr>
            <w:r w:rsidRPr="00577851">
              <w:rPr>
                <w:rFonts w:eastAsia="Times New Roman" w:cstheme="minorHAnsi"/>
                <w:color w:val="002060"/>
              </w:rPr>
              <w:t xml:space="preserve">We are set in a business environment that is fast-paced and demands team works. </w:t>
            </w:r>
          </w:p>
          <w:p w:rsidR="00287616" w:rsidRPr="00287616" w:rsidRDefault="00287616" w:rsidP="00577851">
            <w:pPr>
              <w:spacing w:after="0" w:line="240" w:lineRule="auto"/>
              <w:rPr>
                <w:rFonts w:eastAsia="Times New Roman" w:cstheme="minorHAnsi"/>
                <w:color w:val="002060"/>
              </w:rPr>
            </w:pPr>
            <w:r w:rsidRPr="00577851">
              <w:rPr>
                <w:rFonts w:eastAsia="Times New Roman" w:cstheme="minorHAnsi"/>
                <w:color w:val="002060"/>
              </w:rPr>
              <w:t>Students are grouped to form a virtual “bank” at the beginning of the course.</w:t>
            </w:r>
          </w:p>
          <w:p w:rsidR="00287616" w:rsidRPr="00287616" w:rsidRDefault="00287616" w:rsidP="00287616">
            <w:pPr>
              <w:spacing w:after="0" w:line="240" w:lineRule="auto"/>
              <w:rPr>
                <w:rFonts w:eastAsia="Times New Roman" w:cstheme="minorHAnsi"/>
                <w:color w:val="002060"/>
              </w:rPr>
            </w:pPr>
            <w:r w:rsidRPr="00577851">
              <w:rPr>
                <w:rFonts w:eastAsia="Times New Roman" w:cstheme="minorHAnsi"/>
                <w:color w:val="002060"/>
              </w:rPr>
              <w:t>Both assignment and final project need the team to rotate their roles (lead, tech, business, sales, etc) and present the result.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2008" w:rsidRDefault="00287616" w:rsidP="00632008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I will assess the project based on:</w:t>
            </w:r>
          </w:p>
          <w:p w:rsidR="00632008" w:rsidRPr="00632008" w:rsidRDefault="00287616" w:rsidP="00B2159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1" w:hanging="196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632008">
              <w:rPr>
                <w:rFonts w:eastAsia="Times New Roman" w:cstheme="minorHAnsi"/>
                <w:color w:val="002060"/>
              </w:rPr>
              <w:t>Overall result</w:t>
            </w:r>
          </w:p>
          <w:p w:rsidR="00632008" w:rsidRDefault="00287616" w:rsidP="008B541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1" w:hanging="196"/>
              <w:rPr>
                <w:rFonts w:eastAsia="Times New Roman" w:cstheme="minorHAnsi"/>
                <w:color w:val="002060"/>
              </w:rPr>
            </w:pPr>
            <w:r w:rsidRPr="00577851">
              <w:rPr>
                <w:rFonts w:eastAsia="Times New Roman" w:cstheme="minorHAnsi"/>
                <w:color w:val="002060"/>
              </w:rPr>
              <w:t>Each member’s role-playing and individual contribution</w:t>
            </w:r>
          </w:p>
          <w:p w:rsidR="00287616" w:rsidRPr="00632008" w:rsidRDefault="00287616" w:rsidP="0063200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1" w:hanging="196"/>
              <w:rPr>
                <w:rFonts w:eastAsia="Times New Roman" w:cstheme="minorHAnsi"/>
                <w:color w:val="002060"/>
              </w:rPr>
            </w:pPr>
            <w:r w:rsidRPr="00577851">
              <w:rPr>
                <w:rFonts w:eastAsia="Times New Roman" w:cstheme="minorHAnsi"/>
                <w:color w:val="002060"/>
              </w:rPr>
              <w:t>Oral and written communicat</w:t>
            </w:r>
            <w:r w:rsidRPr="00632008">
              <w:rPr>
                <w:rFonts w:eastAsia="Times New Roman" w:cstheme="minorHAnsi"/>
                <w:color w:val="002060"/>
              </w:rPr>
              <w:t>ion in presentation and writing.</w:t>
            </w:r>
          </w:p>
        </w:tc>
      </w:tr>
      <w:tr w:rsidR="00287616" w:rsidRPr="00287616" w:rsidTr="00524699">
        <w:tc>
          <w:tcPr>
            <w:tcW w:w="934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616" w:rsidRPr="00287616" w:rsidRDefault="00287616" w:rsidP="00287616">
            <w:pPr>
              <w:spacing w:after="0" w:line="240" w:lineRule="auto"/>
              <w:rPr>
                <w:rFonts w:eastAsia="Times New Roman" w:cstheme="minorHAnsi"/>
                <w:color w:val="002060"/>
              </w:rPr>
            </w:pPr>
            <w:r w:rsidRPr="00287616">
              <w:rPr>
                <w:rFonts w:eastAsia="Times New Roman" w:cstheme="minorHAnsi"/>
                <w:color w:val="002060"/>
              </w:rPr>
              <w:t>Below are assignment-specific goals</w:t>
            </w:r>
          </w:p>
        </w:tc>
      </w:tr>
      <w:tr w:rsidR="00287616" w:rsidRPr="00287616" w:rsidTr="00287616"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287616">
              <w:rPr>
                <w:rFonts w:eastAsia="Times New Roman" w:cstheme="minorHAnsi"/>
                <w:color w:val="1F497D"/>
              </w:rPr>
              <w:t>Assignment (</w:t>
            </w:r>
            <w:r w:rsidRPr="00577851">
              <w:rPr>
                <w:rFonts w:eastAsia="Times New Roman" w:cstheme="minorHAnsi"/>
                <w:color w:val="1F497D"/>
              </w:rPr>
              <w:t>2</w:t>
            </w:r>
            <w:r w:rsidRPr="00577851">
              <w:rPr>
                <w:rFonts w:eastAsia="Times New Roman" w:cstheme="minorHAnsi"/>
                <w:color w:val="1F497D"/>
                <w:vertAlign w:val="superscript"/>
              </w:rPr>
              <w:t>nd</w:t>
            </w:r>
            <w:r w:rsidRPr="00577851">
              <w:rPr>
                <w:rFonts w:eastAsia="Times New Roman" w:cstheme="minorHAnsi"/>
                <w:color w:val="1F497D"/>
              </w:rPr>
              <w:t> Week)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287616" w:rsidRDefault="00577851" w:rsidP="00D4412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cstheme="minorHAnsi"/>
                <w:color w:val="222222"/>
              </w:rPr>
            </w:pPr>
            <w:r w:rsidRPr="00287616">
              <w:rPr>
                <w:rFonts w:eastAsia="Times New Roman" w:cstheme="minorHAnsi"/>
                <w:color w:val="1F497D"/>
              </w:rPr>
              <w:t>Acquisition of Knowledge</w:t>
            </w:r>
          </w:p>
          <w:p w:rsidR="00577851" w:rsidRPr="00287616" w:rsidRDefault="00577851" w:rsidP="0028761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Pick up new knowledge and technology quickly.</w:t>
            </w:r>
          </w:p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Active learning to related</w:t>
            </w:r>
          </w:p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Able to prototype system</w:t>
            </w:r>
          </w:p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 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008" w:rsidRDefault="00577851" w:rsidP="00287616">
            <w:pPr>
              <w:spacing w:after="0" w:line="240" w:lineRule="auto"/>
              <w:rPr>
                <w:rFonts w:eastAsia="Times New Roman" w:cstheme="minorHAnsi"/>
                <w:color w:val="002060"/>
              </w:rPr>
            </w:pPr>
            <w:r w:rsidRPr="00577851">
              <w:rPr>
                <w:rFonts w:eastAsia="Times New Roman" w:cstheme="minorHAnsi"/>
                <w:color w:val="002060"/>
              </w:rPr>
              <w:t>Assignment that needs students to interact with 3</w:t>
            </w:r>
            <w:r w:rsidRPr="00577851">
              <w:rPr>
                <w:rFonts w:eastAsia="Times New Roman" w:cstheme="minorHAnsi"/>
                <w:color w:val="002060"/>
                <w:vertAlign w:val="superscript"/>
              </w:rPr>
              <w:t>rd</w:t>
            </w:r>
            <w:r w:rsidRPr="00577851">
              <w:rPr>
                <w:rFonts w:eastAsia="Times New Roman" w:cstheme="minorHAnsi"/>
                <w:color w:val="002060"/>
              </w:rPr>
              <w:t xml:space="preserve"> party service provider. </w:t>
            </w:r>
          </w:p>
          <w:p w:rsidR="00632008" w:rsidRDefault="00632008" w:rsidP="00287616">
            <w:pPr>
              <w:spacing w:after="0" w:line="240" w:lineRule="auto"/>
              <w:rPr>
                <w:rFonts w:eastAsia="Times New Roman" w:cstheme="minorHAnsi"/>
                <w:color w:val="002060"/>
              </w:rPr>
            </w:pPr>
          </w:p>
          <w:p w:rsidR="00632008" w:rsidRDefault="00287616" w:rsidP="00287616">
            <w:pPr>
              <w:spacing w:after="0" w:line="240" w:lineRule="auto"/>
              <w:rPr>
                <w:rFonts w:eastAsia="Times New Roman" w:cstheme="minorHAnsi"/>
                <w:color w:val="002060"/>
              </w:rPr>
            </w:pPr>
            <w:r w:rsidRPr="00287616">
              <w:rPr>
                <w:rFonts w:eastAsia="Times New Roman" w:cstheme="minorHAnsi"/>
                <w:color w:val="002060"/>
              </w:rPr>
              <w:t>They are expected to know component individually and assemble them together to make an application.</w:t>
            </w:r>
          </w:p>
          <w:p w:rsidR="00632008" w:rsidRDefault="00632008" w:rsidP="00287616">
            <w:pPr>
              <w:spacing w:after="0" w:line="240" w:lineRule="auto"/>
              <w:rPr>
                <w:rFonts w:eastAsia="Times New Roman" w:cstheme="minorHAnsi"/>
                <w:color w:val="002060"/>
              </w:rPr>
            </w:pPr>
          </w:p>
          <w:p w:rsidR="00577851" w:rsidRPr="00577851" w:rsidRDefault="00287616" w:rsidP="00287616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287616">
              <w:rPr>
                <w:rFonts w:eastAsia="Times New Roman" w:cstheme="minorHAnsi"/>
                <w:color w:val="002060"/>
              </w:rPr>
              <w:t>They rely on the fundamental principles learnt from the lecture and pick up necessary details from online documentation and resources to reach the goal.</w:t>
            </w:r>
          </w:p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 </w:t>
            </w:r>
          </w:p>
        </w:tc>
      </w:tr>
      <w:tr w:rsidR="00287616" w:rsidRPr="00287616" w:rsidTr="00287616"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1F497D"/>
              </w:rPr>
              <w:t>Assignment (4</w:t>
            </w:r>
            <w:r w:rsidRPr="00577851">
              <w:rPr>
                <w:rFonts w:eastAsia="Times New Roman" w:cstheme="minorHAnsi"/>
                <w:color w:val="1F497D"/>
                <w:vertAlign w:val="superscript"/>
              </w:rPr>
              <w:t>th</w:t>
            </w:r>
            <w:r w:rsidRPr="00577851">
              <w:rPr>
                <w:rFonts w:eastAsia="Times New Roman" w:cstheme="minorHAnsi"/>
                <w:color w:val="1F497D"/>
              </w:rPr>
              <w:t> Week)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7616" w:rsidRPr="00287616" w:rsidRDefault="00287616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cstheme="minorHAnsi"/>
                <w:color w:val="222222"/>
              </w:rPr>
            </w:pPr>
            <w:r w:rsidRPr="00287616">
              <w:rPr>
                <w:rFonts w:eastAsia="Times New Roman" w:cstheme="minorHAnsi"/>
                <w:color w:val="1F497D"/>
              </w:rPr>
              <w:t>Acquisition of Knowledge</w:t>
            </w:r>
          </w:p>
          <w:p w:rsidR="00287616" w:rsidRPr="00287616" w:rsidRDefault="00287616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eastAsia="Times New Roman" w:cstheme="minorHAnsi"/>
                <w:color w:val="1F497D"/>
              </w:rPr>
            </w:pPr>
            <w:r w:rsidRPr="00577851">
              <w:rPr>
                <w:rFonts w:eastAsia="Times New Roman" w:cstheme="minorHAnsi"/>
                <w:color w:val="1F497D"/>
              </w:rPr>
              <w:t>Quantitative Literacy</w:t>
            </w:r>
          </w:p>
          <w:p w:rsidR="00287616" w:rsidRPr="00287616" w:rsidRDefault="00287616" w:rsidP="00287616">
            <w:pPr>
              <w:shd w:val="clear" w:color="auto" w:fill="FFFFFF"/>
              <w:spacing w:after="0" w:line="240" w:lineRule="auto"/>
              <w:rPr>
                <w:rFonts w:cstheme="minorHAnsi"/>
                <w:color w:val="222222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008" w:rsidRDefault="00577851" w:rsidP="00632008">
            <w:pPr>
              <w:spacing w:after="0" w:line="221" w:lineRule="atLeast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Know how data and flow of data plays central role in current business world. There are three areas:</w:t>
            </w:r>
          </w:p>
          <w:p w:rsidR="00632008" w:rsidRDefault="00632008" w:rsidP="00632008">
            <w:pPr>
              <w:spacing w:after="0" w:line="221" w:lineRule="atLeast"/>
              <w:rPr>
                <w:rFonts w:eastAsia="Times New Roman" w:cstheme="minorHAnsi"/>
                <w:color w:val="222222"/>
                <w:sz w:val="19"/>
                <w:szCs w:val="19"/>
              </w:rPr>
            </w:pPr>
          </w:p>
          <w:p w:rsidR="00632008" w:rsidRPr="00632008" w:rsidRDefault="00577851" w:rsidP="0059795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21" w:lineRule="atLeast"/>
              <w:ind w:left="271" w:hanging="180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632008">
              <w:rPr>
                <w:rFonts w:eastAsia="Times New Roman" w:cstheme="minorHAnsi"/>
                <w:color w:val="002060"/>
              </w:rPr>
              <w:t>Logic thinking of data processing technical.</w:t>
            </w:r>
          </w:p>
          <w:p w:rsidR="00632008" w:rsidRPr="00632008" w:rsidRDefault="00577851" w:rsidP="00FE0CF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21" w:lineRule="atLeast"/>
              <w:ind w:left="271" w:hanging="180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lastRenderedPageBreak/>
              <w:t>Clarity in data visualization</w:t>
            </w:r>
          </w:p>
          <w:p w:rsidR="00577851" w:rsidRPr="00577851" w:rsidRDefault="00577851" w:rsidP="00FE0CF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21" w:lineRule="atLeast"/>
              <w:ind w:left="271" w:hanging="180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Dealing the complexity of handling user-interaction.</w:t>
            </w:r>
          </w:p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 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lastRenderedPageBreak/>
              <w:t>Two stages approach:</w:t>
            </w:r>
          </w:p>
          <w:p w:rsidR="00577851" w:rsidRPr="00577851" w:rsidRDefault="00577851" w:rsidP="00577851">
            <w:pPr>
              <w:spacing w:before="100" w:beforeAutospacing="1" w:after="100" w:afterAutospacing="1" w:line="240" w:lineRule="auto"/>
              <w:ind w:left="271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1.</w:t>
            </w:r>
            <w:r w:rsidRPr="00577851">
              <w:rPr>
                <w:rFonts w:eastAsia="Times New Roman" w:cstheme="minorHAnsi"/>
                <w:color w:val="002060"/>
                <w:sz w:val="14"/>
                <w:szCs w:val="14"/>
              </w:rPr>
              <w:t>    </w:t>
            </w:r>
            <w:r w:rsidRPr="00577851">
              <w:rPr>
                <w:rFonts w:eastAsia="Times New Roman" w:cstheme="minorHAnsi"/>
                <w:color w:val="002060"/>
              </w:rPr>
              <w:t>Step-by-step guided tutorial for the completeness of an application</w:t>
            </w:r>
          </w:p>
          <w:p w:rsidR="00577851" w:rsidRPr="00577851" w:rsidRDefault="00577851" w:rsidP="00577851">
            <w:pPr>
              <w:spacing w:before="100" w:beforeAutospacing="1" w:after="100" w:afterAutospacing="1" w:line="240" w:lineRule="auto"/>
              <w:ind w:left="271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2.</w:t>
            </w:r>
            <w:r w:rsidRPr="00577851">
              <w:rPr>
                <w:rFonts w:eastAsia="Times New Roman" w:cstheme="minorHAnsi"/>
                <w:color w:val="002060"/>
                <w:sz w:val="14"/>
                <w:szCs w:val="14"/>
              </w:rPr>
              <w:t>    </w:t>
            </w:r>
            <w:r w:rsidRPr="00577851">
              <w:rPr>
                <w:rFonts w:eastAsia="Times New Roman" w:cstheme="minorHAnsi"/>
                <w:color w:val="002060"/>
              </w:rPr>
              <w:t xml:space="preserve">Open-end assignment: given pieces of data, how to </w:t>
            </w:r>
            <w:r w:rsidRPr="00577851">
              <w:rPr>
                <w:rFonts w:eastAsia="Times New Roman" w:cstheme="minorHAnsi"/>
                <w:color w:val="002060"/>
              </w:rPr>
              <w:lastRenderedPageBreak/>
              <w:t>prototype a data service around it.</w:t>
            </w:r>
          </w:p>
          <w:p w:rsidR="00577851" w:rsidRPr="00577851" w:rsidRDefault="00577851" w:rsidP="00577851">
            <w:pPr>
              <w:spacing w:before="100" w:beforeAutospacing="1" w:after="100" w:afterAutospacing="1" w:line="240" w:lineRule="auto"/>
              <w:ind w:left="271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 </w:t>
            </w:r>
          </w:p>
        </w:tc>
      </w:tr>
      <w:tr w:rsidR="00287616" w:rsidRPr="00287616" w:rsidTr="00287616"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1F497D"/>
              </w:rPr>
              <w:lastRenderedPageBreak/>
              <w:t>Assignment (5</w:t>
            </w:r>
            <w:r w:rsidRPr="00577851">
              <w:rPr>
                <w:rFonts w:eastAsia="Times New Roman" w:cstheme="minorHAnsi"/>
                <w:color w:val="1F497D"/>
                <w:vertAlign w:val="superscript"/>
              </w:rPr>
              <w:t>th</w:t>
            </w:r>
            <w:r w:rsidRPr="00577851">
              <w:rPr>
                <w:rFonts w:eastAsia="Times New Roman" w:cstheme="minorHAnsi"/>
                <w:color w:val="1F497D"/>
              </w:rPr>
              <w:t> Week)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7616" w:rsidRPr="00287616" w:rsidRDefault="00287616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cstheme="minorHAnsi"/>
                <w:color w:val="222222"/>
              </w:rPr>
            </w:pPr>
            <w:r w:rsidRPr="00287616">
              <w:rPr>
                <w:rFonts w:eastAsia="Times New Roman" w:cstheme="minorHAnsi"/>
                <w:color w:val="1F497D"/>
              </w:rPr>
              <w:t>Acquisition of Knowledge</w:t>
            </w:r>
          </w:p>
          <w:p w:rsidR="00287616" w:rsidRPr="00287616" w:rsidRDefault="00287616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cstheme="minorHAnsi"/>
                <w:color w:val="222222"/>
              </w:rPr>
            </w:pPr>
            <w:r w:rsidRPr="00577851">
              <w:rPr>
                <w:rFonts w:eastAsia="Times New Roman" w:cstheme="minorHAnsi"/>
                <w:color w:val="1F497D"/>
              </w:rPr>
              <w:t>Quantitative Literacy</w:t>
            </w:r>
          </w:p>
          <w:p w:rsidR="00287616" w:rsidRPr="00287616" w:rsidRDefault="00287616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eastAsia="Times New Roman" w:cstheme="minorHAnsi"/>
                <w:color w:val="1F497D"/>
              </w:rPr>
            </w:pPr>
            <w:r w:rsidRPr="00577851">
              <w:rPr>
                <w:rFonts w:eastAsia="Times New Roman" w:cstheme="minorHAnsi"/>
                <w:color w:val="1F497D"/>
              </w:rPr>
              <w:t>Ethical Reasoning</w:t>
            </w:r>
          </w:p>
          <w:p w:rsidR="00287616" w:rsidRPr="00287616" w:rsidRDefault="00287616" w:rsidP="0028761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1F497D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Blockchain is an emerging technology that its use is wide-open. Students shall grow independent thinking about the application of such technology.</w:t>
            </w:r>
          </w:p>
          <w:p w:rsidR="00287616" w:rsidRPr="00577851" w:rsidRDefault="00577851" w:rsidP="0063200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21" w:lineRule="atLeast"/>
              <w:ind w:left="271" w:hanging="180"/>
              <w:rPr>
                <w:rFonts w:eastAsia="Times New Roman" w:cstheme="minorHAnsi"/>
                <w:color w:val="002060"/>
              </w:rPr>
            </w:pPr>
            <w:r w:rsidRPr="00577851">
              <w:rPr>
                <w:rFonts w:eastAsia="Times New Roman" w:cstheme="minorHAnsi"/>
                <w:color w:val="002060"/>
              </w:rPr>
              <w:t>Examine the needs for such technology</w:t>
            </w:r>
          </w:p>
          <w:p w:rsidR="00632008" w:rsidRPr="00632008" w:rsidRDefault="00577851" w:rsidP="0063200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21" w:lineRule="atLeast"/>
              <w:ind w:left="271" w:hanging="180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Analyze its current impact and value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Default="00577851" w:rsidP="0063200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1" w:hanging="196"/>
              <w:rPr>
                <w:rFonts w:eastAsia="Times New Roman" w:cstheme="minorHAnsi"/>
                <w:color w:val="002060"/>
              </w:rPr>
            </w:pPr>
            <w:r w:rsidRPr="00632008">
              <w:rPr>
                <w:rFonts w:eastAsia="Times New Roman" w:cstheme="minorHAnsi"/>
                <w:color w:val="002060"/>
              </w:rPr>
              <w:t>Deriving ideas for next-generation applications.</w:t>
            </w:r>
          </w:p>
          <w:p w:rsidR="00632008" w:rsidRPr="00632008" w:rsidRDefault="00632008" w:rsidP="0063200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1" w:hanging="196"/>
              <w:rPr>
                <w:rFonts w:eastAsia="Times New Roman" w:cstheme="minorHAnsi"/>
                <w:color w:val="002060"/>
              </w:rPr>
            </w:pPr>
            <w:r w:rsidRPr="00632008">
              <w:rPr>
                <w:rFonts w:eastAsia="Times New Roman" w:cstheme="minorHAnsi"/>
                <w:color w:val="002060"/>
              </w:rPr>
              <w:t>Able to prototype Blockchain-based application</w:t>
            </w:r>
          </w:p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002060"/>
              </w:rPr>
              <w:t> </w:t>
            </w:r>
          </w:p>
        </w:tc>
      </w:tr>
      <w:tr w:rsidR="00287616" w:rsidRPr="00287616" w:rsidTr="00287616"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1F497D"/>
              </w:rPr>
              <w:t>Class Participation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287616" w:rsidRDefault="00287616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eastAsia="Times New Roman" w:cstheme="minorHAnsi"/>
                <w:color w:val="1F497D"/>
              </w:rPr>
            </w:pPr>
            <w:r w:rsidRPr="00577851">
              <w:rPr>
                <w:rFonts w:eastAsia="Times New Roman" w:cstheme="minorHAnsi"/>
                <w:color w:val="1F497D"/>
              </w:rPr>
              <w:t>Oral Communication</w:t>
            </w:r>
          </w:p>
          <w:p w:rsidR="00287616" w:rsidRPr="00577851" w:rsidRDefault="00287616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eastAsia="Times New Roman" w:cstheme="minorHAnsi"/>
                <w:color w:val="1F497D"/>
              </w:rPr>
            </w:pPr>
            <w:r w:rsidRPr="00577851">
              <w:rPr>
                <w:rFonts w:eastAsia="Times New Roman" w:cstheme="minorHAnsi"/>
                <w:color w:val="1F497D"/>
              </w:rPr>
              <w:t>Teamwork &amp; Interpersonal Skills</w:t>
            </w:r>
          </w:p>
          <w:p w:rsidR="00287616" w:rsidRPr="00287616" w:rsidRDefault="00287616" w:rsidP="0028761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1F497D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008" w:rsidRPr="00577851" w:rsidRDefault="00632008" w:rsidP="00577851">
            <w:pPr>
              <w:spacing w:after="0" w:line="240" w:lineRule="auto"/>
              <w:rPr>
                <w:rFonts w:eastAsia="Times New Roman" w:cstheme="minorHAnsi"/>
                <w:color w:val="002060"/>
              </w:rPr>
            </w:pPr>
            <w:r>
              <w:rPr>
                <w:rFonts w:eastAsia="Times New Roman" w:cstheme="minorHAnsi"/>
                <w:color w:val="002060"/>
              </w:rPr>
              <w:t xml:space="preserve">We adopt different types of teaching material in the course: </w:t>
            </w:r>
            <w:r w:rsidR="00B53FC5">
              <w:rPr>
                <w:rFonts w:eastAsia="Times New Roman" w:cstheme="minorHAnsi"/>
                <w:color w:val="002060"/>
              </w:rPr>
              <w:t xml:space="preserve">technology </w:t>
            </w:r>
            <w:r>
              <w:rPr>
                <w:rFonts w:eastAsia="Times New Roman" w:cstheme="minorHAnsi"/>
                <w:color w:val="002060"/>
              </w:rPr>
              <w:t>lite</w:t>
            </w:r>
            <w:r w:rsidR="00B53FC5">
              <w:rPr>
                <w:rFonts w:eastAsia="Times New Roman" w:cstheme="minorHAnsi"/>
                <w:color w:val="002060"/>
              </w:rPr>
              <w:t>racy (emphasis on know-what)</w:t>
            </w:r>
            <w:r>
              <w:rPr>
                <w:rFonts w:eastAsia="Times New Roman" w:cstheme="minorHAnsi"/>
                <w:color w:val="002060"/>
              </w:rPr>
              <w:t>, practic</w:t>
            </w:r>
            <w:r w:rsidR="00B53FC5">
              <w:rPr>
                <w:rFonts w:eastAsia="Times New Roman" w:cstheme="minorHAnsi"/>
                <w:color w:val="002060"/>
              </w:rPr>
              <w:t>al (on know-how)</w:t>
            </w:r>
            <w:r>
              <w:rPr>
                <w:rFonts w:eastAsia="Times New Roman" w:cstheme="minorHAnsi"/>
                <w:color w:val="002060"/>
              </w:rPr>
              <w:t xml:space="preserve"> and </w:t>
            </w:r>
            <w:r w:rsidR="00B53FC5">
              <w:rPr>
                <w:rFonts w:eastAsia="Times New Roman" w:cstheme="minorHAnsi"/>
                <w:color w:val="002060"/>
              </w:rPr>
              <w:t>emerging technology (on know-why).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B53FC5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>
              <w:rPr>
                <w:rFonts w:eastAsia="Times New Roman" w:cstheme="minorHAnsi"/>
                <w:color w:val="002060"/>
              </w:rPr>
              <w:t>I will value student’s participation for different kinds of teaching material.</w:t>
            </w:r>
          </w:p>
        </w:tc>
      </w:tr>
      <w:tr w:rsidR="00287616" w:rsidRPr="00287616" w:rsidTr="00287616"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851" w:rsidRPr="00577851" w:rsidRDefault="00577851" w:rsidP="00577851">
            <w:pPr>
              <w:spacing w:after="0" w:line="240" w:lineRule="auto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 w:rsidRPr="00577851">
              <w:rPr>
                <w:rFonts w:eastAsia="Times New Roman" w:cstheme="minorHAnsi"/>
                <w:color w:val="1F497D"/>
              </w:rPr>
              <w:t>Final Project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FC5" w:rsidRDefault="00B53FC5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eastAsia="Times New Roman" w:cstheme="minorHAnsi"/>
                <w:color w:val="1F497D"/>
              </w:rPr>
            </w:pPr>
            <w:r w:rsidRPr="00287616">
              <w:rPr>
                <w:rFonts w:eastAsia="Times New Roman" w:cstheme="minorHAnsi"/>
                <w:color w:val="1F497D"/>
              </w:rPr>
              <w:t>Acquisition of Knowledge</w:t>
            </w:r>
          </w:p>
          <w:p w:rsidR="00577851" w:rsidRPr="00287616" w:rsidRDefault="00287616" w:rsidP="0028761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eastAsia="Times New Roman" w:cstheme="minorHAnsi"/>
                <w:color w:val="1F497D"/>
              </w:rPr>
            </w:pPr>
            <w:r w:rsidRPr="00577851">
              <w:rPr>
                <w:rFonts w:eastAsia="Times New Roman" w:cstheme="minorHAnsi"/>
                <w:color w:val="1F497D"/>
              </w:rPr>
              <w:t>Quantitative Literacy</w:t>
            </w:r>
          </w:p>
          <w:p w:rsidR="00287616" w:rsidRPr="00287616" w:rsidRDefault="00287616" w:rsidP="00B53FC5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96" w:hanging="180"/>
              <w:rPr>
                <w:rFonts w:cstheme="minorHAnsi"/>
                <w:color w:val="222222"/>
              </w:rPr>
            </w:pPr>
            <w:r w:rsidRPr="00577851">
              <w:rPr>
                <w:rFonts w:eastAsia="Times New Roman" w:cstheme="minorHAnsi"/>
                <w:color w:val="1F497D"/>
              </w:rPr>
              <w:t>Ethical Reasoning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008" w:rsidRPr="00632008" w:rsidRDefault="00632008" w:rsidP="0063200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1" w:hanging="196"/>
              <w:rPr>
                <w:rFonts w:eastAsia="Times New Roman" w:cstheme="minorHAnsi"/>
                <w:color w:val="222222"/>
                <w:sz w:val="19"/>
                <w:szCs w:val="19"/>
              </w:rPr>
            </w:pPr>
            <w:r>
              <w:rPr>
                <w:rFonts w:eastAsia="Times New Roman" w:cstheme="minorHAnsi"/>
                <w:color w:val="002060"/>
              </w:rPr>
              <w:t xml:space="preserve">It’s </w:t>
            </w:r>
            <w:r w:rsidRPr="00632008">
              <w:rPr>
                <w:rFonts w:eastAsia="Times New Roman" w:cstheme="minorHAnsi"/>
                <w:color w:val="002060"/>
              </w:rPr>
              <w:t xml:space="preserve">complete-in-concept </w:t>
            </w:r>
            <w:r>
              <w:rPr>
                <w:rFonts w:eastAsia="Times New Roman" w:cstheme="minorHAnsi"/>
                <w:color w:val="002060"/>
              </w:rPr>
              <w:t xml:space="preserve">and proof-of-concept </w:t>
            </w:r>
            <w:r w:rsidRPr="00632008">
              <w:rPr>
                <w:rFonts w:eastAsia="Times New Roman" w:cstheme="minorHAnsi"/>
                <w:color w:val="002060"/>
              </w:rPr>
              <w:t xml:space="preserve">prototype </w:t>
            </w:r>
            <w:r>
              <w:rPr>
                <w:rFonts w:eastAsia="Times New Roman" w:cstheme="minorHAnsi"/>
                <w:color w:val="002060"/>
              </w:rPr>
              <w:t xml:space="preserve">for a financial service, which </w:t>
            </w:r>
            <w:r w:rsidRPr="00632008">
              <w:rPr>
                <w:rFonts w:eastAsia="Times New Roman" w:cstheme="minorHAnsi"/>
                <w:color w:val="002060"/>
              </w:rPr>
              <w:t>integrates front-end, analytics and back-end engine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008" w:rsidRDefault="00632008" w:rsidP="0063200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1" w:hanging="196"/>
              <w:rPr>
                <w:rFonts w:eastAsia="Times New Roman" w:cstheme="minorHAnsi"/>
                <w:color w:val="002060"/>
              </w:rPr>
            </w:pPr>
            <w:r>
              <w:rPr>
                <w:rFonts w:eastAsia="Times New Roman" w:cstheme="minorHAnsi"/>
                <w:color w:val="002060"/>
              </w:rPr>
              <w:t>Concept: what’s the objective, how to reach it.</w:t>
            </w:r>
          </w:p>
          <w:p w:rsidR="00632008" w:rsidRDefault="00632008" w:rsidP="0063200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1" w:hanging="196"/>
              <w:rPr>
                <w:rFonts w:eastAsia="Times New Roman" w:cstheme="minorHAnsi"/>
                <w:color w:val="002060"/>
              </w:rPr>
            </w:pPr>
            <w:r>
              <w:rPr>
                <w:rFonts w:eastAsia="Times New Roman" w:cstheme="minorHAnsi"/>
                <w:color w:val="002060"/>
              </w:rPr>
              <w:t>Completeness: from interpretation, calculation, to application and presentation.</w:t>
            </w:r>
          </w:p>
          <w:p w:rsidR="00B53FC5" w:rsidRPr="00B53FC5" w:rsidRDefault="00B53FC5" w:rsidP="00B53FC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1" w:hanging="196"/>
              <w:rPr>
                <w:rFonts w:eastAsia="Times New Roman" w:cstheme="minorHAnsi"/>
                <w:color w:val="002060"/>
              </w:rPr>
            </w:pPr>
            <w:r>
              <w:rPr>
                <w:rFonts w:eastAsia="Times New Roman" w:cstheme="minorHAnsi"/>
                <w:color w:val="002060"/>
              </w:rPr>
              <w:t>Ethnic reasoning: what’s social impact of such application? Benefits? And p</w:t>
            </w:r>
            <w:r w:rsidRPr="00B53FC5">
              <w:rPr>
                <w:rFonts w:eastAsia="Times New Roman" w:cstheme="minorHAnsi"/>
                <w:color w:val="002060"/>
              </w:rPr>
              <w:t xml:space="preserve">otential hacking </w:t>
            </w:r>
            <w:r>
              <w:rPr>
                <w:rFonts w:eastAsia="Times New Roman" w:cstheme="minorHAnsi"/>
                <w:color w:val="002060"/>
              </w:rPr>
              <w:t>hazard? H</w:t>
            </w:r>
            <w:r w:rsidRPr="00B53FC5">
              <w:rPr>
                <w:rFonts w:eastAsia="Times New Roman" w:cstheme="minorHAnsi"/>
                <w:color w:val="002060"/>
              </w:rPr>
              <w:t>ow to prevent?</w:t>
            </w:r>
          </w:p>
        </w:tc>
      </w:tr>
    </w:tbl>
    <w:p w:rsidR="00841488" w:rsidRPr="00287616" w:rsidRDefault="00841488" w:rsidP="00781A9B">
      <w:pPr>
        <w:rPr>
          <w:rFonts w:cstheme="minorHAnsi"/>
        </w:rPr>
      </w:pPr>
      <w:bookmarkStart w:id="0" w:name="_GoBack"/>
      <w:bookmarkEnd w:id="0"/>
    </w:p>
    <w:sectPr w:rsidR="00841488" w:rsidRPr="0028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827" w:rsidRDefault="00CD3827" w:rsidP="00781A9B">
      <w:pPr>
        <w:spacing w:after="0" w:line="240" w:lineRule="auto"/>
      </w:pPr>
      <w:r>
        <w:separator/>
      </w:r>
    </w:p>
  </w:endnote>
  <w:endnote w:type="continuationSeparator" w:id="0">
    <w:p w:rsidR="00CD3827" w:rsidRDefault="00CD3827" w:rsidP="0078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827" w:rsidRDefault="00CD3827" w:rsidP="00781A9B">
      <w:pPr>
        <w:spacing w:after="0" w:line="240" w:lineRule="auto"/>
      </w:pPr>
      <w:r>
        <w:separator/>
      </w:r>
    </w:p>
  </w:footnote>
  <w:footnote w:type="continuationSeparator" w:id="0">
    <w:p w:rsidR="00CD3827" w:rsidRDefault="00CD3827" w:rsidP="00781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E3DF0"/>
    <w:multiLevelType w:val="hybridMultilevel"/>
    <w:tmpl w:val="F470F8D2"/>
    <w:lvl w:ilvl="0" w:tplc="44D86BC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51"/>
    <w:rsid w:val="00287616"/>
    <w:rsid w:val="00577851"/>
    <w:rsid w:val="00632008"/>
    <w:rsid w:val="00781A9B"/>
    <w:rsid w:val="00841488"/>
    <w:rsid w:val="00B53FC5"/>
    <w:rsid w:val="00CD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2928E-7930-4398-B404-2495EBF2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174500240128497628msolistparagraph">
    <w:name w:val="m_-6174500240128497628msolistparagraph"/>
    <w:basedOn w:val="Normal"/>
    <w:rsid w:val="0057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9B"/>
  </w:style>
  <w:style w:type="paragraph" w:styleId="Footer">
    <w:name w:val="footer"/>
    <w:basedOn w:val="Normal"/>
    <w:link w:val="FooterChar"/>
    <w:uiPriority w:val="99"/>
    <w:unhideWhenUsed/>
    <w:rsid w:val="00781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Yang</dc:creator>
  <cp:keywords/>
  <dc:description/>
  <cp:lastModifiedBy>Ye Yang</cp:lastModifiedBy>
  <cp:revision>2</cp:revision>
  <dcterms:created xsi:type="dcterms:W3CDTF">2017-08-30T00:21:00Z</dcterms:created>
  <dcterms:modified xsi:type="dcterms:W3CDTF">2017-10-15T11:09:00Z</dcterms:modified>
</cp:coreProperties>
</file>