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Fraccions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Recorda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Fraccions: </w:t>
      </w:r>
      <w:r>
        <w:rPr>
          <w:b/>
          <w:bCs/>
          <w:rFonts w:ascii="DejaVu Sans" w:hAnsi="DejaVu Sans" w:eastAsia="DejaVu Sans" w:cs="DejaVu Sans"/>
        </w:rPr>
        <w:t xml:space="preserve">Parts iguals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Denominador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Numerador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Escriu la fracció.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Pinta la fracció.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Ordena de més petit a més gran.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Parts iguals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Escriu la fracció.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Escriu la fracció.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Escriu la fracció.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Compara. A/8 ? C/8. Explica la resposta.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Repte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Cert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Explica la resposta.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Autoavaluació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Competència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Llegir i escriure fraccions.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Numerador / Denominador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Pinta la fracció.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Observacions del docent: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Escola d’exemple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Pàgina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de març de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Matemàtiques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Exercici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ci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ca-ES" w:bidi="ca-ES" w:eastAsia="ca-E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