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77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3629"/>
        <w:gridCol w:w="7144"/>
      </w:tblGrid>
      <w:tr>
        <w:trPr>
          <w:trHeight w:val="15536" w:hRule="atLeast"/>
        </w:trPr>
        <w:tc>
          <w:tcPr>
            <w:tcW w:w="3629" w:type="dxa"/>
            <w:shd w:val="clear" w:color="auto" w:fill="1F3864"/>
            <w:tcMar>
              <w:top w:w="113" w:type="dxa"/>
              <w:left w:w="284" w:type="dxa"/>
              <w:bottom w:w="113" w:type="dxa"/>
              <w:right w:w="284" w:type="dxa"/>
            </w:tcMar>
          </w:tcPr>
          <w:p>
            <w:pPr>
              <w:spacing w:before="240" w:after="24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296000" cy="1296000"/>
                  <wp:effectExtent l="0" t="0" r="0" b="0"/>
                  <wp:docPr id="1" name="Photo 1" descr="Photo (silhouette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Photo 1" descr="Photo (silhouett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rcRect l="0" t="0" r="0" b="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6000" cy="1296000"/>
                          </a:xfrm>
                          <a:prstGeom prst="ellips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Contact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☎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000 000 0000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✉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person@example.org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⌂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Example City</w:t>
            </w:r>
          </w:p>
          <w:p>
            <w:pPr>
              <w:spacing w:after="60"/>
            </w:pPr>
            <w:r>
              <w:rPr>
                <w:rFonts w:ascii="DejaVu Sans" w:hAnsi="DejaVu Sans" w:eastAsia="DejaVu Sans" w:cs="DejaVu Sans"/>
                <w:color w:val="90CAF9"/>
                <w:sz w:val="22"/>
                <w:szCs w:val="22"/>
              </w:rPr>
              <w:t xml:space="preserve">★  </w:t>
            </w:r>
            <w:r>
              <w:rPr>
                <w:color w:val="FFFFFF"/>
                <w:rFonts w:ascii="DejaVu Sans" w:hAnsi="DejaVu Sans" w:eastAsia="DejaVu Sans" w:cs="DejaVu Sans"/>
              </w:rPr>
              <w:t xml:space="preserve">Fictional example — replace these details.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Skills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Project planning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Meeting coordination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Document preparation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Teamwork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○</w:t>
            </w:r>
          </w:p>
          <w:p>
            <w:pPr>
              <w:tabs>
                <w:tab w:val="right" w:pos="3175"/>
              </w:tabs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Office tools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  <w:r>
              <w:rPr>
                <w:color w:val="90CAF9"/>
                <w:sz w:val="18"/>
                <w:szCs w:val="18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●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Languages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English: advanced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Spanish: intermediate</w:t>
            </w:r>
          </w:p>
          <w:p>
            <w:pPr>
              <w:spacing w:after="40"/>
            </w:pPr>
            <w:r>
              <w:rPr>
                <w:color w:val="FFFFFF"/>
                <w:rFonts w:ascii="DejaVu Sans" w:hAnsi="DejaVu Sans" w:eastAsia="DejaVu Sans" w:cs="DejaVu Sans"/>
              </w:rPr>
              <w:t xml:space="preserve">Languages — To be confirmed</w:t>
            </w:r>
          </w:p>
          <w:p>
            <w:pPr>
              <w:pBdr>
                <w:bottom w:val="single" w:sz="6" w:space="2" w:color="90CAF9"/>
              </w:pBdr>
              <w:spacing w:before="240" w:after="80"/>
            </w:pPr>
            <w:r>
              <w:rPr>
                <w:b/>
                <w:bCs/>
                <w:color w:val="FFFFFF"/>
                <w:spacing w:val="30"/>
                <w:sz w:val="21"/>
                <w:szCs w:val="21"/>
                <w:rFonts w:ascii="DejaVu Sans" w:hAnsi="DejaVu Sans" w:eastAsia="DejaVu Sans" w:cs="DejaVu Sans"/>
              </w:rPr>
              <w:t xml:space="preserve">Interests</w:t>
            </w:r>
          </w:p>
          <w:p>
            <w:r>
              <w:rPr>
                <w:color w:val="FFFFFF"/>
                <w:rFonts w:ascii="DejaVu Sans" w:hAnsi="DejaVu Sans" w:eastAsia="DejaVu Sans" w:cs="DejaVu Sans"/>
              </w:rPr>
              <w:t xml:space="preserve">Walking, reading, photography.</w:t>
            </w:r>
          </w:p>
        </w:tc>
        <w:tc>
          <w:tcPr>
            <w:tcW w:w="7144" w:type="dxa"/>
            <w:tcMar>
              <w:top w:w="0" w:type="dxa"/>
              <w:left w:w="400" w:type="dxa"/>
              <w:bottom w:w="0" w:type="dxa"/>
              <w:right w:w="200" w:type="dxa"/>
            </w:tcMar>
          </w:tcPr>
          <w:p>
            <w:pPr>
              <w:spacing w:before="200" w:after="0"/>
            </w:pPr>
            <w:r>
              <w:rPr>
                <w:rFonts w:ascii="DejaVu Sans" w:hAnsi="DejaVu Sans" w:eastAsia="DejaVu Sans" w:cs="DejaVu Sans"/>
                <w:color w:val="1F3864"/>
                <w:sz w:val="60"/>
                <w:szCs w:val="60"/>
              </w:rPr>
              <w:t xml:space="preserve">Example person </w:t>
            </w:r>
            <w:r>
              <w:rPr>
                <w:rFonts w:ascii="DejaVu Sans" w:hAnsi="DejaVu Sans" w:eastAsia="DejaVu Sans" w:cs="DejaVu Sans"/>
                <w:b/>
                <w:bCs/>
                <w:color w:val="1F3864"/>
                <w:sz w:val="60"/>
                <w:szCs w:val="60"/>
              </w:rPr>
              <w:t xml:space="preserve"/>
            </w:r>
          </w:p>
          <w:p>
            <w:pPr>
              <w:spacing w:after="200"/>
            </w:pPr>
            <w:r>
              <w:rPr>
                <w:smallCaps/>
                <w:color w:val="2E75B6"/>
                <w:spacing w:val="20"/>
                <w:sz w:val="26"/>
                <w:szCs w:val="26"/>
                <w:rFonts w:ascii="DejaVu Sans" w:hAnsi="DejaVu Sans" w:eastAsia="DejaVu Sans" w:cs="DejaVu Sans"/>
              </w:rPr>
              <w:t xml:space="preserve">Project coordinator</w:t>
            </w:r>
          </w:p>
          <w:p>
            <w:pPr>
              <w:jc w:val="both"/>
            </w:pPr>
            <w:r>
              <w:rPr>
                <w:i/>
                <w:iCs/>
                <w:color w:val="404040"/>
                <w:rFonts w:ascii="DejaVu Sans" w:hAnsi="DejaVu Sans" w:eastAsia="DejaVu Sans" w:cs="DejaVu Sans"/>
              </w:rPr>
              <w:t xml:space="preserve">Profile: Project planning; Teamwork; Document preparation.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Professional experience</w:t>
            </w: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Volunteer coordinator — Example 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2021–2026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Project planning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Teamwork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Community activities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Administrative assistant — Example 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2014–2025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Meeting coordination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Document preparation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Office tools</w:t>
            </w:r>
          </w:p>
          <w:p>
            <w:pPr>
              <w:spacing w:after="40" w:line="120" w:lineRule="auto"/>
            </w:pPr>
          </w:p>
          <w:p>
            <w:pPr>
              <w:keepNext/>
              <w:tabs>
                <w:tab w:val="right" w:pos="6974"/>
              </w:tabs>
              <w:spacing w:after="4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Administrative assistant — Example team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2012–2014</w:t>
            </w:r>
          </w:p>
          <w:p>
            <w:pPr>
              <w:numPr>
                <w:ilvl w:val="0"/>
                <w:numId w:val="1"/>
              </w:numPr>
              <w:spacing w:after="20"/>
              <w:jc w:val="both"/>
            </w:pPr>
            <w:r>
              <w:rPr>
                <w:rFonts w:ascii="DejaVu Sans" w:hAnsi="DejaVu Sans" w:eastAsia="DejaVu Sans" w:cs="DejaVu Sans"/>
              </w:rPr>
              <w:t xml:space="preserve">Contact</w:t>
            </w:r>
          </w:p>
          <w:p>
            <w:pPr>
              <w:spacing w:after="40" w:line="120" w:lineRule="auto"/>
            </w:pP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Education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Training certificate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2024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Qualifications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2011</w:t>
            </w:r>
          </w:p>
          <w:p>
            <w:pPr>
              <w:tabs>
                <w:tab w:val="right" w:pos="6974"/>
              </w:tabs>
              <w:spacing w:after="60"/>
            </w:pPr>
            <w:r>
              <w:rPr>
                <w:rFonts w:ascii="DejaVu Sans" w:hAnsi="DejaVu Sans" w:eastAsia="DejaVu Sans" w:cs="DejaVu Sans"/>
              </w:rPr>
              <w:t xml:space="preserve">Training certificate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color w:val="2E75B6"/>
                <w:sz w:val="18"/>
                <w:szCs w:val="18"/>
                <w:rFonts w:ascii="DejaVu Sans" w:hAnsi="DejaVu Sans" w:eastAsia="DejaVu Sans" w:cs="DejaVu Sans"/>
              </w:rPr>
              <w:t xml:space="preserve">2009</w:t>
            </w:r>
          </w:p>
          <w:p>
            <w:pPr>
              <w:pBdr>
                <w:bottom w:val="single" w:sz="12" w:space="2" w:color="2E75B6"/>
              </w:pBdr>
              <w:spacing w:before="240" w:after="100"/>
            </w:pPr>
            <w:r>
              <w:rPr>
                <w:b/>
                <w:bCs/>
                <w:caps/>
                <w:color w:val="1F3864"/>
                <w:sz w:val="24"/>
                <w:szCs w:val="24"/>
                <w:rFonts w:ascii="DejaVu Sans" w:hAnsi="DejaVu Sans" w:eastAsia="DejaVu Sans" w:cs="DejaVu Sans"/>
              </w:rPr>
              <w:t xml:space="preserve">Community activities</w:t>
            </w:r>
          </w:p>
          <w:p>
            <w:pPr>
              <w:jc w:val="both"/>
            </w:pPr>
            <w:r>
              <w:rPr>
                <w:rFonts w:ascii="DejaVu Sans" w:hAnsi="DejaVu Sans" w:eastAsia="DejaVu Sans" w:cs="DejaVu Sans"/>
              </w:rPr>
              <w:t xml:space="preserve">Volunteer coordinator — Teamwork</w:t>
            </w:r>
          </w:p>
        </w:tc>
      </w:tr>
    </w:tbl>
    <w:sectPr>
      <w:pgSz w:w="11906" w:h="16838"/>
      <w:pgMar w:top="567" w:right="680" w:bottom="567" w:left="567" w:header="284" w:footer="284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URW Gothic Metric">
    <w:panose1 w:val="020B0502020202020204"/>
    <w:charset w:val="00"/>
    <w:family w:val="swiss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20B0502040204020203"/>
    <w:charset w:val="00"/>
    <w:family w:val="swiss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•"/>
      <w:lvlJc w:val="left"/>
      <w:pPr>
        <w:ind w:left="227" w:hanging="227"/>
      </w:pPr>
      <w:rPr>
        <w:rFonts w:ascii="DejaVu Sans" w:hAnsi="DejaVu Sans" w:hint="default" w:eastAsia="DejaVu Sans" w:cs="DejaVu Sans"/>
        <w:color w:val="2E75B6"/>
      </w:rPr>
    </w:lvl>
    <w:lvl w:ilvl="1">
      <w:start w:val="1"/>
      <w:numFmt w:val="bullet"/>
      <w:lvlText w:val="o"/>
      <w:lvlJc w:val="left"/>
      <w:pPr>
        <w:ind w:left="947" w:hanging="227"/>
      </w:pPr>
      <w:rPr>
        <w:rFonts w:ascii="Liberation Mono" w:hAnsi="Liberation Mono" w:hint="default" w:eastAsia="DejaVu Sans" w:cs="DejaVu Sans"/>
        <w:color w:val="2E75B6"/>
      </w:rPr>
    </w:lvl>
    <w:lvl w:ilvl="2">
      <w:start w:val="1"/>
      <w:numFmt w:val="bullet"/>
      <w:lvlText w:val="▪"/>
      <w:lvlJc w:val="left"/>
      <w:pPr>
        <w:ind w:left="1667" w:hanging="227"/>
      </w:pPr>
      <w:rPr>
        <w:rFonts w:ascii="DejaVu Sans" w:hAnsi="DejaVu Sans" w:hint="default" w:eastAsia="DejaVu Sans" w:cs="DejaVu Sans"/>
        <w:color w:val="2E75B6"/>
      </w:rPr>
    </w:lvl>
    <w:lvl w:ilvl="3">
      <w:start w:val="1"/>
      <w:numFmt w:val="bullet"/>
      <w:lvlText w:val="•"/>
      <w:lvlJc w:val="left"/>
      <w:pPr>
        <w:ind w:left="2387" w:hanging="227"/>
      </w:pPr>
      <w:rPr>
        <w:rFonts w:ascii="DejaVu Sans" w:hAnsi="DejaVu Sans" w:hint="default" w:eastAsia="DejaVu Sans" w:cs="DejaVu Sans"/>
        <w:color w:val="2E75B6"/>
      </w:rPr>
    </w:lvl>
    <w:lvl w:ilvl="4">
      <w:start w:val="1"/>
      <w:numFmt w:val="bullet"/>
      <w:lvlText w:val="o"/>
      <w:lvlJc w:val="left"/>
      <w:pPr>
        <w:ind w:left="3107" w:hanging="227"/>
      </w:pPr>
      <w:rPr>
        <w:rFonts w:ascii="Liberation Mono" w:hAnsi="Liberation Mono" w:hint="default" w:eastAsia="DejaVu Sans" w:cs="DejaVu Sans"/>
        <w:color w:val="2E75B6"/>
      </w:rPr>
    </w:lvl>
    <w:lvl w:ilvl="5">
      <w:start w:val="1"/>
      <w:numFmt w:val="bullet"/>
      <w:lvlText w:val="▪"/>
      <w:lvlJc w:val="left"/>
      <w:pPr>
        <w:ind w:left="3827" w:hanging="227"/>
      </w:pPr>
      <w:rPr>
        <w:rFonts w:ascii="DejaVu Sans" w:hAnsi="DejaVu Sans" w:hint="default" w:eastAsia="DejaVu Sans" w:cs="DejaVu Sans"/>
        <w:color w:val="2E75B6"/>
      </w:rPr>
    </w:lvl>
    <w:lvl w:ilvl="6">
      <w:start w:val="1"/>
      <w:numFmt w:val="bullet"/>
      <w:lvlText w:val="•"/>
      <w:lvlJc w:val="left"/>
      <w:pPr>
        <w:ind w:left="4547" w:hanging="227"/>
      </w:pPr>
      <w:rPr>
        <w:rFonts w:ascii="DejaVu Sans" w:hAnsi="DejaVu Sans" w:hint="default" w:eastAsia="DejaVu Sans" w:cs="DejaVu Sans"/>
        <w:color w:val="2E75B6"/>
      </w:rPr>
    </w:lvl>
    <w:lvl w:ilvl="7">
      <w:start w:val="1"/>
      <w:numFmt w:val="bullet"/>
      <w:lvlText w:val="o"/>
      <w:lvlJc w:val="left"/>
      <w:pPr>
        <w:ind w:left="5267" w:hanging="227"/>
      </w:pPr>
      <w:rPr>
        <w:rFonts w:ascii="Liberation Mono" w:hAnsi="Liberation Mono" w:hint="default" w:eastAsia="DejaVu Sans" w:cs="DejaVu Sans"/>
        <w:color w:val="2E75B6"/>
      </w:rPr>
    </w:lvl>
    <w:lvl w:ilvl="8">
      <w:start w:val="1"/>
      <w:numFmt w:val="bullet"/>
      <w:lvlText w:val="▪"/>
      <w:lvlJc w:val="left"/>
      <w:pPr>
        <w:ind w:left="5987" w:hanging="227"/>
      </w:pPr>
      <w:rPr>
        <w:rFonts w:ascii="DejaVu Sans" w:hAnsi="DejaVu Sans" w:hint="default" w:eastAsia="DejaVu Sans" w:cs="DejaVu Sans"/>
        <w:color w:val="2E75B6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URW Gothic Metric" w:eastAsia="DejaVu Sans" w:hAnsi="URW Gothic Metric" w:cs="DejaVu Sans"/>
        <w:kern w:val="2"/>
        <w:sz w:val="19"/>
        <w:szCs w:val="19"/>
        <w:lang w:val="en-US" w:bidi="en-US" w:eastAsia="en-US"/>
      </w:rPr>
    </w:rPrDefault>
    <w:pPrDefault>
      <w:pPr>
        <w:spacing w:after="6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