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Прыкладная каманда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Прыкладная каманда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Кантакты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Прыкладная вуліца,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Прыкладны горад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сакавіка 2026 г.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Тэма:</w:t>
      </w:r>
      <w:r>
        <w:rPr>
          <w:rFonts w:ascii="DejaVu Sans" w:hAnsi="DejaVu Sans" w:eastAsia="DejaVu Sans" w:cs="DejaVu Sans"/>
        </w:rPr>
        <w:t xml:space="preserve"> Запыт пакоя для сустрэч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Спасылка: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Дадаткі:</w:t>
      </w:r>
      <w:r>
        <w:rPr>
          <w:rFonts w:ascii="DejaVu Sans" w:hAnsi="DejaVu Sans" w:eastAsia="DejaVu Sans" w:cs="DejaVu Sans"/>
        </w:rPr>
        <w:t xml:space="preserve"> Падрыхтоўка дакументаў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Шаноўная каманда!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Просім забраніраваць пакой для нашага грамадскага семінара.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Арганізацыя сустрэч — 9 сакавіка 2026 г.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Грамадская дзейнасць — Патрабуе пацвярджэння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Мы ўзгоднім расклад і абсталяванне з вашай камандай.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Абсталяванне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Колькасць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Заўвагі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Сталы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Патрабуе пацвярджэння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Крэслы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Выставачныя стэнды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Камандная праца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Праектар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Мікрафон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Выставачныя стэнды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Грамадская дзейнасць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Мы ўзгоднім расклад і абсталяванне з вашай камандай.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Дзякуем за дапамогу.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З павагай,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Прыкладная каманда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Каардынатар праектаў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Прыкладная асоба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Выдуманы прыклад — замяніце гэтыя звесткі.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Прыкладная каманда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Прыкладная вуліца, 1 — Прыкладны горад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Прыкладная каманда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Ліст — 9 сакавіка 2026 г. — Старонка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be-BY" w:bidi="be-BY" w:eastAsia="be-BY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