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p>
      <w:pPr>
        <w:pStyle w:val="Titre"/>
        <w:pBdr>
          <w:bottom w:val="single" w:sz="12" w:space="6" w:color="F4B183"/>
        </w:pBdr>
      </w:pPr>
      <w:r>
        <w:rPr>
          <w:rFonts w:ascii="DejaVu Sans" w:hAnsi="DejaVu Sans" w:eastAsia="DejaVu Sans" w:cs="DejaVu Sans"/>
        </w:rPr>
        <w:t xml:space="preserve">Дробы</w:t>
      </w:r>
    </w:p>
    <w:p>
      <w:pPr>
        <w:keepNext/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before="240" w:after="60"/>
        <w:ind w:right="2268"/>
      </w:pP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margin">
              <wp:posOffset>5256000</wp:posOffset>
            </wp:positionH>
            <wp:positionV relativeFrom="paragraph">
              <wp:posOffset>36000</wp:posOffset>
            </wp:positionV>
            <wp:extent cx="1152000" cy="1152000"/>
            <wp:effectExtent l="0" t="0" r="0" b="0"/>
            <wp:wrapTight wrapText="bothSides">
              <wp:wrapPolygon edited="0">
                <wp:start x="6300" y="0"/>
                <wp:lineTo x="0" y="6300"/>
                <wp:lineTo x="0" y="15300"/>
                <wp:lineTo x="6300" y="21600"/>
                <wp:lineTo x="15300" y="21600"/>
                <wp:lineTo x="21600" y="15300"/>
                <wp:lineTo x="21600" y="6300"/>
                <wp:lineTo x="15300" y="0"/>
                <wp:lineTo x="6300" y="0"/>
              </wp:wrapPolygon>
            </wp:wrapTight>
            <wp:docPr id="1" name="Disque 1" descr="Disque partagé en 4, 3 parts coloré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Disque 1" descr="Disque partagé en 4, 3 parts colorées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Запомні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0"/>
        <w:ind w:right="2268"/>
      </w:pPr>
      <w:r>
        <w:rPr>
          <w:rFonts w:ascii="DejaVu Sans" w:hAnsi="DejaVu Sans" w:eastAsia="DejaVu Sans" w:cs="DejaVu Sans"/>
        </w:rPr>
        <w:t xml:space="preserve">Дробы: </w:t>
      </w:r>
      <w:r>
        <w:rPr>
          <w:b/>
          <w:bCs/>
          <w:rFonts w:ascii="DejaVu Sans" w:hAnsi="DejaVu Sans" w:eastAsia="DejaVu Sans" w:cs="DejaVu Sans"/>
        </w:rPr>
        <w:t xml:space="preserve">Роўныя часткі</w:t>
      </w:r>
      <w:r>
        <w:rPr>
          <w:rFonts w:ascii="DejaVu Sans" w:hAnsi="DejaVu Sans" w:eastAsia="DejaVu Sans" w:cs="DejaVu Sans"/>
        </w:rPr>
        <w:t xml:space="preserve">.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(</w:t>
      </w:r>
      <w:r>
        <w:rPr>
          <w:b/>
          <w:bCs/>
          <w:rFonts w:ascii="DejaVu Sans" w:hAnsi="DejaVu Sans" w:eastAsia="DejaVu Sans" w:cs="DejaVu Sans"/>
        </w:rPr>
        <w:t xml:space="preserve">4</w:t>
      </w:r>
      <w:r>
        <w:rPr>
          <w:rFonts w:ascii="DejaVu Sans" w:hAnsi="DejaVu Sans" w:eastAsia="DejaVu Sans" w:cs="DejaVu Sans"/>
        </w:rPr>
        <w:t xml:space="preserve">) Назоўнік</w:t>
      </w:r>
      <w:r>
        <w:rPr>
          <w:b/>
          <w:bCs/>
          <w:color w:val="2E75B6"/>
          <w:rFonts w:ascii="DejaVu Sans" w:hAnsi="DejaVu Sans" w:eastAsia="DejaVu Sans" w:cs="DejaVu Sans"/>
        </w:rPr>
        <w:t xml:space="preserve"/>
      </w:r>
      <w:r>
        <w:rPr>
          <w:rFonts w:ascii="DejaVu Sans" w:hAnsi="DejaVu Sans" w:eastAsia="DejaVu Sans" w:cs="DejaVu Sans"/>
        </w:rPr>
        <w:t xml:space="preserve">; (</w:t>
      </w:r>
      <w:r>
        <w:rPr>
          <w:b/>
          <w:bCs/>
          <w:rFonts w:ascii="DejaVu Sans" w:hAnsi="DejaVu Sans" w:eastAsia="DejaVu Sans" w:cs="DejaVu Sans"/>
        </w:rPr>
        <w:t xml:space="preserve">3</w:t>
      </w:r>
      <w:r>
        <w:rPr>
          <w:rFonts w:ascii="DejaVu Sans" w:hAnsi="DejaVu Sans" w:eastAsia="DejaVu Sans" w:cs="DejaVu Sans"/>
        </w:rPr>
        <w:t xml:space="preserve">) </w:t>
      </w:r>
      <w:r>
        <w:rPr>
          <w:b/>
          <w:bCs/>
          <w:color w:val="C00000"/>
          <w:rFonts w:ascii="DejaVu Sans" w:hAnsi="DejaVu Sans" w:eastAsia="DejaVu Sans" w:cs="DejaVu Sans"/>
        </w:rPr>
        <w:t xml:space="preserve">Лічнік</w:t>
      </w:r>
      <w:r>
        <w:rPr>
          <w:rFonts w:ascii="DejaVu Sans" w:hAnsi="DejaVu Sans" w:eastAsia="DejaVu Sans" w:cs="DejaVu Sans"/>
        </w:rPr>
        <w:t xml:space="preserve">.</w:t>
      </w:r>
    </w:p>
    <w:p>
      <w:pPr>
        <w:pBdr>
          <w:top w:val="single" w:sz="8" w:space="4" w:color="C55A11"/>
          <w:left w:val="single" w:sz="8" w:space="4" w:color="C55A11"/>
          <w:bottom w:val="single" w:sz="8" w:space="4" w:color="C55A11"/>
          <w:right w:val="single" w:sz="8" w:space="4" w:color="C55A11"/>
        </w:pBdr>
        <w:shd w:val="clear" w:color="auto" w:fill="FFF2CC"/>
        <w:spacing w:after="240"/>
        <w:ind w:right="2268"/>
      </w:pPr>
      <w:r>
        <w:rPr>
          <w:rFonts w:ascii="DejaVu Sans" w:hAnsi="DejaVu Sans" w:eastAsia="DejaVu Sans" w:cs="DejaVu Sans"/>
        </w:rPr>
        <w:t xml:space="preserve">3/4;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den>
        </m:f>
      </m:oMath>
      <w:r>
        <w:rPr>
          <w:rFonts w:ascii="DejaVu Sans" w:hAnsi="DejaVu Sans" w:eastAsia="DejaVu Sans" w:cs="DejaVu Sans"/>
        </w:rPr>
        <w:t xml:space="preserve">1/2;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den>
        </m:f>
      </m:oMath>
      <w:r>
        <w:rPr>
          <w:rFonts w:ascii="DejaVu Sans" w:hAnsi="DejaVu Sans" w:eastAsia="DejaVu Sans" w:cs="DejaVu Sans"/>
        </w:rPr>
        <w:t xml:space="preserve">1/3;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5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8</m:t>
            </m:r>
          </m:den>
        </m:f>
      </m:oMath>
      <w:r>
        <w:rPr>
          <w:rFonts w:ascii="DejaVu Sans" w:hAnsi="DejaVu Sans" w:eastAsia="DejaVu Sans" w:cs="DejaVu Sans"/>
        </w:rPr>
        <w:t xml:space="preserve">5/8.</w:t>
      </w: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Запішы дроб.</w:t>
      </w:r>
    </w:p>
    <w:tbl>
      <w:tblPr>
        <w:tblW w:w="10208" w:type="dxa"/>
        <w:jc w:val="center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2552"/>
        <w:gridCol w:w="2552"/>
        <w:gridCol w:w="2552"/>
      </w:tblGrid>
      <w:tr>
        <w:trPr>
          <w:trHeight w:val="1984" w:hRule="exact"/>
        </w:trPr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2" name="Disque 2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2" name="Disque 2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3" name="Disque 3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3" name="Disque 3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4" name="Disque 4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4" name="Disque 4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52" w:type="dxa"/>
            <w:vAlign w:val="center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080000" cy="1080000"/>
                  <wp:effectExtent l="0" t="0" r="0" b="0"/>
                  <wp:docPr id="5" name="Disque 5" descr="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5" name="Disque 5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0000" cy="10800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trHeight w:val="567" w:hRule="atLeast"/>
        </w:trPr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1/2)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1/4)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2/3)</w:t>
            </w:r>
          </w:p>
        </w:tc>
        <w:tc>
          <w:tcPr>
            <w:tcW w:w="2552" w:type="dxa"/>
          </w:tcPr>
          <w:p>
            <w:pPr>
              <w:spacing w:after="0"/>
              <w:jc w:val="center"/>
            </w:pP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b/>
                <w:bCs/>
                <w:rFonts w:ascii="DejaVu Sans" w:hAnsi="DejaVu Sans" w:eastAsia="DejaVu Sans" w:cs="DejaVu Sans"/>
              </w:rPr>
              <w:t xml:space="preserve"> / </w:t>
            </w:r>
            <w:r>
              <w:rPr>
                <w:rFonts w:ascii="DejaVu Sans" w:hAnsi="DejaVu Sans" w:eastAsia="DejaVu Sans" w:cs="DejaVu Sans"/>
              </w:rPr>
              <w:t xml:space="preserve">……</w:t>
            </w:r>
            <w:r>
              <w:rPr>
                <w:i/>
                <w:iCs/>
                <w:vanish/>
                <w:color w:val="C00000"/>
                <w:rFonts w:ascii="DejaVu Sans" w:hAnsi="DejaVu Sans" w:eastAsia="DejaVu Sans" w:cs="DejaVu Sans"/>
              </w:rPr>
              <w:t xml:space="preserve">  (= 3/8)</w:t>
            </w:r>
          </w:p>
        </w:tc>
      </w:tr>
    </w:tbl>
    <w:p>
      <w:pPr>
        <w:spacing w:after="120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Расфарбуй дроб.</w:t>
      </w:r>
    </w:p>
    <w:tbl>
      <w:tblPr>
        <w:tblW w:w="9072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323"/>
        <w:gridCol w:w="1323"/>
        <w:gridCol w:w="1323"/>
        <w:gridCol w:w="1323"/>
        <w:gridCol w:w="1323"/>
        <w:gridCol w:w="1323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6</m:t>
                  </m:r>
                </m:den>
              </m:f>
            </m:oMath>
          </w:p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  <w:tc>
          <w:tcPr>
            <w:tcW w:w="1323" w:type="dxa"/>
          </w:tcPr>
          <w:p/>
        </w:tc>
      </w:tr>
    </w:tbl>
    <w:p>
      <w:pPr>
        <w:spacing w:after="60" w:line="200" w:lineRule="auto"/>
      </w:pPr>
    </w:p>
    <w:tbl>
      <w:tblPr>
        <w:tblW w:w="9069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587"/>
        <w:gridCol w:w="1587"/>
        <w:gridCol w:w="1587"/>
        <w:gridCol w:w="1587"/>
        <w:gridCol w:w="1587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2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5</m:t>
                  </m:r>
                </m:den>
              </m:f>
            </m:oMath>
          </w:p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  <w:tc>
          <w:tcPr>
            <w:tcW w:w="1587" w:type="dxa"/>
          </w:tcPr>
          <w:p/>
        </w:tc>
      </w:tr>
    </w:tbl>
    <w:p>
      <w:pPr>
        <w:spacing w:after="60" w:line="200" w:lineRule="auto"/>
      </w:pPr>
    </w:p>
    <w:tbl>
      <w:tblPr>
        <w:tblW w:w="9070" w:type="dxa"/>
        <w:tblBorders>
          <w:top w:val="single" w:sz="12" w:space="0" w:color="404040"/>
          <w:left w:val="single" w:sz="12" w:space="0" w:color="404040"/>
          <w:bottom w:val="single" w:sz="12" w:space="0" w:color="404040"/>
          <w:right w:val="single" w:sz="12" w:space="0" w:color="404040"/>
          <w:insideH w:val="single" w:sz="12" w:space="0" w:color="404040"/>
          <w:insideV w:val="single" w:sz="12" w:space="0" w:color="404040"/>
        </w:tblBorders>
        <w:tblLayout w:type="fixed"/>
        <w:tblLook w:val="04A0" w:firstRow="1" w:lastRow="0" w:firstColumn="1" w:lastColumn="0" w:noHBand="0" w:noVBand="1"/>
      </w:tblPr>
      <w:tblGrid>
        <w:gridCol w:w="1134"/>
        <w:gridCol w:w="1984"/>
        <w:gridCol w:w="1984"/>
        <w:gridCol w:w="1984"/>
        <w:gridCol w:w="1984"/>
      </w:tblGrid>
      <w:tr>
        <w:trPr>
          <w:trHeight w:val="624" w:hRule="exact"/>
        </w:trPr>
        <w:tc>
          <w:tcPr>
            <w:tcW w:w="1134" w:type="dxa"/>
            <w:tcBorders>
              <w:top w:val="nil"/>
              <w:left w:val="nil"/>
              <w:bottom w:val="nil"/>
            </w:tcBorders>
            <w:vAlign w:val="center"/>
          </w:tcPr>
          <w:p>
            <w:pPr>
              <w:spacing w:after="0"/>
              <w:jc w:val="center"/>
            </w:pPr>
            <m:oMath>
              <m:f>
                <m:num>
                  <m:r>
                    <w:rPr>
                      <w:rFonts w:ascii="DejaVu Math TeX Gyre" w:hAnsi="DejaVu Math TeX Gyre" w:eastAsia="DejaVu Sans" w:cs="DejaVu Sans"/>
                    </w:rPr>
                    <m:t xml:space="preserve">3</m:t>
                  </m:r>
                </m:num>
                <m:den>
                  <m:r>
                    <w:rPr>
                      <w:rFonts w:ascii="DejaVu Math TeX Gyre" w:hAnsi="DejaVu Math TeX Gyre" w:eastAsia="DejaVu Sans" w:cs="DejaVu Sans"/>
                    </w:rPr>
                    <m:t xml:space="preserve">4</m:t>
                  </m:r>
                </m:den>
              </m:f>
            </m:oMath>
          </w:p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  <w:tc>
          <w:tcPr>
            <w:tcW w:w="1984" w:type="dxa"/>
          </w:tcPr>
          <w:p/>
        </w:tc>
      </w:tr>
    </w:tbl>
    <w:p>
      <w:pPr>
        <w:spacing w:after="60" w:line="200" w:lineRule="auto"/>
      </w:pPr>
    </w:p>
    <w:p>
      <w:pPr>
        <w:keepNext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Упарадкуй ад меншага да большага.</w:t>
      </w:r>
    </w:p>
    <w:p>
      <w:pPr>
        <w:spacing w:after="120"/>
        <w:jc w:val="center"/>
      </w:pP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3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1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2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  <w:r>
        <w:rPr>
          <w:rFonts w:ascii="DejaVu Sans" w:hAnsi="DejaVu Sans" w:eastAsia="DejaVu Sans" w:cs="DejaVu Sans"/>
        </w:rPr>
        <w:t xml:space="preserve">    </w:t>
      </w:r>
      <m:oMath>
        <m:f>
          <m:num>
            <m:r>
              <w:rPr>
                <w:rFonts w:ascii="DejaVu Math TeX Gyre" w:hAnsi="DejaVu Math TeX Gyre" w:eastAsia="DejaVu Sans" w:cs="DejaVu Sans"/>
              </w:rPr>
              <m:t xml:space="preserve">0</m:t>
            </m:r>
          </m:num>
          <m:den>
            <m:r>
              <w:rPr>
                <w:rFonts w:ascii="DejaVu Math TeX Gyre" w:hAnsi="DejaVu Math TeX Gyre" w:eastAsia="DejaVu Sans" w:cs="DejaVu Sans"/>
              </w:rPr>
              <m:t xml:space="preserve">4</m:t>
            </m:r>
          </m:den>
        </m:f>
      </m:oMath>
    </w:p>
    <w:p>
      <w:pPr>
        <w:tabs>
          <w:tab w:val="left" w:leader="dot" w:pos="1814"/>
          <w:tab w:val="left" w:leader="dot" w:pos="3912"/>
          <w:tab w:val="left" w:leader="dot" w:pos="6010"/>
          <w:tab w:val="left" w:leader="dot" w:pos="8108"/>
          <w:tab w:val="left" w:leader="dot" w:pos="10206"/>
        </w:tabs>
        <w:spacing w:after="240"/>
      </w:pP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  <w:r>
        <w:rPr>
          <w:b/>
          <w:bCs/>
          <w:rFonts w:ascii="DejaVu Sans" w:hAnsi="DejaVu Sans" w:eastAsia="DejaVu Sans" w:cs="DejaVu Sans"/>
        </w:rPr>
        <w:t xml:space="preserve"> &lt; </w:t>
      </w:r>
      <w:r>
        <w:rPr>
          <w:rFonts w:ascii="DejaVu Sans" w:hAnsi="DejaVu Sans" w:eastAsia="DejaVu Sans" w:cs="DejaVu Sans"/>
        </w:rPr>
        <w:tab/>
      </w:r>
    </w:p>
    <w:p>
      <w:pPr>
        <w:keepNext/>
        <w:pageBreakBefore/>
        <w:numPr>
          <w:ilvl w:val="0"/>
          <w:numId w:val="1"/>
        </w:numPr>
      </w:pPr>
      <w:r>
        <w:rPr>
          <w:rFonts w:ascii="DejaVu Sans" w:hAnsi="DejaVu Sans" w:eastAsia="DejaVu Sans" w:cs="DejaVu Sans"/>
        </w:rPr>
        <w:t xml:space="preserve">Задача</w:t>
      </w:r>
    </w:p>
    <w:p>
      <w:r>
        <w:rPr>
          <w:rFonts w:ascii="DejaVu Sans" w:hAnsi="DejaVu Sans" w:eastAsia="DejaVu Sans" w:cs="DejaVu Sans"/>
        </w:rPr>
        <w:t xml:space="preserve">Задача: </w:t>
      </w:r>
      <w:r>
        <w:rPr>
          <w:b/>
          <w:bCs/>
          <w:rFonts w:ascii="DejaVu Sans" w:hAnsi="DejaVu Sans" w:eastAsia="DejaVu Sans" w:cs="DejaVu Sans"/>
        </w:rPr>
        <w:t xml:space="preserve">8 Роўныя часткі</w:t>
      </w:r>
      <w:r>
        <w:rPr>
          <w:rFonts w:ascii="DejaVu Sans" w:hAnsi="DejaVu Sans" w:eastAsia="DejaVu Sans" w:cs="DejaVu Sans"/>
        </w:rPr>
        <w:t xml:space="preserve">. A = 3; B = 2; C = 8 − (3 + 2).</w:t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Запішы дроб. A/8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Запішы дроб. B/8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Запішы дроб. C/8 = …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numPr>
          <w:ilvl w:val="0"/>
          <w:numId w:val="2"/>
        </w:numPr>
        <w:spacing w:after="40"/>
      </w:pPr>
      <w:r>
        <w:rPr>
          <w:rFonts w:ascii="DejaVu Sans" w:hAnsi="DejaVu Sans" w:eastAsia="DejaVu Sans" w:cs="DejaVu Sans"/>
        </w:rPr>
        <w:t xml:space="preserve">Параўнай. A/8 ? C/8. Растлумач адказ.</w:t>
      </w:r>
    </w:p>
    <w:p>
      <w:pPr>
        <w:tabs>
          <w:tab w:val="left" w:leader="dot" w:pos="10206"/>
        </w:tabs>
        <w:spacing w:after="80"/>
        <w:ind w:left="720"/>
      </w:pPr>
      <w:r>
        <w:rPr>
          <w:rFonts w:ascii="DejaVu Sans" w:hAnsi="DejaVu Sans" w:eastAsia="DejaVu Sans" w:cs="DejaVu Sans"/>
        </w:rPr>
        <w:tab/>
      </w:r>
    </w:p>
    <w:p>
      <w:pPr>
        <w:spacing w:before="240" w:after="0"/>
      </w:pPr>
      <w:r>
        <w:rPr>
          <w:rFonts w:ascii="DejaVu Sans" w:hAnsi="DejaVu Sans" w:eastAsia="DejaVu Sans" w:cs="DejaVu Sans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>
                <wp:simplePos x="0" y="0"/>
                <wp:positionH relativeFrom="margin">
                  <wp:posOffset>0</wp:posOffset>
                </wp:positionH>
                <wp:positionV relativeFrom="paragraph">
                  <wp:posOffset>108000</wp:posOffset>
                </wp:positionV>
                <wp:extent cx="3600000" cy="1656000"/>
                <wp:effectExtent l="0" t="0" r="0" b="0"/>
                <wp:wrapSquare wrapText="bothSides"/>
                <wp:docPr id="6" name="Zone de texte 6"/>
                <wp:cNvGraphicFramePr/>
                <a:graphic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00000" cy="1656000"/>
                        </a:xfrm>
                        <a:prstGeom prst="wedgeRoundRectCallout">
                          <a:avLst>
                            <a:gd name="adj1" fmla="val -20833"/>
                            <a:gd name="adj2" fmla="val 72000"/>
                            <a:gd name="adj3" fmla="val 16667"/>
                          </a:avLst>
                        </a:prstGeom>
                        <a:solidFill>
                          <a:srgbClr val="2E75B6"/>
                        </a:solidFill>
                        <a:ln w="19050">
                          <a:solidFill>
                            <a:srgbClr val="1F4E79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spacing w:after="60"/>
                              <w:jc w:val="center"/>
                            </w:pPr>
                            <w:r>
                              <w:rPr>
                                <w:b/>
                                <w:bCs/>
                                <w:color w:val="FFFFFF"/>
                                <w:sz w:val="26"/>
                                <w:szCs w:val="26"/>
                                <w:rFonts w:ascii="DejaVu Sans" w:hAnsi="DejaVu Sans" w:eastAsia="DejaVu Sans" w:cs="DejaVu Sans"/>
                              </w:rPr>
                              <w:t xml:space="preserve">Складанае заданне</w:t>
                            </w:r>
                          </w:p>
                          <w:p>
                            <w:pPr>
                              <w:spacing w:after="0"/>
                            </w:pPr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Параўнай.: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2</m:t>
                                  </m:r>
                                </m:den>
                              </m:f>
                            </m:oMath>
                            <w:r>
                              <w:rPr>
                                <w:rFonts w:ascii="DejaVu Sans" w:hAnsi="DejaVu Sans" w:eastAsia="DejaVu Sans" w:cs="DejaVu Sans"/>
                              </w:rPr>
                              <w:t xml:space="preserve"> &gt; </w:t>
                            </w:r>
                            <m:oMath>
                              <m:f>
                                <m:num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1</m:t>
                                  </m:r>
                                </m:num>
                                <m:den>
                                  <m:r>
                                    <w:rPr>
                                      <w:rFonts w:ascii="DejaVu Math TeX Gyre" w:hAnsi="DejaVu Math TeX Gyre" w:eastAsia="DejaVu Sans" w:cs="DejaVu Sans"/>
                                    </w:rPr>
                                    <m:t xml:space="preserve">3</m:t>
                                  </m:r>
                                </m:den>
                              </m:f>
                            </m:oMath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Праўда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 / </w:t>
                            </w:r>
                            <w:r>
                              <w:rPr>
                                <w:b/>
                                <w:bCs/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Няпраўда</w:t>
                            </w:r>
                            <w:r>
                              <w:rPr>
                                <w:color w:val="FFFFFF"/>
                                <w:rFonts w:ascii="DejaVu Sans" w:hAnsi="DejaVu Sans" w:eastAsia="DejaVu Sans" w:cs="DejaVu Sans"/>
                              </w:rPr>
                              <w:t xml:space="preserve">? Растлумач адказ.</w:t>
                            </w:r>
                          </w:p>
                        </w:txbxContent>
                      </wps:txbx>
                      <wps:bodyPr rot="0" vert="horz" wrap="square" lIns="90000" tIns="46800" rIns="90000" bIns="4680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</mc:AlternateContent>
      </w:r>
      <w:r>
        <w:rPr>
          <w:rFonts w:ascii="DejaVu Sans" w:hAnsi="DejaVu Sans" w:eastAsia="DejaVu Sans" w:cs="DejaVu Sans"/>
        </w:rPr>
        <w:drawing>
          <wp:anchor distT="0" distB="0" distL="114300" distR="114300" simplePos="0" relativeHeight="251661312" behindDoc="0" locked="0" layoutInCell="1" allowOverlap="1">
            <wp:simplePos x="0" y="0"/>
            <wp:positionH relativeFrom="margin">
              <wp:posOffset>3960000</wp:posOffset>
            </wp:positionH>
            <wp:positionV relativeFrom="paragraph">
              <wp:posOffset>504000</wp:posOffset>
            </wp:positionV>
            <wp:extent cx="2340000" cy="360000"/>
            <wp:effectExtent l="0" t="0" r="0" b="0"/>
            <wp:wrapSquare wrapText="bothSides"/>
            <wp:docPr id="7" name="Bande 7" descr="Bande partagée en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7" name="Bande 7" descr="Bande partagée en 5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0000" cy="360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/>
    <w:p/>
    <w:p/>
    <w:p/>
    <w:p/>
    <w:p/>
    <w:p>
      <w:pPr>
        <w:keepNext/>
        <w:spacing w:before="240"/>
      </w:pPr>
      <w:r>
        <w:rPr>
          <w:b/>
          <w:bCs/>
          <w:color w:val="C55A11"/>
          <w:sz w:val="28"/>
          <w:szCs w:val="28"/>
          <w:rFonts w:ascii="DejaVu Sans" w:hAnsi="DejaVu Sans" w:eastAsia="DejaVu Sans" w:cs="DejaVu Sans"/>
        </w:rPr>
        <w:t xml:space="preserve">Самаправерка</w:t>
      </w:r>
    </w:p>
    <w:tbl>
      <w:tblPr>
        <w:tblW w:w="10205" w:type="dxa"/>
        <w:tblBorders>
          <w:top w:val="single" w:sz="4" w:space="0" w:color="A6A6A6"/>
          <w:left w:val="single" w:sz="4" w:space="0" w:color="A6A6A6"/>
          <w:bottom w:val="single" w:sz="4" w:space="0" w:color="A6A6A6"/>
          <w:right w:val="single" w:sz="4" w:space="0" w:color="A6A6A6"/>
          <w:insideH w:val="single" w:sz="4" w:space="0" w:color="A6A6A6"/>
          <w:insideV w:val="single" w:sz="4" w:space="0" w:color="A6A6A6"/>
        </w:tblBorders>
        <w:tblLayout w:type="fixed"/>
        <w:tblLook w:val="04A0" w:firstRow="1" w:lastRow="0" w:firstColumn="1" w:lastColumn="0" w:noHBand="0" w:noVBand="1"/>
      </w:tblPr>
      <w:tblGrid>
        <w:gridCol w:w="6464"/>
        <w:gridCol w:w="1247"/>
        <w:gridCol w:w="1247"/>
        <w:gridCol w:w="1247"/>
      </w:tblGrid>
      <w:tr>
        <w:trPr>
          <w:tblHeader/>
        </w:trPr>
        <w:tc>
          <w:tcPr>
            <w:tcW w:w="6464" w:type="dxa"/>
            <w:shd w:val="clear" w:color="auto" w:fill="FBE5D6"/>
          </w:tcPr>
          <w:p>
            <w:r>
              <w:rPr>
                <w:b/>
                <w:bCs/>
                <w:rFonts w:ascii="DejaVu Sans" w:hAnsi="DejaVu Sans" w:eastAsia="DejaVu Sans" w:cs="DejaVu Sans"/>
              </w:rPr>
              <w:t xml:space="preserve">Навык</w:t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00B050"/>
                <w:sz w:val="44"/>
                <w:szCs w:val="44"/>
                <w:rFonts w:ascii="DejaVu Sans" w:hAnsi="DejaVu Sans" w:eastAsia="DejaVu Sans" w:cs="DejaVu Sans"/>
              </w:rPr>
              <w:sym w:font="DejaVu Sans" w:char="F04A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C000"/>
                <w:sz w:val="44"/>
                <w:szCs w:val="44"/>
                <w:rFonts w:ascii="DejaVu Sans" w:hAnsi="DejaVu Sans" w:eastAsia="DejaVu Sans" w:cs="DejaVu Sans"/>
              </w:rPr>
              <w:sym w:font="DejaVu Sans" w:char="F04B"/>
            </w:r>
          </w:p>
        </w:tc>
        <w:tc>
          <w:tcPr>
            <w:tcW w:w="1247" w:type="dxa"/>
            <w:shd w:val="clear" w:color="auto" w:fill="FBE5D6"/>
          </w:tcPr>
          <w:p>
            <w:pPr>
              <w:spacing w:after="0"/>
              <w:jc w:val="center"/>
            </w:pPr>
            <w:r>
              <w:rPr>
                <w:color w:val="FF0000"/>
                <w:sz w:val="44"/>
                <w:szCs w:val="44"/>
                <w:rFonts w:ascii="DejaVu Sans" w:hAnsi="DejaVu Sans" w:eastAsia="DejaVu Sans" w:cs="DejaVu Sans"/>
              </w:rPr>
              <w:sym w:font="DejaVu Sans" w:char="F04C"/>
            </w:r>
          </w:p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Чытаць і запісваць дробы.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Лічнік / Назоўнік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Расфарбуй дроб.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  <w:tr>
        <w:trPr>
          <w:trHeight w:val="510" w:hRule="atLeast"/>
        </w:trPr>
        <w:tc>
          <w:tcPr>
            <w:tcW w:w="6464" w:type="dxa"/>
          </w:tcPr>
          <w:p>
            <w:r>
              <w:rPr>
                <w:rFonts w:ascii="DejaVu Sans" w:hAnsi="DejaVu Sans" w:eastAsia="DejaVu Sans" w:cs="DejaVu Sans"/>
              </w:rPr>
              <w:t xml:space="preserve">Параўнай.</w:t>
            </w:r>
          </w:p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  <w:tc>
          <w:tcPr>
            <w:tcW w:w="1247" w:type="dxa"/>
          </w:tcPr>
          <w:p/>
        </w:tc>
      </w:tr>
    </w:tbl>
    <w:p>
      <w:pPr>
        <w:tabs>
          <w:tab w:val="left" w:leader="dot" w:pos="10206"/>
        </w:tabs>
        <w:spacing w:before="200"/>
      </w:pPr>
      <w:r>
        <w:rPr>
          <w:i/>
          <w:iCs/>
          <w:rFonts w:ascii="DejaVu Sans" w:hAnsi="DejaVu Sans" w:eastAsia="DejaVu Sans" w:cs="DejaVu Sans"/>
        </w:rPr>
        <w:t xml:space="preserve">Заўвагі настаўніка: </w:t>
      </w:r>
      <w:r>
        <w:rPr>
          <w:rFonts w:ascii="DejaVu Sans" w:hAnsi="DejaVu Sans" w:eastAsia="DejaVu Sans" w:cs="DejaVu Sans"/>
        </w:rPr>
        <w:tab/>
      </w:r>
    </w:p>
    <w:p>
      <w:pPr>
        <w:tabs>
          <w:tab w:val="left" w:leader="dot" w:pos="10206"/>
        </w:tabs>
      </w:pPr>
      <w:r>
        <w:rPr>
          <w:rFonts w:ascii="DejaVu Sans" w:hAnsi="DejaVu Sans" w:eastAsia="DejaVu Sans" w:cs="DejaVu Sans"/>
        </w:rPr>
        <w:tab/>
      </w:r>
    </w:p>
    <w:sectPr>
      <w:headerReference w:type="default" r:id="rId1"/>
      <w:footerReference w:type="default" r:id="rId4"/>
      <w:pgSz w:w="11906" w:h="16838"/>
      <w:pgMar w:top="1304" w:right="850" w:bottom="907" w:left="850" w:header="454" w:footer="397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charset w:val="00"/>
    <w:family w:val="swiss"/>
    <w:pitch w:val="variable"/>
  </w:font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DejaVu Math TeX Gyre">
    <w:panose1 w:val="02040503050406030204"/>
    <w:charset w:val="00"/>
    <w:family w:val="roman"/>
    <w:pitch w:val="variable"/>
  </w:font>
  <w:font w:name="Liberation Mono">
    <w:panose1 w:val="02070309020205020404"/>
    <w:charset w:val="00"/>
    <w:family w:val="modern"/>
    <w:pitch w:val="fixed"/>
  </w:font>
  <w:font w:name="Carlito">
    <w:charset w:val="00"/>
    <w:family w:val="script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Pieddepage"/>
      <w:tabs>
        <w:tab w:val="clear" w:pos="4536"/>
        <w:tab w:val="clear" w:pos="9072"/>
        <w:tab w:val="right" w:pos="10206"/>
      </w:tabs>
    </w:pPr>
    <w:r>
      <w:rPr>
        <w:color w:val="7F7F7F"/>
        <w:sz w:val="16"/>
        <w:szCs w:val="16"/>
        <w:rFonts w:ascii="DejaVu Sans" w:hAnsi="DejaVu Sans" w:eastAsia="DejaVu Sans" w:cs="DejaVu Sans"/>
      </w:rPr>
      <w:t xml:space="preserve">Прыкладная школа — 2026</w:t>
    </w:r>
    <w:r>
      <w:rPr>
        <w:rFonts w:ascii="DejaVu Sans" w:hAnsi="DejaVu Sans" w:eastAsia="DejaVu Sans" w:cs="DejaVu Sans"/>
      </w:rPr>
      <w:tab/>
    </w:r>
    <w:r>
      <w:rPr>
        <w:sz w:val="16"/>
        <w:szCs w:val="16"/>
        <w:rFonts w:ascii="DejaVu Sans" w:hAnsi="DejaVu Sans" w:eastAsia="DejaVu Sans" w:cs="DejaVu Sans"/>
      </w:rPr>
      <w:t xml:space="preserve">Старонка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PAGE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1</w:t>
    </w:r>
    <w:r>
      <w:rPr>
        <w:sz w:val="16"/>
        <w:szCs w:val="16"/>
        <w:rFonts w:ascii="DejaVu Sans" w:hAnsi="DejaVu Sans" w:eastAsia="DejaVu Sans" w:cs="DejaVu Sans"/>
      </w:rPr>
      <w:fldChar w:fldCharType="end"/>
    </w:r>
    <w:r>
      <w:rPr>
        <w:sz w:val="16"/>
        <w:szCs w:val="16"/>
        <w:rFonts w:ascii="DejaVu Sans" w:hAnsi="DejaVu Sans" w:eastAsia="DejaVu Sans" w:cs="DejaVu Sans"/>
      </w:rPr>
      <w:t xml:space="preserve"> / </w:t>
    </w:r>
    <w:r>
      <w:rPr>
        <w:sz w:val="16"/>
        <w:szCs w:val="16"/>
        <w:rFonts w:ascii="DejaVu Sans" w:hAnsi="DejaVu Sans" w:eastAsia="DejaVu Sans" w:cs="DejaVu Sans"/>
      </w:rPr>
      <w:fldChar w:fldCharType="begin"/>
    </w:r>
    <w:r>
      <w:rPr>
        <w:sz w:val="16"/>
        <w:szCs w:val="16"/>
        <w:rFonts w:ascii="DejaVu Sans" w:hAnsi="DejaVu Sans" w:eastAsia="DejaVu Sans" w:cs="DejaVu Sans"/>
      </w:rPr>
      <w:instrText xml:space="preserve"> NUMPAGES </w:instrText>
    </w:r>
    <w:r>
      <w:rPr>
        <w:sz w:val="16"/>
        <w:szCs w:val="16"/>
        <w:rFonts w:ascii="DejaVu Sans" w:hAnsi="DejaVu Sans" w:eastAsia="DejaVu Sans" w:cs="DejaVu Sans"/>
      </w:rPr>
      <w:fldChar w:fldCharType="separate"/>
    </w:r>
    <w:r>
      <w:rPr>
        <w:sz w:val="16"/>
        <w:szCs w:val="16"/>
        <w:rFonts w:ascii="DejaVu Sans" w:hAnsi="DejaVu Sans" w:eastAsia="DejaVu Sans" w:cs="DejaVu Sans"/>
      </w:rPr>
      <w:t xml:space="preserve">2</w:t>
    </w:r>
    <w:r>
      <w:rPr>
        <w:sz w:val="16"/>
        <w:szCs w:val="16"/>
        <w:rFonts w:ascii="DejaVu Sans" w:hAnsi="DejaVu Sans" w:eastAsia="DejaVu Sans" w:cs="DejaVu Sans"/>
      </w:rPr>
      <w:fldChar w:fldCharType="end"/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p>
    <w:pPr>
      <w:pStyle w:val="En-tte"/>
      <w:tabs>
        <w:tab w:val="clear" w:pos="4536"/>
        <w:tab w:val="left" w:leader="underscore" w:pos="5103"/>
        <w:tab w:val="clear" w:pos="9072"/>
        <w:tab w:val="right" w:leader="underscore" w:pos="10206"/>
      </w:tabs>
      <w:spacing w:after="60"/>
    </w:pPr>
    <w:r>
      <w:rPr>
        <w:b/>
        <w:bCs/>
        <w:rFonts w:ascii="DejaVu Sans" w:hAnsi="DejaVu Sans" w:eastAsia="DejaVu Sans" w:cs="DejaVu Sans"/>
      </w:rPr>
      <w:t xml:space="preserve">Імя: </w:t>
    </w:r>
    <w:r>
      <w:rPr>
        <w:rFonts w:ascii="DejaVu Sans" w:hAnsi="DejaVu Sans" w:eastAsia="DejaVu Sans" w:cs="DejaVu Sans"/>
      </w:rPr>
      <w:tab/>
    </w:r>
    <w:r>
      <w:rPr>
        <w:b/>
        <w:bCs/>
        <w:rFonts w:ascii="DejaVu Sans" w:hAnsi="DejaVu Sans" w:eastAsia="DejaVu Sans" w:cs="DejaVu Sans"/>
      </w:rPr>
      <w:t xml:space="preserve">Дата: 9 сакавіка 2026 г.</w:t>
    </w:r>
    <w:r>
      <w:rPr>
        <w:rFonts w:ascii="DejaVu Sans" w:hAnsi="DejaVu Sans" w:eastAsia="DejaVu Sans" w:cs="DejaVu Sans"/>
      </w:rPr>
      <w:tab/>
    </w:r>
  </w:p>
  <w:p>
    <w:pPr>
      <w:pStyle w:val="En-tte"/>
      <w:pBdr>
        <w:bottom w:val="single" w:sz="6" w:space="4" w:color="1F4E79"/>
      </w:pBdr>
      <w:tabs>
        <w:tab w:val="clear" w:pos="4536"/>
        <w:tab w:val="clear" w:pos="9072"/>
        <w:tab w:val="right" w:pos="10206"/>
      </w:tabs>
    </w:pPr>
    <w:r>
      <w:rPr>
        <w:color w:val="7F7F7F"/>
        <w:sz w:val="18"/>
        <w:szCs w:val="18"/>
        <w:rFonts w:ascii="DejaVu Sans" w:hAnsi="DejaVu Sans" w:eastAsia="DejaVu Sans" w:cs="DejaVu Sans"/>
      </w:rPr>
      <w:t xml:space="preserve">Матэматыка</w:t>
    </w:r>
    <w:r>
      <w:rPr>
        <w:rFonts w:ascii="DejaVu Sans" w:hAnsi="DejaVu Sans" w:eastAsia="DejaVu Sans" w:cs="DejaVu Sans"/>
      </w:rPr>
      <w:tab/>
    </w:r>
    <w:r>
      <w:rPr>
        <w:b/>
        <w:bCs/>
        <w:color w:val="7F7F7F"/>
        <w:sz w:val="18"/>
        <w:szCs w:val="18"/>
        <w:rFonts w:ascii="DejaVu Sans" w:hAnsi="DejaVu Sans" w:eastAsia="DejaVu Sans" w:cs="DejaVu Sans"/>
      </w:rPr>
      <w:t xml:space="preserve">Практыкаванне 12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decimal"/>
      <w:lvlText w:val="Практыкаванне %1 :"/>
      <w:lvlJc w:val="left"/>
      <w:pPr>
        <w:ind w:left="0" w:hanging="0"/>
      </w:pPr>
      <w:rPr>
        <w:b/>
        <w:bCs/>
        <w:color w:val="C00000"/>
      </w:rPr>
    </w:lvl>
    <w:lvl w:ilvl="1">
      <w:start w:val="1"/>
      <w:numFmt w:val="lowerLetter"/>
      <w:lvlText w:val="%2)"/>
      <w:lvlJc w:val="left"/>
      <w:pPr>
        <w:ind w:left="720" w:hanging="0"/>
      </w:pPr>
    </w:lvl>
    <w:lvl w:ilvl="2">
      <w:start w:val="1"/>
      <w:numFmt w:val="decimal"/>
      <w:lvlText w:val="%3."/>
      <w:lvlJc w:val="left"/>
      <w:pPr>
        <w:ind w:left="1440" w:hanging="0"/>
      </w:pPr>
    </w:lvl>
    <w:lvl w:ilvl="3">
      <w:start w:val="1"/>
      <w:numFmt w:val="decimal"/>
      <w:lvlText w:val="%4."/>
      <w:lvlJc w:val="left"/>
      <w:pPr>
        <w:ind w:left="2160" w:hanging="0"/>
      </w:pPr>
    </w:lvl>
    <w:lvl w:ilvl="4">
      <w:start w:val="1"/>
      <w:numFmt w:val="decimal"/>
      <w:lvlText w:val="%5."/>
      <w:lvlJc w:val="left"/>
      <w:pPr>
        <w:ind w:left="2880" w:hanging="0"/>
      </w:pPr>
    </w:lvl>
    <w:lvl w:ilvl="5">
      <w:start w:val="1"/>
      <w:numFmt w:val="decimal"/>
      <w:lvlText w:val="%6."/>
      <w:lvlJc w:val="left"/>
      <w:pPr>
        <w:ind w:left="3600" w:hanging="0"/>
      </w:pPr>
    </w:lvl>
    <w:lvl w:ilvl="6">
      <w:start w:val="1"/>
      <w:numFmt w:val="decimal"/>
      <w:lvlText w:val="%7."/>
      <w:lvlJc w:val="left"/>
      <w:pPr>
        <w:ind w:left="4320" w:hanging="0"/>
      </w:pPr>
    </w:lvl>
    <w:lvl w:ilvl="7">
      <w:start w:val="1"/>
      <w:numFmt w:val="decimal"/>
      <w:lvlText w:val="%8."/>
      <w:lvlJc w:val="left"/>
      <w:pPr>
        <w:ind w:left="5040" w:hanging="0"/>
      </w:pPr>
    </w:lvl>
    <w:lvl w:ilvl="8">
      <w:start w:val="1"/>
      <w:numFmt w:val="decimal"/>
      <w:lvlText w:val="%9."/>
      <w:lvlJc w:val="left"/>
      <w:pPr>
        <w:ind w:left="5760" w:hanging="0"/>
      </w:pPr>
    </w:lvl>
  </w:abstractNum>
  <w:abstractNum w:abstractNumId="1" w15:restartNumberingAfterBreak="0">
    <w:nsid w:val="1A2B1EEF"/>
    <w:multiLevelType w:val="hybridMultilevel"/>
    <w:tmpl w:val="5C3E9919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DejaVu Math TeX Gyre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Carlito" w:eastAsia="DejaVu Sans" w:hAnsi="Carlito" w:cs="DejaVu Sans"/>
        <w:kern w:val="2"/>
        <w:sz w:val="24"/>
        <w:szCs w:val="24"/>
        <w:lang w:val="be-BY" w:bidi="be-BY" w:eastAsia="be-BY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  <w:jc w:val="center"/>
    </w:pPr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character" w:styleId="TitreCar">
    <w:name w:val="Titre Car"/>
    <w:basedOn w:val="Policepardfaut"/>
    <w:link w:val="Titre"/>
    <w:uiPriority w:val="10"/>
    <w:rPr>
      <w:rFonts w:ascii="Carlito" w:hAnsi="Carlito" w:eastAsia="DejaVu Sans" w:cs="DejaVu Sans"/>
      <w:color w:val="1F4E79"/>
      <w:spacing w:val="-10"/>
      <w:kern w:val="28"/>
      <w:sz w:val="60"/>
      <w:spacing w:val="-10"/>
      <w:kern w:val="28"/>
      <w:szCs w:val="60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header" Target="header1.xml"/><Relationship Id="rId4" Type="http://schemas.openxmlformats.org/officeDocument/2006/relationships/footer" Target="footer1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2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