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tbl>
      <w:tblPr>
        <w:tblW w:w="10207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361"/>
        <w:gridCol w:w="6691"/>
        <w:gridCol w:w="2155"/>
      </w:tblGrid>
      <w:tr>
        <w:tc>
          <w:tcPr>
            <w:tcW w:w="1361" w:type="dxa"/>
            <w:vMerge w:val="restart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648000" cy="648000"/>
                  <wp:effectExtent l="0" t="0" r="0" b="0"/>
                  <wp:docPr id="1" name="Logo 1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Logo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000" cy="648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91" w:type="dxa"/>
            <w:vAlign w:val="center"/>
          </w:tcPr>
          <w:p>
            <w:pPr>
              <w:spacing w:after="0"/>
            </w:pPr>
            <w:r>
              <w:rPr>
                <w:b/>
                <w:bCs/>
                <w:sz w:val="24"/>
                <w:szCs w:val="24"/>
                <w:rFonts w:ascii="DejaVu Sans" w:hAnsi="DejaVu Sans" w:eastAsia="DejaVu Sans" w:cs="DejaVu Sans"/>
              </w:rPr>
              <w:t xml:space="preserve">Adibideko eskola</w:t>
            </w:r>
          </w:p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Natur zientziak — A</w:t>
            </w:r>
          </w:p>
        </w:tc>
        <w:tc>
          <w:tcPr>
            <w:tcW w:w="2155" w:type="dxa"/>
            <w:vMerge w:val="restart"/>
            <w:tcBorders>
              <w:top w:val="single" w:sz="18" w:space="0" w:color="C00000"/>
              <w:left w:val="single" w:sz="18" w:space="0" w:color="C00000"/>
              <w:bottom w:val="single" w:sz="18" w:space="0" w:color="C00000"/>
              <w:right w:val="single" w:sz="18" w:space="0" w:color="C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Puntuazioa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sz w:val="40"/>
                <w:szCs w:val="40"/>
                <w:rFonts w:ascii="DejaVu Sans" w:hAnsi="DejaVu Sans" w:eastAsia="DejaVu Sans" w:cs="DejaVu Sans"/>
              </w:rPr>
              <w:t xml:space="preserve">/ 20</w:t>
            </w:r>
          </w:p>
        </w:tc>
      </w:tr>
      <w:tr>
        <w:trPr>
          <w:trHeight w:val="510" w:hRule="atLeast"/>
        </w:trPr>
        <w:tc>
          <w:tcPr>
            <w:tcW w:w="1361" w:type="dxa"/>
            <w:vMerge/>
          </w:tcPr>
          <w:p/>
        </w:tc>
        <w:tc>
          <w:tcPr>
            <w:tcW w:w="6691" w:type="dxa"/>
          </w:tcPr>
          <w:p>
            <w:pPr>
              <w:tabs>
                <w:tab w:val="left" w:leader="dot" w:pos="3118"/>
                <w:tab w:val="left" w:leader="dot" w:pos="6407"/>
              </w:tabs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Izena: 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 Data: 2026ko martxoaren 9a</w:t>
            </w:r>
            <w:r>
              <w:rPr>
                <w:rFonts w:ascii="DejaVu Sans" w:hAnsi="DejaVu Sans" w:eastAsia="DejaVu Sans" w:cs="DejaVu Sans"/>
              </w:rPr>
              <w:tab/>
            </w:r>
          </w:p>
        </w:tc>
        <w:tc>
          <w:tcPr>
            <w:tcW w:w="2155" w:type="dxa"/>
            <w:vMerge/>
          </w:tcPr>
          <w:p/>
        </w:tc>
      </w:tr>
    </w:tbl>
    <w:p>
      <w:pPr>
        <w:spacing w:before="200" w:after="40"/>
        <w:jc w:val="center"/>
      </w:pPr>
      <w:r>
        <w:rPr>
          <w:b/>
          <w:bCs/>
          <w:sz w:val="32"/>
          <w:szCs w:val="32"/>
          <w:rFonts w:ascii="DejaVu Sans" w:hAnsi="DejaVu Sans" w:eastAsia="DejaVu Sans" w:cs="DejaVu Sans"/>
        </w:rPr>
        <w:t xml:space="preserve">Ebaluazioa: Landareak</w:t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  <w:rFonts w:ascii="DejaVu Sans" w:hAnsi="DejaVu Sans" w:eastAsia="DejaVu Sans" w:cs="DejaVu Sans"/>
        </w:rPr>
        <w:t xml:space="preserve">Denbora: 45 minutu Azaldu erantzuna.</w:t>
      </w:r>
    </w:p>
    <w:tbl>
      <w:tblPr>
        <w:tblW w:w="10206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2495"/>
        <w:gridCol w:w="4309"/>
        <w:gridCol w:w="794"/>
        <w:gridCol w:w="652"/>
        <w:gridCol w:w="652"/>
        <w:gridCol w:w="652"/>
        <w:gridCol w:w="652"/>
      </w:tblGrid>
      <w:tr>
        <w:trPr>
          <w:trHeight w:val="1474" w:hRule="exact"/>
          <w:tblHeader/>
        </w:trPr>
        <w:tc>
          <w:tcPr>
            <w:tcW w:w="2495" w:type="dxa"/>
            <w:shd w:val="clear" w:color="auto" w:fill="D9D9D9"/>
            <w:vAlign w:val="bottom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Ikasketa eremua</w:t>
            </w:r>
          </w:p>
        </w:tc>
        <w:tc>
          <w:tcPr>
            <w:tcW w:w="4309" w:type="dxa"/>
            <w:shd w:val="clear" w:color="auto" w:fill="D9D9D9"/>
            <w:vAlign w:val="bottom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Trebetasuna</w:t>
            </w:r>
          </w:p>
        </w:tc>
        <w:tc>
          <w:tcPr>
            <w:tcW w:w="794" w:type="dxa"/>
            <w:shd w:val="clear" w:color="auto" w:fill="D9D9D9"/>
            <w:textDirection w:val="btLr"/>
            <w:vAlign w:val="bottom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Ariketa</w:t>
            </w:r>
          </w:p>
        </w:tc>
        <w:tc>
          <w:tcPr>
            <w:tcW w:w="652" w:type="dxa"/>
            <w:shd w:val="clear" w:color="auto" w:fill="F8CBAD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Oraindik ez</w:t>
            </w:r>
          </w:p>
        </w:tc>
        <w:tc>
          <w:tcPr>
            <w:tcW w:w="652" w:type="dxa"/>
            <w:shd w:val="clear" w:color="auto" w:fill="FFE699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Garapen bidean</w:t>
            </w:r>
          </w:p>
        </w:tc>
        <w:tc>
          <w:tcPr>
            <w:tcW w:w="652" w:type="dxa"/>
            <w:shd w:val="clear" w:color="auto" w:fill="C6E0B4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Lortua</w:t>
            </w:r>
          </w:p>
        </w:tc>
        <w:tc>
          <w:tcPr>
            <w:tcW w:w="652" w:type="dxa"/>
            <w:shd w:val="clear" w:color="auto" w:fill="BDD7EE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Aurreratua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Natur zientziak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Adierazi hipotesi bat.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Natur zientziak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Interpretatu emaitzak.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Natur zientziak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Idatzi eskemaren etiketak.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Natur zientziak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Irakurri taula.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2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Natur zientziak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Hiztegia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1, 2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Natur zientziak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Azaldu erantzuna.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</w:tbl>
    <w:p>
      <w:pPr>
        <w:pStyle w:val="Titre1"/>
        <w:tabs>
          <w:tab w:val="right" w:leader="dot" w:pos="10206"/>
        </w:tabs>
      </w:pPr>
      <w:r>
        <w:rPr>
          <w:rFonts w:ascii="DejaVu Sans" w:hAnsi="DejaVu Sans" w:eastAsia="DejaVu Sans" w:cs="DejaVu Sans"/>
        </w:rPr>
        <w:t xml:space="preserve">Ariketa 1 — Idatzi eskemaren etiketak.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… / 4</w:t>
      </w:r>
    </w:p>
    <w:p>
      <w:pPr>
        <w:spacing w:after="60"/>
      </w:pPr>
      <w:r>
        <w:rPr>
          <w:rFonts w:ascii="DejaVu Sans" w:hAnsi="DejaVu Sans" w:eastAsia="DejaVu Sans" w:cs="DejaVu Sans"/>
        </w:rPr>
        <w:t xml:space="preserve">Lorea; Hostoa; Zurtoina; Sustraiak; Loreontzia; Lurra.</w:t>
      </w:r>
    </w:p>
    <w:p>
      <w:pPr>
        <w:spacing w:after="0"/>
      </w:pPr>
      <w:r>
        <w:rPr>
          <w:rFonts w:ascii="DejaVu Sans" w:hAnsi="DejaVu Sans" w:eastAsia="DejaVu Sans" w:cs="DejaVu Sans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posOffset>1944000</wp:posOffset>
            </wp:positionH>
            <wp:positionV relativeFrom="paragraph">
              <wp:posOffset>72000</wp:posOffset>
            </wp:positionV>
            <wp:extent cx="1800000" cy="2160000"/>
            <wp:effectExtent l="0" t="0" r="0" b="0"/>
            <wp:wrapTopAndBottom/>
            <wp:docPr id="12" name="Schéma plante 12" descr="Plante en p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Schéma plante 12" descr="Plante en pot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21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216000</wp:posOffset>
                </wp:positionV>
                <wp:extent cx="1296000" cy="288000"/>
                <wp:effectExtent l="0" t="0" r="0" b="0"/>
                <wp:wrapNone/>
                <wp:docPr id="2" name="Zone de texte 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7" style="position:absolute;margin-left:306.1pt;margin-top:17.0pt;width:102.0pt;height:22.7pt;z-index:251659264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360000</wp:posOffset>
                </wp:positionV>
                <wp:extent cx="360000" cy="3600"/>
                <wp:effectExtent l="0" t="0" r="0" b="0"/>
                <wp:wrapNone/>
                <wp:docPr id="3" name="Connecteur droit 3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936000</wp:posOffset>
                </wp:positionV>
                <wp:extent cx="1296000" cy="288000"/>
                <wp:effectExtent l="0" t="0" r="0" b="0"/>
                <wp:wrapNone/>
                <wp:docPr id="4" name="Zone de texte 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9" style="position:absolute;margin-left:0.0pt;margin-top:73.7pt;width:102.0pt;height:22.7pt;z-index:251661312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margin">
                  <wp:posOffset>1296000</wp:posOffset>
                </wp:positionH>
                <wp:positionV relativeFrom="paragraph">
                  <wp:posOffset>1080000</wp:posOffset>
                </wp:positionV>
                <wp:extent cx="468000" cy="3600"/>
                <wp:effectExtent l="0" t="0" r="0" b="0"/>
                <wp:wrapNone/>
                <wp:docPr id="5" name="Connecteur droit 5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1296000</wp:posOffset>
                </wp:positionV>
                <wp:extent cx="1296000" cy="288000"/>
                <wp:effectExtent l="0" t="0" r="0" b="0"/>
                <wp:wrapNone/>
                <wp:docPr id="6" name="Zone de texte 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1" style="position:absolute;margin-left:306.1pt;margin-top:102.0pt;width:102.0pt;height:22.7pt;z-index:251663360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1440000</wp:posOffset>
                </wp:positionV>
                <wp:extent cx="360000" cy="3600"/>
                <wp:effectExtent l="0" t="0" r="0" b="0"/>
                <wp:wrapNone/>
                <wp:docPr id="7" name="Connecteur droit 7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1944000</wp:posOffset>
                </wp:positionV>
                <wp:extent cx="1296000" cy="288000"/>
                <wp:effectExtent l="0" t="0" r="0" b="0"/>
                <wp:wrapNone/>
                <wp:docPr id="8" name="Zone de texte 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3" style="position:absolute;margin-left:306.1pt;margin-top:153.1pt;width:102.0pt;height:22.7pt;z-index:251665408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2088000</wp:posOffset>
                </wp:positionV>
                <wp:extent cx="360000" cy="3600"/>
                <wp:effectExtent l="0" t="0" r="0" b="0"/>
                <wp:wrapNone/>
                <wp:docPr id="9" name="Connecteur droit 9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2232000</wp:posOffset>
                </wp:positionV>
                <wp:extent cx="1296000" cy="288000"/>
                <wp:effectExtent l="0" t="0" r="0" b="0"/>
                <wp:wrapNone/>
                <wp:docPr id="10" name="Zone de texte 1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5" style="position:absolute;margin-left:0.0pt;margin-top:175.7pt;width:102.0pt;height:22.7pt;z-index:251667456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>
                <wp:simplePos x="0" y="0"/>
                <wp:positionH relativeFrom="margin">
                  <wp:posOffset>1296000</wp:posOffset>
                </wp:positionH>
                <wp:positionV relativeFrom="paragraph">
                  <wp:posOffset>2376000</wp:posOffset>
                </wp:positionV>
                <wp:extent cx="468000" cy="3600"/>
                <wp:effectExtent l="0" t="0" r="0" b="0"/>
                <wp:wrapNone/>
                <wp:docPr id="11" name="Connecteur droit 11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pPr>
        <w:spacing w:after="0"/>
      </w:pPr>
    </w:p>
    <w:p>
      <w:pPr>
        <w:pStyle w:val="Titre1"/>
        <w:tabs>
          <w:tab w:val="right" w:leader="dot" w:pos="10206"/>
        </w:tabs>
      </w:pPr>
      <w:r>
        <w:rPr>
          <w:rFonts w:ascii="DejaVu Sans" w:hAnsi="DejaVu Sans" w:eastAsia="DejaVu Sans" w:cs="DejaVu Sans"/>
        </w:rPr>
        <w:t xml:space="preserve">Ariketa 2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… / 6</w:t>
      </w:r>
    </w:p>
    <w:p>
      <w:pPr>
        <w:spacing w:after="0" w:line="120" w:lineRule="auto"/>
        <w:sectPr>
          <w:footerReference w:type="default" r:id="rId4"/>
          <w:pgSz w:w="11906" w:h="16838"/>
          <w:pgMar w:top="850" w:right="850" w:bottom="850" w:left="850" w:header="397" w:footer="397" w:gutter="0"/>
          <w:cols w:space="708"/>
          <w:docGrid w:linePitch="360"/>
        </w:sectPr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1. </w:t>
      </w:r>
      <w:r>
        <w:rPr>
          <w:b/>
          <w:bCs/>
          <w:rFonts w:ascii="DejaVu Sans" w:hAnsi="DejaVu Sans" w:eastAsia="DejaVu Sans" w:cs="DejaVu Sans"/>
        </w:rPr>
        <w:t xml:space="preserve">Zer behar du landareak hazteko?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Argia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Azukrea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Ura eta mineralak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Lurra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2. </w:t>
      </w:r>
      <w:r>
        <w:rPr>
          <w:b/>
          <w:bCs/>
          <w:rFonts w:ascii="DejaVu Sans" w:hAnsi="DejaVu Sans" w:eastAsia="DejaVu Sans" w:cs="DejaVu Sans"/>
        </w:rPr>
        <w:t xml:space="preserve">Zein zatik xurgatzen du ura?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Hostoa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Sustraiak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Lorea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3. </w:t>
      </w:r>
      <w:r>
        <w:rPr>
          <w:b/>
          <w:bCs/>
          <w:rFonts w:ascii="DejaVu Sans" w:hAnsi="DejaVu Sans" w:eastAsia="DejaVu Sans" w:cs="DejaVu Sans"/>
        </w:rPr>
        <w:t xml:space="preserve">Zer gertatzen da iluntasunean?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Hazkundea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Horia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Aldaketarik gabe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4. </w:t>
      </w:r>
      <w:r>
        <w:rPr>
          <w:b/>
          <w:bCs/>
          <w:rFonts w:ascii="DejaVu Sans" w:hAnsi="DejaVu Sans" w:eastAsia="DejaVu Sans" w:cs="DejaVu Sans"/>
        </w:rPr>
        <w:t xml:space="preserve">Zein gas askatzen da argitan?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O₂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CO₂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N₂</w:t>
      </w:r>
    </w:p>
    <w:p>
      <w:pPr>
        <w:spacing w:after="60"/>
      </w:pPr>
    </w:p>
    <w:p>
      <w:pPr>
        <w:spacing w:after="0"/>
        <w:sectPr>
          <w:footerReference w:type="default" r:id="rId4"/>
          <w:type w:val="continuous"/>
          <w:pgSz w:w="11906" w:h="16838"/>
          <w:pgMar w:top="850" w:right="850" w:bottom="850" w:left="850" w:header="397" w:footer="397" w:gutter="0"/>
          <w:cols w:num="2" w:space="567" w:sep="1"/>
          <w:docGrid w:linePitch="360"/>
        </w:sectPr>
      </w:pPr>
    </w:p>
    <w:p>
      <w:pPr>
        <w:pStyle w:val="Titre1"/>
        <w:tabs>
          <w:tab w:val="right" w:leader="dot" w:pos="10206"/>
        </w:tabs>
      </w:pPr>
      <w:r>
        <w:rPr>
          <w:rFonts w:ascii="DejaVu Sans" w:hAnsi="DejaVu Sans" w:eastAsia="DejaVu Sans" w:cs="DejaVu Sans"/>
        </w:rPr>
        <w:t xml:space="preserve">Ariketa 3 — Azaldu erantzuna.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… / 10</w:t>
      </w:r>
    </w:p>
    <w:p>
      <w:r>
        <w:rPr>
          <w:rFonts w:ascii="DejaVu Sans" w:hAnsi="DejaVu Sans" w:eastAsia="DejaVu Sans" w:cs="DejaVu Sans"/>
        </w:rPr>
        <w:t xml:space="preserve">Landareak: </w:t>
      </w:r>
      <w:r>
        <w:rPr>
          <w:b/>
          <w:bCs/>
          <w:rFonts w:ascii="DejaVu Sans" w:hAnsi="DejaVu Sans" w:eastAsia="DejaVu Sans" w:cs="DejaVu Sans"/>
        </w:rPr>
        <w:t xml:space="preserve">A</w:t>
      </w:r>
      <w:r>
        <w:rPr>
          <w:rFonts w:ascii="DejaVu Sans" w:hAnsi="DejaVu Sans" w:eastAsia="DejaVu Sans" w:cs="DejaVu Sans"/>
        </w:rPr>
        <w:t xml:space="preserve"> — Argia; </w:t>
      </w:r>
      <w:r>
        <w:rPr>
          <w:b/>
          <w:bCs/>
          <w:rFonts w:ascii="DejaVu Sans" w:hAnsi="DejaVu Sans" w:eastAsia="DejaVu Sans" w:cs="DejaVu Sans"/>
        </w:rPr>
        <w:t xml:space="preserve">B</w:t>
      </w:r>
      <w:r>
        <w:rPr>
          <w:rFonts w:ascii="DejaVu Sans" w:hAnsi="DejaVu Sans" w:eastAsia="DejaVu Sans" w:cs="DejaVu Sans"/>
        </w:rPr>
        <w:t xml:space="preserve"> — Iluntasuna; </w:t>
      </w:r>
      <w:r>
        <w:rPr>
          <w:b/>
          <w:bCs/>
          <w:rFonts w:ascii="DejaVu Sans" w:hAnsi="DejaVu Sans" w:eastAsia="DejaVu Sans" w:cs="DejaVu Sans"/>
        </w:rPr>
        <w:t xml:space="preserve">C</w:t>
      </w:r>
      <w:r>
        <w:rPr>
          <w:rFonts w:ascii="DejaVu Sans" w:hAnsi="DejaVu Sans" w:eastAsia="DejaVu Sans" w:cs="DejaVu Sans"/>
        </w:rPr>
        <w:t xml:space="preserve"> — Hotza. Irakurri taula.</w:t>
      </w:r>
    </w:p>
    <w:tbl>
      <w:tblPr>
        <w:tblW w:w="9072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2835"/>
        <w:gridCol w:w="2268"/>
        <w:gridCol w:w="2835"/>
      </w:tblGrid>
      <w:tr>
        <w:trPr>
          <w:tblHeader/>
        </w:trPr>
        <w:tc>
          <w:tcPr>
            <w:tcW w:w="1134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Loreontzia</w:t>
            </w:r>
          </w:p>
        </w:tc>
        <w:tc>
          <w:tcPr>
            <w:tcW w:w="2835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Lekua</w:t>
            </w:r>
          </w:p>
        </w:tc>
        <w:tc>
          <w:tcPr>
            <w:tcW w:w="2268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Altuera (cm)</w:t>
            </w:r>
          </w:p>
        </w:tc>
        <w:tc>
          <w:tcPr>
            <w:tcW w:w="2835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Hostoa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A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Argia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12,5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Berdea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B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Iluntasuna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15,0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Horia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C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Hotza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1,2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Berdea</w:t>
            </w:r>
          </w:p>
        </w:tc>
      </w:tr>
    </w:tbl>
    <w:p>
      <w:pPr>
        <w:keepNext/>
        <w:spacing w:before="120" w:after="40"/>
      </w:pPr>
      <w:r>
        <w:rPr>
          <w:b/>
          <w:bCs/>
          <w:rFonts w:ascii="DejaVu Sans" w:hAnsi="DejaVu Sans" w:eastAsia="DejaVu Sans" w:cs="DejaVu Sans"/>
        </w:rPr>
        <w:t xml:space="preserve">a) Adierazi hipotesi bat.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keepNext/>
        <w:spacing w:before="120" w:after="40"/>
      </w:pPr>
      <w:r>
        <w:rPr>
          <w:b/>
          <w:bCs/>
          <w:rFonts w:ascii="DejaVu Sans" w:hAnsi="DejaVu Sans" w:eastAsia="DejaVu Sans" w:cs="DejaVu Sans"/>
        </w:rPr>
        <w:t xml:space="preserve">b) Interpretatu emaitzak. Azaldu erantzuna.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keepNext/>
        <w:spacing w:before="120" w:after="40"/>
      </w:pPr>
      <w:r>
        <w:rPr>
          <w:b/>
          <w:bCs/>
          <w:rFonts w:ascii="DejaVu Sans" w:hAnsi="DejaVu Sans" w:eastAsia="DejaVu Sans" w:cs="DejaVu Sans"/>
        </w:rPr>
        <w:t xml:space="preserve">c) Atera ondorio bat.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pBdr>
          <w:top w:val="dashed" w:sz="4" w:space="6" w:color="7F7F7F"/>
          <w:left w:val="dashed" w:sz="4" w:space="6" w:color="7F7F7F"/>
          <w:bottom w:val="dashed" w:sz="4" w:space="6" w:color="7F7F7F"/>
          <w:right w:val="dashed" w:sz="4" w:space="6" w:color="7F7F7F"/>
        </w:pBdr>
        <w:tabs>
          <w:tab w:val="left" w:leader="underscore" w:pos="10206"/>
        </w:tabs>
        <w:spacing w:before="240"/>
      </w:pPr>
      <w:r>
        <w:rPr>
          <w:b/>
          <w:bCs/>
          <w:i/>
          <w:iCs/>
          <w:rFonts w:ascii="DejaVu Sans" w:hAnsi="DejaVu Sans" w:eastAsia="DejaVu Sans" w:cs="DejaVu Sans"/>
        </w:rPr>
        <w:t xml:space="preserve">Irakaslearen oharrak: </w:t>
      </w:r>
      <w:r>
        <w:rPr>
          <w:rFonts w:ascii="DejaVu Sans" w:hAnsi="DejaVu Sans" w:eastAsia="DejaVu Sans" w:cs="DejaVu Sans"/>
        </w:rPr>
        <w:tab/>
      </w:r>
    </w:p>
    <w:sectPr>
      <w:footerReference w:type="default" r:id="rId4"/>
      <w:type w:val="continuous"/>
      <w:pgSz w:w="11906" w:h="16838"/>
      <w:pgMar w:top="850" w:right="850" w:bottom="850" w:left="850" w:header="397" w:footer="397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Liberation Sans">
    <w:panose1 w:val="020B0604020202020204"/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DejaVu Math TeX Gyre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tabs>
        <w:tab w:val="clear" w:pos="4536"/>
        <w:tab w:val="clear" w:pos="9072"/>
        <w:tab w:val="right" w:pos="10206"/>
      </w:tabs>
    </w:pPr>
    <w:r>
      <w:rPr>
        <w:i/>
        <w:iCs/>
        <w:sz w:val="16"/>
        <w:szCs w:val="16"/>
        <w:rFonts w:ascii="DejaVu Sans" w:hAnsi="DejaVu Sans" w:eastAsia="DejaVu Sans" w:cs="DejaVu Sans"/>
      </w:rPr>
      <w:t xml:space="preserve">Ebaluazioa — Landareak</w:t>
    </w:r>
    <w:r>
      <w:rPr>
        <w:rFonts w:ascii="DejaVu Sans" w:hAnsi="DejaVu Sans" w:eastAsia="DejaVu Sans" w:cs="DejaVu Sans"/>
      </w:rPr>
      <w:tab/>
    </w:r>
    <w:fldSimple w:instr=" PAGE ">
      <w:r>
        <w:rPr>
          <w:sz w:val="16"/>
          <w:szCs w:val="16"/>
          <w:rFonts w:ascii="DejaVu Sans" w:hAnsi="DejaVu Sans" w:eastAsia="DejaVu Sans" w:cs="DejaVu Sans"/>
        </w:rPr>
        <w:t xml:space="preserve">1</w:t>
      </w:r>
    </w:fldSimple>
    <w:r>
      <w:rPr>
        <w:sz w:val="16"/>
        <w:szCs w:val="16"/>
        <w:rFonts w:ascii="DejaVu Sans" w:hAnsi="DejaVu Sans" w:eastAsia="DejaVu Sans" w:cs="DejaVu Sans"/>
      </w:rPr>
      <w:t xml:space="preserve">/</w:t>
    </w:r>
    <w:fldSimple w:instr=" NUMPAGES ">
      <w:r>
        <w:rPr>
          <w:sz w:val="16"/>
          <w:szCs w:val="16"/>
          <w:rFonts w:ascii="DejaVu Sans" w:hAnsi="DejaVu Sans" w:eastAsia="DejaVu Sans" w:cs="DejaVu Sans"/>
        </w:rPr>
        <w:t xml:space="preserve">2</w:t>
      </w:r>
    </w:fldSimple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/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DejaVu Math TeX Gyre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Liberation Sans" w:eastAsia="DejaVu Sans" w:hAnsi="Liberation Sans" w:cs="DejaVu Sans"/>
        <w:kern w:val="2"/>
        <w:sz w:val="21"/>
        <w:szCs w:val="21"/>
        <w:lang w:val="eu-ES" w:bidi="eu-ES" w:eastAsia="eu-ES"/>
      </w:rPr>
    </w:rPrDefault>
    <w:pPrDefault>
      <w:pPr>
        <w:spacing w:after="8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pBdr>
        <w:bottom w:val="single" w:sz="6" w:space="1" w:color="000000"/>
      </w:pBdr>
      <w:spacing w:before="200" w:after="80"/>
      <w:outlineLvl w:val="0"/>
    </w:pPr>
    <w:rPr>
      <w:rFonts w:ascii="Liberation Sans" w:hAnsi="Liberation Sans" w:eastAsia="DejaVu Sans" w:cs="DejaVu Sans"/>
      <w:b/>
      <w:bCs/>
      <w:color w:val="000000"/>
      <w:sz w:val="24"/>
      <w:szCs w:val="24"/>
    </w:rPr>
  </w:style>
  <w:style w:type="character" w:styleId="Titre1Car">
    <w:name w:val="Titre 1 Car"/>
    <w:basedOn w:val="Policepardfaut"/>
    <w:link w:val="Titre1"/>
    <w:uiPriority w:val="9"/>
    <w:rPr>
      <w:rFonts w:ascii="Liberation Sans" w:hAnsi="Liberation Sans" w:eastAsia="DejaVu Sans" w:cs="DejaVu Sans"/>
      <w:b/>
      <w:bCs/>
      <w:color w:val="000000"/>
      <w:sz w:val="24"/>
      <w:szCs w:val="24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image" Target="media/image1.png"/><Relationship Id="rId4" Type="http://schemas.openxmlformats.org/officeDocument/2006/relationships/footer" Target="footer1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