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בית ספר לדוגמה</w:t>
            </w:r>
          </w:p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מדעים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ציון</w:t>
            </w:r>
          </w:p>
          <w:p>
            <w:pPr>
              <w:spacing w:after="0"/>
              <w:jc w:val="center"/>
              <w:bidi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  <w:rtl w:val="0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>
            <w:pPr>
              <w:bidi/>
              <w:jc w:val="right"/>
            </w:pPr>
          </w:p>
        </w:tc>
        <w:tc>
          <w:tcPr>
            <w:tcW w:w="6691" w:type="dxa"/>
          </w:tcPr>
          <w:p>
            <w:pPr>
              <w:tabs>
                <w:tab w:val="right" w:leader="dot" w:pos="7088"/>
                <w:tab w:val="right" w:leader="dot" w:pos="3799"/>
              </w:tabs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שם: 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  תאריך: 9 במרץ 2026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</w:p>
        </w:tc>
        <w:tc>
          <w:tcPr>
            <w:tcW w:w="2155" w:type="dxa"/>
            <w:vMerge/>
          </w:tcPr>
          <w:p>
            <w:pPr>
              <w:bidi/>
              <w:jc w:val="right"/>
            </w:pPr>
          </w:p>
        </w:tc>
      </w:tr>
    </w:tbl>
    <w:p>
      <w:pPr>
        <w:spacing w:before="200" w:after="40"/>
        <w:jc w:val="center"/>
        <w:bidi/>
      </w:pPr>
      <w:r>
        <w:rPr>
          <w:b/>
          <w:bCs/>
          <w:sz w:val="32"/>
          <w:szCs w:val="32"/>
          <w:rFonts w:ascii="DejaVu Sans" w:hAnsi="DejaVu Sans" w:eastAsia="DejaVu Sans" w:cs="DejaVu Sans"/>
          <w:rtl w:val="1"/>
        </w:rPr>
        <w:t xml:space="preserve">הערכה: צמחים</w:t>
      </w:r>
    </w:p>
    <w:p>
      <w:pPr>
        <w:spacing w:after="160"/>
        <w:jc w:val="center"/>
        <w:bidi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  <w:rtl w:val="1"/>
        </w:rPr>
        <w:t xml:space="preserve">זמן: 45 דקות הסבירו את התשובה.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תחום לימוד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מיומנות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תרגיל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עדיין לא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בתהליך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הושג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מתקדם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מדעים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נסחו השערה.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מדעים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פרשו את התוצאות.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מדעים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סמנו את חלקי התרשים.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מדעים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קראו את הטבלה.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מדעים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אוצר מילים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מדעים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הסבירו את התשובה.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rtl w:val="0"/>
              </w:rPr>
              <w:sym w:font="DejaVu Sans" w:char="F0A8"/>
            </w:r>
          </w:p>
        </w:tc>
      </w:tr>
    </w:tbl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תרגיל 1 — סמנו את חלקי התרשים.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4</w:t>
      </w:r>
    </w:p>
    <w:p>
      <w:pPr>
        <w:spacing w:after="6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פרח; עלה; גבעול; שורשים; עציץ; אדמה.</w:t>
      </w:r>
    </w:p>
    <w:p>
      <w:pPr>
        <w:spacing w:after="0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2736810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תרגיל 2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  <w:rtlGutter/>
        </w:sectPr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1. </w:t>
      </w:r>
      <w:r>
        <w:rPr>
          <w:b/>
          <w:bCs/>
          <w:rFonts w:ascii="DejaVu Sans" w:hAnsi="DejaVu Sans" w:eastAsia="DejaVu Sans" w:cs="DejaVu Sans"/>
          <w:rtl w:val="1"/>
        </w:rPr>
        <w:t xml:space="preserve">מה דרוש לצמח כדי לגדול?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אור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סוכר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מים ומינרלים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אדמה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2. </w:t>
      </w:r>
      <w:r>
        <w:rPr>
          <w:b/>
          <w:bCs/>
          <w:rFonts w:ascii="DejaVu Sans" w:hAnsi="DejaVu Sans" w:eastAsia="DejaVu Sans" w:cs="DejaVu Sans"/>
          <w:rtl w:val="1"/>
        </w:rPr>
        <w:t xml:space="preserve">איזה חלק קולט מים?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עלה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שורשים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פרח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3. </w:t>
      </w:r>
      <w:r>
        <w:rPr>
          <w:b/>
          <w:bCs/>
          <w:rFonts w:ascii="DejaVu Sans" w:hAnsi="DejaVu Sans" w:eastAsia="DejaVu Sans" w:cs="DejaVu Sans"/>
          <w:rtl w:val="1"/>
        </w:rPr>
        <w:t xml:space="preserve">מה קורה בחושך?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צמיחה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צהוב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1"/>
        </w:rPr>
        <w:t xml:space="preserve">  ללא שינוי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4. </w:t>
      </w:r>
      <w:r>
        <w:rPr>
          <w:b/>
          <w:bCs/>
          <w:rFonts w:ascii="DejaVu Sans" w:hAnsi="DejaVu Sans" w:eastAsia="DejaVu Sans" w:cs="DejaVu Sans"/>
          <w:rtl w:val="1"/>
        </w:rPr>
        <w:t xml:space="preserve">איזה גז משתחרר באור?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0"/>
        </w:rPr>
        <w:t xml:space="preserve">  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0"/>
        </w:rPr>
        <w:t xml:space="preserve">  CO₂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rtl w:val="0"/>
        </w:rPr>
        <w:sym w:font="DejaVu Sans" w:char="F0A8"/>
      </w:r>
      <w:r>
        <w:rPr>
          <w:rFonts w:ascii="DejaVu Sans" w:hAnsi="DejaVu Sans" w:eastAsia="DejaVu Sans" w:cs="DejaVu Sans"/>
          <w:rtl w:val="0"/>
        </w:rPr>
        <w:t xml:space="preserve">  N₂</w:t>
      </w:r>
    </w:p>
    <w:p>
      <w:pPr>
        <w:spacing w:after="60"/>
        <w:bidi/>
        <w:jc w:val="right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  <w:rtlGutter/>
        </w:sectPr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תרגיל 3 — הסבירו את התשובה.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10</w:t>
      </w:r>
    </w:p>
    <w:p>
      <w:p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צמחים: </w:t>
      </w:r>
      <w:r>
        <w:rPr>
          <w:b/>
          <w:bCs/>
          <w:rFonts w:ascii="DejaVu Sans" w:hAnsi="DejaVu Sans" w:eastAsia="DejaVu Sans" w:cs="DejaVu Sans"/>
          <w:rtl w:val="0"/>
        </w:rPr>
        <w:t xml:space="preserve">A</w:t>
      </w:r>
      <w:r>
        <w:rPr>
          <w:rFonts w:ascii="DejaVu Sans" w:hAnsi="DejaVu Sans" w:eastAsia="DejaVu Sans" w:cs="DejaVu Sans"/>
          <w:rtl w:val="1"/>
        </w:rPr>
        <w:t xml:space="preserve"> — אור; </w:t>
      </w:r>
      <w:r>
        <w:rPr>
          <w:b/>
          <w:bCs/>
          <w:rFonts w:ascii="DejaVu Sans" w:hAnsi="DejaVu Sans" w:eastAsia="DejaVu Sans" w:cs="DejaVu Sans"/>
          <w:rtl w:val="0"/>
        </w:rPr>
        <w:t xml:space="preserve">B</w:t>
      </w:r>
      <w:r>
        <w:rPr>
          <w:rFonts w:ascii="DejaVu Sans" w:hAnsi="DejaVu Sans" w:eastAsia="DejaVu Sans" w:cs="DejaVu Sans"/>
          <w:rtl w:val="1"/>
        </w:rPr>
        <w:t xml:space="preserve"> — חושך; </w:t>
      </w:r>
      <w:r>
        <w:rPr>
          <w:b/>
          <w:bCs/>
          <w:rFonts w:ascii="DejaVu Sans" w:hAnsi="DejaVu Sans" w:eastAsia="DejaVu Sans" w:cs="DejaVu Sans"/>
          <w:rtl w:val="0"/>
        </w:rPr>
        <w:t xml:space="preserve">C</w:t>
      </w:r>
      <w:r>
        <w:rPr>
          <w:rFonts w:ascii="DejaVu Sans" w:hAnsi="DejaVu Sans" w:eastAsia="DejaVu Sans" w:cs="DejaVu Sans"/>
          <w:rtl w:val="1"/>
        </w:rPr>
        <w:t xml:space="preserve"> — קור. קראו את הטבלה.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עציץ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מקום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גובה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עלה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אור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ירוק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חושך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צהוב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קור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ירוק</w:t>
            </w:r>
          </w:p>
        </w:tc>
      </w:tr>
    </w:tbl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a) נסחו השערה.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b) פרשו את התוצאות. הסבירו את התשובה.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c) נסחו מסקנה.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right" w:leader="underscore" w:pos="0"/>
        </w:tabs>
        <w:spacing w:before="240"/>
        <w:bidi/>
        <w:jc w:val="right"/>
      </w:pPr>
      <w:r>
        <w:rPr>
          <w:b/>
          <w:bCs/>
          <w:i/>
          <w:iCs/>
          <w:rFonts w:ascii="DejaVu Sans" w:hAnsi="DejaVu Sans" w:eastAsia="DejaVu Sans" w:cs="DejaVu Sans"/>
          <w:rtl w:val="1"/>
        </w:rPr>
        <w:t xml:space="preserve">הערות המורה: </w:t>
      </w:r>
      <w:r>
        <w:rPr>
          <w:rFonts w:ascii="DejaVu Sans" w:hAnsi="DejaVu Sans" w:eastAsia="DejaVu Sans" w:cs="DejaVu Sans"/>
          <w:rtl w:val="0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i/>
        <w:iCs/>
        <w:sz w:val="16"/>
        <w:szCs w:val="16"/>
        <w:rFonts w:ascii="DejaVu Sans" w:hAnsi="DejaVu Sans" w:eastAsia="DejaVu Sans" w:cs="DejaVu Sans"/>
        <w:rtl w:val="1"/>
      </w:rPr>
      <w:t xml:space="preserve">הערכה — צמחים</w:t>
    </w:r>
    <w:r>
      <w:rPr>
        <w:rFonts w:ascii="DejaVu Sans" w:hAnsi="DejaVu Sans" w:eastAsia="DejaVu Sans" w:cs="DejaVu Sans"/>
        <w:rtl w:val="0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  <w:rtl w:val="0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  <w:rtl w:val="0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  <w:rtl w:val="0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he-IL" w:bidi="he-IL" w:eastAsia="he-IL"/>
        <w:rtl/>
      </w:rPr>
    </w:rPrDefault>
    <w:pPrDefault>
      <w:pPr>
        <w:spacing w:after="8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  <w:bidi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