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Sekolah contoh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Sains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Nilai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Nama: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Tanggal: 9 Maret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Penilaian: Tumbuhan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Waktu: 45 menit Jelaskan jawabanmu.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Bidang pembelajaran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Keterampilan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Latihan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Belum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Berkembang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Tercapai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Mahir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Sains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Buat hipotesis.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Sains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Tafsirkan hasilnya.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Sains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Beri label pada gambar.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Sains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Baca tabel.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Sains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Kosakata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Sains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Jelaskan jawabanmu.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Latihan 1 — Beri label pada gambar.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Bunga; Daun; Batang; Akar; Pot; Tanah.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Latihan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Apa yang dibutuhkan tumbuhan untuk tumbuh?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Cahaya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Gula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Air dan mineral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Tanah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Bagian mana yang menyerap air?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Daun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Akar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Bunga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Apa yang terjadi dalam kegelapan?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Pertumbuhan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Kuning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Tidak berubah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Gas apa yang dilepaskan dalam cahaya?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Latihan 3 — Jelaskan jawabanmu.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Tumbuhan: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Cahaya;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Gelap;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Dingin. Baca tabel.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Pot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Tempat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Tinggi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Daun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Cahaya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Hijau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Gelap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Kuning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Dingin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Hijau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Buat hipotesis.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Tafsirkan hasilnya. Jelaskan jawabanmu.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Buat kesimpulan.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Catatan guru: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Penilaian — Tumbuhan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id-ID" w:bidi="id-ID" w:eastAsia="id-ID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