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framePr w:w="4820" w:h="2041" w:hRule="exact" w:hSpace="141" w:wrap="around" w:vAnchor="page" w:hAnchor="page" w:x="6237" w:y="2948"/>
        <w:spacing w:after="0"/>
      </w:pPr>
      <w:r>
        <w:rPr>
          <w:b/>
          <w:bCs/>
          <w:rFonts w:ascii="DejaVu Sans" w:hAnsi="DejaVu Sans" w:eastAsia="DejaVu Sans" w:cs="DejaVu Sans"/>
        </w:rPr>
        <w:t xml:space="preserve">Piemēra komanda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Piemēra komanda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Kontakti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Piemēra iela 1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Piemēra pilsēta</w:t>
      </w:r>
    </w:p>
    <w:p>
      <w:pPr>
        <w:spacing w:before="2608" w:after="360"/>
        <w:jc w:val="right"/>
      </w:pPr>
      <w:r>
        <w:rPr>
          <w:rFonts w:ascii="DejaVu Sans" w:hAnsi="DejaVu Sans" w:eastAsia="DejaVu Sans" w:cs="DejaVu Sans"/>
        </w:rPr>
        <w:t xml:space="preserve">2026. gada 9. marts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Temats:</w:t>
      </w:r>
      <w:r>
        <w:rPr>
          <w:rFonts w:ascii="DejaVu Sans" w:hAnsi="DejaVu Sans" w:eastAsia="DejaVu Sans" w:cs="DejaVu Sans"/>
        </w:rPr>
        <w:t xml:space="preserve"> Sanāksmju telpas pieprasījums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Atsauce:</w:t>
      </w:r>
      <w:r>
        <w:rPr>
          <w:rFonts w:ascii="DejaVu Sans" w:hAnsi="DejaVu Sans" w:eastAsia="DejaVu Sans" w:cs="DejaVu Sans"/>
        </w:rPr>
        <w:t xml:space="preserve"> EXAMPLE-2026-01</w:t>
      </w:r>
    </w:p>
    <w:p>
      <w:pPr>
        <w:spacing w:after="360"/>
      </w:pPr>
      <w:r>
        <w:rPr>
          <w:b/>
          <w:bCs/>
          <w:rFonts w:ascii="DejaVu Sans" w:hAnsi="DejaVu Sans" w:eastAsia="DejaVu Sans" w:cs="DejaVu Sans"/>
        </w:rPr>
        <w:t xml:space="preserve">Pielikumi:</w:t>
      </w:r>
      <w:r>
        <w:rPr>
          <w:rFonts w:ascii="DejaVu Sans" w:hAnsi="DejaVu Sans" w:eastAsia="DejaVu Sans" w:cs="DejaVu Sans"/>
        </w:rPr>
        <w:t xml:space="preserve"> Dokumentu sagatavošana</w:t>
      </w:r>
    </w:p>
    <w:p>
      <w:pPr>
        <w:spacing w:after="240"/>
      </w:pPr>
      <w:r>
        <w:rPr>
          <w:rFonts w:ascii="DejaVu Sans" w:hAnsi="DejaVu Sans" w:eastAsia="DejaVu Sans" w:cs="DejaVu Sans"/>
        </w:rPr>
        <w:t xml:space="preserve">Cienījamā komanda!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Lūdzu, rezervējiet telpu mūsu kopienas darbnīcai.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Sanāksmju organizēšana — 2026. gada 9. marts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Sabiedriskā darbība — Jāapstiprina</w:t>
      </w:r>
    </w:p>
    <w:p>
      <w:pPr>
        <w:spacing w:before="120"/>
        <w:jc w:val="both"/>
      </w:pPr>
      <w:r>
        <w:rPr>
          <w:rFonts w:ascii="DejaVu Sans" w:hAnsi="DejaVu Sans" w:eastAsia="DejaVu Sans" w:cs="DejaVu Sans"/>
        </w:rPr>
        <w:t xml:space="preserve">Mēs saskaņosim grafiku un aprīkojumu ar jūsu komandu.</w:t>
      </w:r>
    </w:p>
    <w:tbl>
      <w:tblPr>
        <w:tblStyle w:val="Tableaulistelgre-Accentuation2"/>
        <w:tblW w:w="9356" w:type="dxa"/>
        <w:tblLayout w:type="fixed"/>
        <w:tblLook w:val="04A0" w:firstRow="1" w:lastRow="0" w:firstColumn="1" w:lastColumn="0" w:noHBand="0" w:noVBand="1"/>
      </w:tblPr>
      <w:tblGrid>
        <w:gridCol w:w="3686"/>
        <w:gridCol w:w="1418"/>
        <w:gridCol w:w="4252"/>
      </w:tblGrid>
      <w:tr>
        <w:trPr>
          <w:tblHeader/>
        </w:trPr>
        <w:tc>
          <w:tcPr>
            <w:tcW w:w="3686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Aprīkojums</w:t>
            </w:r>
          </w:p>
        </w:tc>
        <w:tc>
          <w:tcPr>
            <w:tcW w:w="1418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Daudzums</w:t>
            </w:r>
          </w:p>
        </w:tc>
        <w:tc>
          <w:tcPr>
            <w:tcW w:w="4252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Piezīmes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Galdi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Jāapstiprina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Krēsli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120</w:t>
            </w:r>
          </w:p>
        </w:tc>
        <w:tc>
          <w:tcPr>
            <w:tcW w:w="4252" w:type="dxa"/>
          </w:tcPr>
          <w:p>
            <w:pPr>
              <w:spacing w:after="0"/>
            </w:pP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Izstāžu stendi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4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Komandas darbs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Projektors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Mikrofons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Izstāžu stendi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Sabiedriskā darbība</w:t>
            </w:r>
          </w:p>
        </w:tc>
      </w:tr>
    </w:tbl>
    <w:p>
      <w:pPr>
        <w:spacing w:after="60"/>
      </w:pPr>
    </w:p>
    <w:p>
      <w:pPr>
        <w:jc w:val="both"/>
      </w:pPr>
      <w:r>
        <w:rPr>
          <w:rFonts w:ascii="DejaVu Sans" w:hAnsi="DejaVu Sans" w:eastAsia="DejaVu Sans" w:cs="DejaVu Sans"/>
        </w:rPr>
        <w:t xml:space="preserve">Mēs saskaņosim grafiku un aprīkojumu ar jūsu komandu.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Paldies par palīdzību.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Ar cieņu,</w:t>
      </w:r>
    </w:p>
    <w:p>
      <w:pPr>
        <w:keepNext/>
        <w:spacing w:before="240" w:after="0"/>
        <w:ind w:left="5103"/>
      </w:pPr>
      <w:r>
        <w:rPr>
          <w:rFonts w:ascii="DejaVu Sans" w:hAnsi="DejaVu Sans" w:eastAsia="DejaVu Sans" w:cs="DejaVu Sans"/>
        </w:rPr>
        <w:t xml:space="preserve">Piemēra komanda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t xml:space="preserve">Projektu koordinators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drawing>
          <wp:inline distT="0" distB="0" distL="0" distR="0">
            <wp:extent cx="1440000" cy="468000"/>
            <wp:effectExtent l="0" t="0" r="0" b="0"/>
            <wp:docPr id="3" name="Signature 3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Signature 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46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ind w:left="5103"/>
      </w:pPr>
      <w:r>
        <w:rPr>
          <w:b/>
          <w:bCs/>
          <w:rFonts w:ascii="DejaVu Sans" w:hAnsi="DejaVu Sans" w:eastAsia="DejaVu Sans" w:cs="DejaVu Sans"/>
        </w:rPr>
        <w:t xml:space="preserve">Piemēra persona</w:t>
      </w:r>
    </w:p>
    <w:sectPr>
      <w:headerReference w:type="first" r:id="rId1"/>
      <w:headerReference w:type="default" r:id="rId4"/>
      <w:footerReference w:type="first" r:id="rId9"/>
      <w:pgSz w:w="11906" w:h="16838"/>
      <w:pgMar w:top="2608" w:right="1134" w:bottom="1361" w:left="1418" w:header="567" w:footer="567" w:gutter="0"/>
      <w:cols w:space="708"/>
      <w:titlePg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B0004020202020204"/>
    <w:charset w:val="00"/>
    <w:family w:val="swiss"/>
    <w:pitch w:val="variable"/>
  </w:font>
  <w:font w:name="Carlito">
    <w:panose1 w:val="020B00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pBdr>
        <w:top w:val="single" w:sz="4" w:space="4" w:color="2E7D32"/>
      </w:pBdr>
      <w:jc w:val="center"/>
    </w:pPr>
    <w:r>
      <w:rPr>
        <w:color w:val="7F7F7F"/>
        <w:sz w:val="15"/>
        <w:szCs w:val="15"/>
        <w:rFonts w:ascii="DejaVu Sans" w:hAnsi="DejaVu Sans" w:eastAsia="DejaVu Sans" w:cs="DejaVu Sans"/>
      </w:rPr>
      <w:t xml:space="preserve">Izdomāts piemērs — aizstājiet šos datus.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spacing w:before="200"/>
      <w:jc w:val="right"/>
    </w:pPr>
    <w:r>
      <w:rPr>
        <w:rFonts w:ascii="DejaVu Sans" w:hAnsi="DejaVu Sans" w:eastAsia="DejaVu Sans" w:cs="DejaVu Sans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80000"/>
              <wp:effectExtent l="0" t="0" r="0" b="0"/>
              <wp:wrapNone/>
              <wp:docPr id="1" name="Forme 1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1800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rot="0" vert="horz" wrap="square" lIns="90000" tIns="46800" rIns="90000" bIns="46800" anchor="t" anchorCtr="0">
                      <a:noAutofit/>
                    </wps:bodyPr>
                  </wps:wsp>
                </a:graphicData>
              </a:graphic>
            </wp:anchor>
          </w:drawing>
        </mc:Choice>
      </mc:AlternateContent>
    </w:r>
    <w:r>
      <w:rPr>
        <w:rFonts w:ascii="DejaVu Sans" w:hAnsi="DejaVu Sans" w:eastAsia="DejaVu Sans" w:cs="DejaVu Sans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posOffset>0</wp:posOffset>
          </wp:positionH>
          <wp:positionV relativeFrom="paragraph">
            <wp:posOffset>108000</wp:posOffset>
          </wp:positionV>
          <wp:extent cx="828000" cy="828000"/>
          <wp:effectExtent l="0" t="0" r="0" b="0"/>
          <wp:wrapSquare wrapText="bothSides"/>
          <wp:docPr id="2" name="Logo 2" descr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Logo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28000" cy="828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bCs/>
        <w:color w:val="2E7D32"/>
        <w:sz w:val="32"/>
        <w:szCs w:val="32"/>
        <w:rFonts w:ascii="DejaVu Sans" w:hAnsi="DejaVu Sans" w:eastAsia="DejaVu Sans" w:cs="DejaVu Sans"/>
      </w:rPr>
      <w:t xml:space="preserve">Piemēra komanda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Piemēra iela 1 — Piemēra pilsēta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contact@example.org — 000 000 0000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clear" w:pos="9072"/>
        <w:tab w:val="right" w:pos="9356"/>
      </w:tabs>
    </w:pPr>
    <w:r>
      <w:rPr>
        <w:b/>
        <w:bCs/>
        <w:color w:val="2E7D32"/>
        <w:sz w:val="16"/>
        <w:szCs w:val="16"/>
        <w:rFonts w:ascii="DejaVu Sans" w:hAnsi="DejaVu Sans" w:eastAsia="DejaVu Sans" w:cs="DejaVu Sans"/>
      </w:rPr>
      <w:t xml:space="preserve">Piemēra komanda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Vēstule — 2026. gada 9. marts — Lappuse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▸"/>
      <w:lvlJc w:val="left"/>
      <w:pPr>
        <w:ind w:left="720" w:hanging="360"/>
      </w:pPr>
      <w:rPr>
        <w:rFonts w:ascii="DejaVu Sans" w:hAnsi="DejaVu Sans" w:hint="default" w:eastAsia="DejaVu Sans" w:cs="DejaVu Sans"/>
        <w:color w:val="2E7D32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Carlito" w:hAnsi="Carlito" w:hint="default" w:eastAsia="DejaVu Sans" w:cs="DejaVu Sans"/>
        <w:color w:val="2E7D32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DejaVu Sans" w:hAnsi="DejaVu Sans" w:hint="default" w:eastAsia="DejaVu Sans" w:cs="DejaVu Sans"/>
        <w:color w:val="2E7D32"/>
      </w:rPr>
    </w:lvl>
    <w:lvl w:ilvl="3">
      <w:start w:val="1"/>
      <w:numFmt w:val="bullet"/>
      <w:lvlText w:val="▸"/>
      <w:lvlJc w:val="left"/>
      <w:pPr>
        <w:ind w:left="2880" w:hanging="360"/>
      </w:pPr>
      <w:rPr>
        <w:rFonts w:ascii="DejaVu Sans" w:hAnsi="DejaVu Sans" w:hint="default" w:eastAsia="DejaVu Sans" w:cs="DejaVu Sans"/>
        <w:color w:val="2E7D32"/>
      </w:rPr>
    </w:lvl>
    <w:lvl w:ilvl="4">
      <w:start w:val="1"/>
      <w:numFmt w:val="bullet"/>
      <w:lvlText w:val="–"/>
      <w:lvlJc w:val="left"/>
      <w:pPr>
        <w:ind w:left="3600" w:hanging="360"/>
      </w:pPr>
      <w:rPr>
        <w:rFonts w:ascii="Carlito" w:hAnsi="Carlito" w:hint="default" w:eastAsia="DejaVu Sans" w:cs="DejaVu Sans"/>
        <w:color w:val="2E7D32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DejaVu Sans" w:hAnsi="DejaVu Sans" w:hint="default" w:eastAsia="DejaVu Sans" w:cs="DejaVu Sans"/>
        <w:color w:val="2E7D32"/>
      </w:rPr>
    </w:lvl>
    <w:lvl w:ilvl="6">
      <w:start w:val="1"/>
      <w:numFmt w:val="bullet"/>
      <w:lvlText w:val="▸"/>
      <w:lvlJc w:val="left"/>
      <w:pPr>
        <w:ind w:left="5040" w:hanging="360"/>
      </w:pPr>
      <w:rPr>
        <w:rFonts w:ascii="DejaVu Sans" w:hAnsi="DejaVu Sans" w:hint="default" w:eastAsia="DejaVu Sans" w:cs="DejaVu Sans"/>
        <w:color w:val="2E7D32"/>
      </w:rPr>
    </w:lvl>
    <w:lvl w:ilvl="7">
      <w:start w:val="1"/>
      <w:numFmt w:val="bullet"/>
      <w:lvlText w:val="–"/>
      <w:lvlJc w:val="left"/>
      <w:pPr>
        <w:ind w:left="5760" w:hanging="360"/>
      </w:pPr>
      <w:rPr>
        <w:rFonts w:ascii="Carlito" w:hAnsi="Carlito" w:hint="default" w:eastAsia="DejaVu Sans" w:cs="DejaVu Sans"/>
        <w:color w:val="2E7D32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DejaVu Sans" w:hAnsi="DejaVu Sans" w:hint="default" w:eastAsia="DejaVu Sans" w:cs="DejaVu Sans"/>
        <w:color w:val="2E7D32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Theme="minorHAnsi" w:hAnsiTheme="minorHAnsi" w:eastAsia="DejaVu Sans" w:cs="DejaVu Sans"/>
        <w:kern w:val="2"/>
        <w:sz w:val="22"/>
        <w:szCs w:val="22"/>
        <w:lang w:val="lv-LV" w:bidi="lv-LV" w:eastAsia="lv-LV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