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Școală exemplu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Științe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Punctaj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Nume: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Data: 9 martie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Evaluare: Plante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Timp: 45 de minute Explică răspunsul.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Domeniu de învățare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Competență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Exercițiu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Încă nu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În dezvoltare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Realizat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Avansat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Științe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Formulează o ipoteză.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Științe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Interpretează rezultatele.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Științe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Etichetează desenul.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Științe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Citește tabelul.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Științe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Vocabular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Științe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Explică răspunsul.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Exercițiu 1 — Etichetează desenul.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Floare; Frunză; Tulpină; Rădăcini; Ghiveci; Sol.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Exercițiu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De ce are nevoie o plantă pentru a crește?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Lumină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Zahăr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Apă și minerale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Sol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Ce parte absoarbe apa?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Frunză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Rădăcini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Floare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Ce se întâmplă în întuneric?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Creștere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Galben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Neschimbat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Ce gaz se eliberează la lumină?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Exercițiu 3 — Explică răspunsul.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Plante: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Lumină;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Întuneric;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Frig. Citește tabelul.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Ghiveci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Loc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Înălțime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Frunză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Lumină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Verde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Întuneric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Galben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Frig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Verde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Formulează o ipoteză.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Interpretează rezultatele. Explică răspunsul.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Formulează o concluzie.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Observațiile profesorului: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Evaluare — Plante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ro-RO" w:bidi="ro-RO" w:eastAsia="ro-RO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