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Fracții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Reține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Fracții: </w:t>
      </w:r>
      <w:r>
        <w:rPr>
          <w:b/>
          <w:bCs/>
          <w:rFonts w:ascii="DejaVu Sans" w:hAnsi="DejaVu Sans" w:eastAsia="DejaVu Sans" w:cs="DejaVu Sans"/>
        </w:rPr>
        <w:t xml:space="preserve">Părți egale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Numitor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Numărător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Scrie fracția.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Colorează fracția.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Ordonează de la cel mai mic la cel mai mare.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Problemă</w:t>
      </w:r>
    </w:p>
    <w:p>
      <w:r>
        <w:rPr>
          <w:rFonts w:ascii="DejaVu Sans" w:hAnsi="DejaVu Sans" w:eastAsia="DejaVu Sans" w:cs="DejaVu Sans"/>
        </w:rPr>
        <w:t xml:space="preserve">Problemă: </w:t>
      </w:r>
      <w:r>
        <w:rPr>
          <w:b/>
          <w:bCs/>
          <w:rFonts w:ascii="DejaVu Sans" w:hAnsi="DejaVu Sans" w:eastAsia="DejaVu Sans" w:cs="DejaVu Sans"/>
        </w:rPr>
        <w:t xml:space="preserve">8 Părți egale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Scrie fracția.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Scrie fracția.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Scrie fracția.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Compară. A/8 ? C/8. Explică răspunsul.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Provocare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Compară.: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Adevărat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Fals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Explică răspunsul.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Autoevaluare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Competență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Citirea și scrierea fracțiilor.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Numărător / Numitor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Colorează fracția.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Compară.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Observațiile profesorului: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Școală exemplu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Pagină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Nume: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Data: 9 martie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Matematică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Exercițiu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Exercițiu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ro-RO" w:bidi="ro-RO" w:eastAsia="ro-RO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