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Пример школе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Природне науке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Бодови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Име: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Датум: 9. март 2026.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Процена: Биљке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Време: 45 минута Објасни одговор.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Област учења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Вештина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Вежба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Још не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У развоју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Постигнуто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Напредно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Природне науке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Постави хипотезу.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Природне науке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Протумачи резултате.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Природне науке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Означи цртеж.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Природне науке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Прочитај табелу.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Природне науке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Речник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Природне науке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Објасни одговор.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Вежба 1 — Означи цртеж.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Цвет; Лист; Стабло; Корени; Саксија; Земља.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Вежба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Шта биљци треба за раст?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Светлост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Шећер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Вода и минерали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Земља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Који део упија воду?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Лист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Корени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Цвет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Шта се дешава у мраку?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Раст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Жуто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Без промене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Који гас се ослобађа на светлости?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Вежба 3 — Објасни одговор.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Биљке: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Светлост;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Мрак;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Хладно. Прочитај табелу.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Саксија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Место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Висина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Лист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Светлост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Зелено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Мрак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Жуто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Хладно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Зелено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Постави хипотезу.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Протумачи резултате. Објасни одговор.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Изведи закључак.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Напомене наставника: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Процена — Биљке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sr-Cyrl-RS" w:bidi="sr-Cyrl-RS" w:eastAsia="sr-Cyrl-RS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