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 Symbol" w:hAnsi="Segoe UI Symbol" w:eastAsia="Segoe UI Symbol" w:cs="Segoe UI Symbol"/>
                <w:color w:val="90CAF9"/>
                <w:sz w:val="22"/>
                <w:szCs w:val="22"/>
              </w:rPr>
              <w:t xml:space="preserve"/>
            </w:r>
            <w:r>
              <w:rPr>
                <w:color w:val="FFFFFF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 Symbol" w:hAnsi="Segoe UI Symbol" w:eastAsia="Segoe UI Symbol" w:cs="Segoe UI Symbol"/>
                <w:color w:val="90CAF9"/>
                <w:sz w:val="22"/>
                <w:szCs w:val="22"/>
              </w:rPr>
              <w:t xml:space="preserve"/>
            </w:r>
            <w:r>
              <w:rPr>
                <w:color w:val="FFFFFF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 Symbol" w:hAnsi="Segoe UI Symbol" w:eastAsia="Segoe UI Symbol" w:cs="Segoe UI Symbol"/>
                <w:color w:val="90CAF9"/>
                <w:sz w:val="22"/>
                <w:szCs w:val="22"/>
              </w:rPr>
              <w:t xml:space="preserve"/>
            </w:r>
            <w:r>
              <w:rPr>
                <w:color w:val="FFFFFF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 Symbol" w:hAnsi="Segoe UI Symbol" w:eastAsia="Segoe UI Symbol" w:cs="Segoe UI Symbol"/>
                <w:color w:val="90CAF9"/>
                <w:sz w:val="22"/>
                <w:szCs w:val="22"/>
              </w:rPr>
              <w:t xml:space="preserve"/>
            </w:r>
            <w:r>
              <w:rPr>
                <w:color w:val="FFFFFF"/>
              </w:rPr>
              <w:t xml:space="preserve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/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/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/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A1"/>
            </w:r>
            <w:r>
              <w:rPr>
                <w:color w:val="90CAF9"/>
                <w:sz w:val="18"/>
                <w:szCs w:val="18"/>
              </w:rPr>
              <w:sym w:font="Wingding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/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/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color w:val="FFFFFF"/>
              </w:rPr>
              <w:t xml:space="preserve"/>
            </w:r>
          </w:p>
          <w:p>
            <w:pPr>
              <w:spacing w:after="40"/>
            </w:pPr>
            <w:r>
              <w:rPr>
                <w:color w:val="FFFFFF"/>
              </w:rPr>
              <w:t xml:space="preserve"/>
            </w:r>
          </w:p>
          <w:p>
            <w:pPr>
              <w:spacing w:after="40"/>
            </w:pPr>
            <w:r>
              <w:rPr>
                <w:color w:val="FFFFFF"/>
              </w:rPr>
              <w:t xml:space="preserve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</w:rPr>
              <w:t xml:space="preserve"/>
            </w:r>
          </w:p>
          <w:p>
            <w:r>
              <w:rPr>
                <w:color w:val="FFFFFF"/>
              </w:rPr>
              <w:t xml:space="preserve"/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URW Gothic Metric" w:hAnsi="URW Gothic Metric" w:eastAsia="URW Gothic Metric" w:cs="URW Gothic Metric"/>
                <w:color w:val="1F3864"/>
                <w:sz w:val="60"/>
                <w:szCs w:val="60"/>
              </w:rPr>
              <w:t xml:space="preserve"/>
            </w:r>
            <w:r>
              <w:rPr>
                <w:rFonts w:ascii="URW Gothic Metric" w:hAnsi="URW Gothic Metric" w:eastAsia="URW Gothic Metric" w:cs="URW Gothic Metric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</w:rPr>
              <w:t xml:space="preserve"/>
            </w:r>
          </w:p>
          <w:p>
            <w:pPr>
              <w:jc w:val="both"/>
            </w:pPr>
            <w:r>
              <w:rPr>
                <w:i/>
                <w:iCs/>
                <w:color w:val="404040"/>
              </w:rPr>
              <w:t xml:space="preserve"/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/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</w:rPr>
              <w:t xml:space="preserve"/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/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/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/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/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</w:rPr>
              <w:t xml:space="preserve"/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/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/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/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/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</w:rPr>
              <w:t xml:space="preserve"/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/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/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/>
            </w:r>
          </w:p>
          <w:p>
            <w:pPr>
              <w:tabs>
                <w:tab w:val="right" w:pos="6974"/>
              </w:tabs>
              <w:spacing w:after="60"/>
            </w:pPr>
            <w:r>
              <w:t xml:space="preserve"/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/>
            </w:r>
          </w:p>
          <w:p>
            <w:pPr>
              <w:tabs>
                <w:tab w:val="right" w:pos="6974"/>
              </w:tabs>
              <w:spacing w:after="60"/>
            </w:pPr>
            <w:r>
              <w:t xml:space="preserve"/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/>
            </w:r>
          </w:p>
          <w:p>
            <w:pPr>
              <w:tabs>
                <w:tab w:val="right" w:pos="6974"/>
              </w:tabs>
              <w:spacing w:after="60"/>
            </w:pPr>
            <w:r>
              <w:t xml:space="preserve"/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/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/>
            </w:r>
          </w:p>
          <w:p>
            <w:pPr>
              <w:jc w:val="both"/>
            </w:pPr>
            <w:r>
              <w:t xml:space="preserve"/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</w:font>
  <w:font w:name="Segoe UI Symbol">
    <w:panose1 w:val="020B0502040204020203"/>
    <w:charset w:val="00"/>
    <w:family w:val="swiss"/>
    <w:pitch w:val="variable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Courier New" w:hAnsi="Courier New" w:hint="default"/>
        <w:color w:val="2E75B6"/>
      </w:rPr>
    </w:lvl>
    <w:lvl w:ilvl="2">
      <w:start w:val="1"/>
      <w:numFmt w:val="bullet"/>
      <w:lvlText w:val=""/>
      <w:lvlJc w:val="left"/>
      <w:pPr>
        <w:ind w:left="1667" w:hanging="227"/>
      </w:pPr>
      <w:rPr>
        <w:rFonts w:ascii="Wingdings" w:hAnsi="Wingdings" w:hint="default"/>
        <w:color w:val="2E75B6"/>
      </w:rPr>
    </w:lvl>
    <w:lvl w:ilvl="3">
      <w:start w:val="1"/>
      <w:numFmt w:val="bullet"/>
      <w:lvlText w:val=""/>
      <w:lvlJc w:val="left"/>
      <w:pPr>
        <w:ind w:left="2387" w:hanging="227"/>
      </w:pPr>
      <w:rPr>
        <w:rFonts w:ascii="Symbol" w:hAnsi="Symbol" w:hint="default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Courier New" w:hAnsi="Courier New" w:hint="default"/>
        <w:color w:val="2E75B6"/>
      </w:rPr>
    </w:lvl>
    <w:lvl w:ilvl="5">
      <w:start w:val="1"/>
      <w:numFmt w:val="bullet"/>
      <w:lvlText w:val=""/>
      <w:lvlJc w:val="left"/>
      <w:pPr>
        <w:ind w:left="3827" w:hanging="227"/>
      </w:pPr>
      <w:rPr>
        <w:rFonts w:ascii="Wingdings" w:hAnsi="Wingdings" w:hint="default"/>
        <w:color w:val="2E75B6"/>
      </w:rPr>
    </w:lvl>
    <w:lvl w:ilvl="6">
      <w:start w:val="1"/>
      <w:numFmt w:val="bullet"/>
      <w:lvlText w:val=""/>
      <w:lvlJc w:val="left"/>
      <w:pPr>
        <w:ind w:left="4547" w:hanging="227"/>
      </w:pPr>
      <w:rPr>
        <w:rFonts w:ascii="Symbol" w:hAnsi="Symbol" w:hint="default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Courier New" w:hAnsi="Courier New" w:hint="default"/>
        <w:color w:val="2E75B6"/>
      </w:rPr>
    </w:lvl>
    <w:lvl w:ilvl="8">
      <w:start w:val="1"/>
      <w:numFmt w:val="bullet"/>
      <w:lvlText w:val=""/>
      <w:lvlJc w:val="left"/>
      <w:pPr>
        <w:ind w:left="5987" w:hanging="227"/>
      </w:pPr>
      <w:rPr>
        <w:rFonts w:ascii="Wingdings" w:hAnsi="Wingdings" w:hint="default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URW Gothic Metric" w:hAnsi="URW Gothic Metric" w:cs="URW Gothic Metric"/>
        <w:kern w:val="2"/>
        <w:sz w:val="19"/>
        <w:szCs w:val="19"/>
        <w:lang w:val="en-US" w:bidi="en-US" w:eastAsia="en-US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layout</dc:title>
  <dc:subject>ElixirOffice CC0 layout</dc:subject>
  <dc:creator>ElixirOffice CC0 layout</dc:creator>
  <cp:keywords>ElixirOffice CC0 layout</cp:keywords>
  <dc:description>ElixirOffice CC0 layout</dc:description>
  <cp:lastModifiedBy>ElixirOffice CC0 layout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