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Lettre aux parents</w:t>
      </w:r>
    </w:p>
    <w:p>
      <w:pPr/>
      <w:r>
        <w:rPr/>
        <w:t xml:space="preserve">Les élèves lisent le texte en silence puis répondent aux questions. Ils soulignent les mots qu'ils ne connaissent pas et cherchent leur sens dans le dictionnaire avant la mise en commun.</w:t>
      </w:r>
    </w:p>
    <w:p>
      <w:pPr/>
      <w:r>
        <w:rPr/>
        <w:t xml:space="preserve">Les élèves lisent le texte en silence puis répondent aux questions. Ils soulignent les mots qu'ils ne connaissent pas et cherchent leur sens dans le dictionnaire avant la mise en commun.</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Lettre</dc:title>
  <dc:creator>ElixirOffice eval</dc:creator>
  <dcterms:created xsi:type="dcterms:W3CDTF">2026-10-05T00:00:00Z</dcterms:created>
</cp:coreProperties>
</file>