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Coloured worksheet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</w:t>
            </w:r>
          </w:p>
        </w:tc>
        <w:tc>
          <w:tcPr>
            <w:tcW w:type="dxa" w:w="4320"/>
            <w:shd w:val="clear" w:color="auto" w:fill="FFF2CC"/>
          </w:tcPr>
          <w:p>
            <w:pPr>
              <w:shd w:val="clear" w:color="auto" w:fill="FFF2CC"/>
            </w:pPr>
            <w:r>
              <w:t>First line of the para cell</w:t>
            </w:r>
          </w:p>
          <w:p>
            <w:pPr>
              <w:shd w:val="clear" w:color="auto" w:fill="FFF2CC"/>
            </w:pPr>
            <w:r>
              <w:t>Second line of text</w:t>
            </w:r>
          </w:p>
        </w:tc>
      </w:tr>
      <w:tr>
        <w:tc>
          <w:tcPr>
            <w:tcW w:type="dxa" w:w="4320"/>
          </w:tcPr>
          <w:p>
            <w:r>
              <w:t>run</w:t>
            </w:r>
          </w:p>
        </w:tc>
        <w:tc>
          <w:tcPr>
            <w:tcW w:type="dxa" w:w="4320"/>
            <w:shd w:val="clear" w:color="auto" w:fill="FFF2CC"/>
          </w:tcPr>
          <w:p>
            <w:r>
              <w:rPr>
                <w:shd w:val="clear" w:color="auto" w:fill="FFF2CC"/>
              </w:rPr>
              <w:t>First line of the run cell</w:t>
            </w:r>
          </w:p>
          <w:p>
            <w:r>
              <w:rPr>
                <w:shd w:val="clear" w:color="auto" w:fill="FFF2CC"/>
              </w:rPr>
              <w:t>Second line of text</w:t>
            </w:r>
          </w:p>
        </w:tc>
      </w:tr>
      <w:tr>
        <w:tc>
          <w:tcPr>
            <w:tcW w:type="dxa" w:w="4320"/>
          </w:tcPr>
          <w:p>
            <w:r>
              <w:t>both</w:t>
            </w:r>
          </w:p>
        </w:tc>
        <w:tc>
          <w:tcPr>
            <w:tcW w:type="dxa" w:w="4320"/>
            <w:shd w:val="clear" w:color="auto" w:fill="FFF2CC"/>
          </w:tcPr>
          <w:p>
            <w:pPr>
              <w:shd w:val="clear" w:color="auto" w:fill="FFF2CC"/>
            </w:pPr>
            <w:r>
              <w:rPr>
                <w:shd w:val="clear" w:color="auto" w:fill="FFF2CC"/>
              </w:rPr>
              <w:t>First line of the both cell</w:t>
            </w:r>
          </w:p>
          <w:p>
            <w:pPr>
              <w:shd w:val="clear" w:color="auto" w:fill="FFF2CC"/>
            </w:pPr>
            <w:r>
              <w:rPr>
                <w:shd w:val="clear" w:color="auto" w:fill="FFF2CC"/>
              </w:rPr>
              <w:t>Second line of text</w:t>
            </w:r>
          </w:p>
        </w:tc>
      </w:tr>
      <w:tr>
        <w:tc>
          <w:tcPr>
            <w:tcW w:type="dxa" w:w="4320"/>
          </w:tcPr>
          <w:p>
            <w:r>
              <w:t>highlight</w:t>
            </w:r>
          </w:p>
        </w:tc>
        <w:tc>
          <w:tcPr>
            <w:tcW w:type="dxa" w:w="4320"/>
            <w:shd w:val="clear" w:color="auto" w:fill="FFF2CC"/>
          </w:tcPr>
          <w:p>
            <w:r>
              <w:rPr>
                <w:highlight w:val="yellow"/>
              </w:rPr>
              <w:t>First line of the highlight cell</w:t>
            </w:r>
          </w:p>
          <w:p>
            <w:r>
              <w:rPr>
                <w:highlight w:val="yellow"/>
              </w:rPr>
              <w:t>Second line of text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  <w:shd w:val="clear" w:color="auto" w:fill="FFF2CC"/>
          </w:tcPr>
          <w:p>
            <w:pPr>
              <w:shd w:val="clear" w:color="auto" w:fill="DDEBF7"/>
            </w:pPr>
            <w:r>
              <w:t>First line of the other cell</w:t>
            </w:r>
          </w:p>
          <w:p>
            <w:pPr>
              <w:shd w:val="clear" w:color="auto" w:fill="DDEBF7"/>
            </w:pPr>
            <w:r>
              <w:t>Second line of text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  <w:shd w:val="clear" w:color="auto" w:fill="FFF2CC" w:themeFill="accent4" w:themeFillTint="33"/>
          </w:tcPr>
          <w:p>
            <w:pPr>
              <w:shd w:val="clear" w:color="auto" w:fill="FFF2CC" w:themeFill="accent4" w:themeFillTint="33"/>
            </w:pPr>
            <w:r>
              <w:rPr>
                <w:shd w:val="clear" w:color="auto" w:fill="FFF2CC" w:themeFill="accent4" w:themeFillTint="33"/>
              </w:rPr>
              <w:t>First line of the theme cell</w:t>
            </w:r>
          </w:p>
          <w:p>
            <w:pPr>
              <w:shd w:val="clear" w:color="auto" w:fill="FFF2CC" w:themeFill="accent4" w:themeFillTint="33"/>
            </w:pPr>
            <w:r>
              <w:rPr>
                <w:shd w:val="clear" w:color="auto" w:fill="FFF2CC" w:themeFill="accent4" w:themeFillTint="33"/>
              </w:rPr>
              <w:t>Second line of text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  <w:shd w:val="clear" w:color="auto" w:fill="FFF2CC"/>
          </w:tcPr>
          <w:p>
            <w:pPr>
              <w:shd w:val="clear" w:color="auto" w:fill="auto"/>
            </w:pPr>
            <w:r>
              <w:t>First line of the auto cell</w:t>
            </w:r>
          </w:p>
          <w:p>
            <w:pPr>
              <w:shd w:val="clear" w:color="auto" w:fill="auto"/>
            </w:pPr>
            <w:r>
              <w:t>Second line of text</w:t>
            </w:r>
          </w:p>
        </w:tc>
      </w:tr>
      <w:tr>
        <w:tc>
          <w:tcPr>
            <w:tcW w:type="dxa" w:w="4320"/>
          </w:tcPr>
          <w:p>
            <w:r>
              <w:t>plain</w:t>
            </w:r>
          </w:p>
        </w:tc>
        <w:tc>
          <w:tcPr>
            <w:tcW w:type="dxa" w:w="4320"/>
            <w:shd w:val="clear" w:color="auto" w:fill="FFF2CC"/>
          </w:tcPr>
          <w:p>
            <w:r>
              <w:t>First line of the plain cell</w:t>
            </w:r>
          </w:p>
          <w:p>
            <w:r>
              <w:t>Second line of text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ElixirOffice tests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