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17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Noto Sans CJK TC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TC" w:cs="DejaVu Sans"/>
              </w:rPr>
              <w:t xml:space="preserve">聯絡方式</w:t>
            </w:r>
          </w:p>
          <w:p>
            <w:pPr>
              <w:spacing w:after="60"/>
            </w:pPr>
            <w:r>
              <w:rPr>
                <w:rFonts w:ascii="DejaVu Sans" w:hAnsi="DejaVu Sans" w:eastAsia="Noto Sans CJK TC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Noto Sans CJK TC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Noto Sans CJK TC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Noto Sans CJK TC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Noto Sans CJK TC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Noto Sans CJK TC" w:cs="DejaVu Sans"/>
              </w:rPr>
              <w:t xml:space="preserve">範例城市</w:t>
            </w:r>
          </w:p>
          <w:p>
            <w:pPr>
              <w:spacing w:after="60"/>
            </w:pPr>
            <w:r>
              <w:rPr>
                <w:rFonts w:ascii="DejaVu Sans" w:hAnsi="DejaVu Sans" w:eastAsia="Noto Sans CJK TC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Noto Sans CJK TC" w:cs="DejaVu Sans"/>
              </w:rPr>
              <w:t xml:space="preserve">虛構範例，請替換這些資訊。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TC" w:cs="DejaVu Sans"/>
              </w:rPr>
              <w:t xml:space="preserve">技能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專案規劃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會議組織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文件準備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團隊合作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辦公軟體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TC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TC" w:cs="DejaVu Sans"/>
              </w:rPr>
              <w:t xml:space="preserve">語言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英語：進階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西班牙語：中階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TC" w:cs="DejaVu Sans"/>
              </w:rPr>
              <w:t xml:space="preserve">語言 — 待確認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TC" w:cs="DejaVu Sans"/>
              </w:rPr>
              <w:t xml:space="preserve">興趣</w:t>
            </w:r>
          </w:p>
          <w:p>
            <w:r>
              <w:rPr>
                <w:color w:val="FFFFFF"/>
                <w:rFonts w:ascii="DejaVu Sans" w:hAnsi="DejaVu Sans" w:eastAsia="Noto Sans CJK TC" w:cs="DejaVu Sans"/>
              </w:rPr>
              <w:t xml:space="preserve">散步、閱讀、攝影。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Noto Sans CJK TC" w:cs="DejaVu Sans"/>
                <w:color w:val="1F3864"/>
                <w:sz w:val="60"/>
                <w:szCs w:val="60"/>
              </w:rPr>
              <w:t xml:space="preserve">範例人物 </w:t>
            </w:r>
            <w:r>
              <w:rPr>
                <w:rFonts w:ascii="DejaVu Sans" w:hAnsi="DejaVu Sans" w:eastAsia="Noto Sans CJK TC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Noto Sans CJK TC" w:cs="DejaVu Sans"/>
              </w:rPr>
              <w:t xml:space="preserve">專案協調員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Noto Sans CJK TC" w:cs="DejaVu Sans"/>
              </w:rPr>
              <w:t xml:space="preserve">個人簡介: 專案規劃; 團隊合作; 文件準備.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TC" w:cs="DejaVu Sans"/>
              </w:rPr>
              <w:t xml:space="preserve">工作經歷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志工協調員 — 範例團隊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TC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專案規劃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團隊合作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社區活動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行政助理 — 範例團隊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TC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會議組織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文件準備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辦公軟體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行政助理 — 範例團隊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TC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聯絡方式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TC" w:cs="DejaVu Sans"/>
              </w:rPr>
              <w:t xml:space="preserve">教育訓練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TC" w:cs="DejaVu Sans"/>
              </w:rPr>
              <w:t xml:space="preserve">培訓證書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TC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TC" w:cs="DejaVu Sans"/>
              </w:rPr>
              <w:t xml:space="preserve">資格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TC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TC" w:cs="DejaVu Sans"/>
              </w:rPr>
              <w:t xml:space="preserve">培訓證書</w:t>
            </w:r>
            <w:r>
              <w:rPr>
                <w:rFonts w:ascii="DejaVu Sans" w:hAnsi="DejaVu Sans" w:eastAsia="Noto Sans CJK T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TC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TC" w:cs="DejaVu Sans"/>
              </w:rPr>
              <w:t xml:space="preserve">社區活動</w:t>
            </w:r>
          </w:p>
          <w:p>
            <w:pPr>
              <w:jc w:val="both"/>
            </w:pPr>
            <w:r>
              <w:rPr>
                <w:rFonts w:ascii="DejaVu Sans" w:hAnsi="DejaVu Sans" w:eastAsia="Noto Sans CJK TC" w:cs="DejaVu Sans"/>
              </w:rPr>
              <w:t xml:space="preserve">志工協調員 — 團隊合作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TC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Noto Sans CJK TC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Noto Sans CJK TC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Noto Sans CJK TC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Noto Sans CJK TC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Noto Sans CJK TC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Noto Sans CJK TC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Noto Sans CJK TC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Noto Sans CJK TC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Noto Sans CJK TC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Noto Sans CJK TC" w:hAnsi="URW Gothic Metric" w:cs="DejaVu Sans"/>
        <w:kern w:val="2"/>
        <w:sz w:val="19"/>
        <w:szCs w:val="19"/>
        <w:lang w:val="zh-TW" w:bidi="zh-TW" w:eastAsia="zh-TW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TC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TC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T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T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T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T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TC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TC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