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Leah Goodman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43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1073 N. Benson Rd   ·  Fairfield, CT 06824 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43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(347) 577-3057 ·  leah.goodman@student.fairfield.edu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bottom w:color="000000" w:space="1" w:sz="4" w:val="single"/>
        </w:pBdr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Fairfield University</w:t>
        <w:tab/>
        <w:tab/>
        <w:t xml:space="preserve">     </w:t>
        <w:tab/>
        <w:tab/>
        <w:tab/>
        <w:tab/>
        <w:t xml:space="preserve">    </w:t>
        <w:tab/>
        <w:tab/>
        <w:tab/>
        <w:tab/>
        <w:t xml:space="preserve">         Fairfield, CT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Bachelor of Science - Honors Program </w:t>
        <w:tab/>
        <w:tab/>
        <w:tab/>
        <w:tab/>
        <w:t xml:space="preserve">                                                  May 2028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Psychology </w:t>
        <w:tab/>
        <w:tab/>
        <w:t xml:space="preserve">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Minors: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Health Studies &amp; Marketing</w:t>
        <w:tab/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GPA: 3.94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900"/>
        </w:tabs>
        <w:ind w:left="900" w:hanging="9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Honors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Magis Academic Scholarship Recipient (Highest Fairfield University Honor), Dean’s List (Fall 2024 – Present)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900"/>
        </w:tabs>
        <w:ind w:left="900" w:hanging="9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Course Highlights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Statistics for the Behavioral Sciences, Psychological Testing, Psychopathology and Clinical Science, Research Methods in Psychology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900"/>
        </w:tabs>
        <w:ind w:left="900" w:hanging="900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bottom w:color="000000" w:space="1" w:sz="4" w:val="single"/>
        </w:pBdr>
        <w:tabs>
          <w:tab w:val="left" w:leader="none" w:pos="900"/>
        </w:tabs>
        <w:ind w:left="900" w:hanging="9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Fairfield University, Psychology Laboratory</w:t>
        <w:tab/>
        <w:tab/>
        <w:tab/>
        <w:tab/>
        <w:tab/>
        <w:tab/>
        <w:t xml:space="preserve">         Fairfield, CT 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Research Assistant </w:t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January 2026 - Present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 faculty member with her research in episodic-future thinking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tabs>
          <w:tab w:val="left" w:leader="none" w:pos="43"/>
        </w:tabs>
        <w:ind w:left="403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Oversee trials, data collection, and interpretation of results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tabs>
          <w:tab w:val="left" w:leader="none" w:pos="43"/>
        </w:tabs>
        <w:ind w:left="403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comfortable environment for participants answering any questions they may have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tabs>
          <w:tab w:val="left" w:leader="none" w:pos="43"/>
        </w:tabs>
        <w:ind w:left="403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CITI Program Certification: Social and Behavioral Research (Basic), completed January 2026 (valid through January 2029)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43"/>
        </w:tabs>
        <w:ind w:left="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Feinstein Institutes For Medical Research, Behavioral Health Clinic </w:t>
        <w:tab/>
        <w:tab/>
        <w:t xml:space="preserve">         New Hyde Park, NY         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Visiting Scholar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           May 2026 - Present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Assist PhD candidates with ongoing behavioral health research projects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Administer intake assessments for high-risk patients entering eating disorder treatment program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tabs>
          <w:tab w:val="left" w:leader="none" w:pos="43"/>
        </w:tabs>
        <w:ind w:left="403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Collect, organize, and manage clinical and research data while maintaining ethical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43"/>
        </w:tabs>
        <w:ind w:left="0" w:firstLine="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Yale Child Study Center, SMART-Cope Study</w:t>
        <w:tab/>
        <w:tab/>
        <w:tab/>
        <w:tab/>
        <w:t xml:space="preserve">             </w:t>
        <w:tab/>
        <w:t xml:space="preserve">    New Haven, CT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Virtual Research Interviewer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 xml:space="preserve">                       September 2026 - Present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"/>
        </w:tabs>
        <w:spacing w:after="0" w:before="0" w:line="240" w:lineRule="auto"/>
        <w:ind w:left="403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Conduct structured virtual interviews with study participants to support data collection for clinical psychology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"/>
        </w:tabs>
        <w:spacing w:after="0" w:before="0" w:line="240" w:lineRule="auto"/>
        <w:ind w:left="40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Administer standardized assessments and follow established research protocols to ensure accurate, consistent, and reliable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"/>
        </w:tabs>
        <w:spacing w:after="0" w:before="0" w:line="240" w:lineRule="auto"/>
        <w:ind w:left="40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 with a multidisciplinary research team while maintaining participant confidentiality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1" w:sz="4" w:val="single"/>
        </w:pBdr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LEADERSHIP &amp; PROFESSIONAL EXPERIENCE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Fairfield University, NAMI on Campus</w:t>
        <w:tab/>
        <w:tab/>
        <w:tab/>
        <w:tab/>
        <w:t xml:space="preserve">   </w:t>
        <w:tab/>
        <w:tab/>
        <w:tab/>
        <w:t xml:space="preserve">         Fairfield, CT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President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                                                     </w:t>
        <w:tab/>
        <w:t xml:space="preserve">                            </w:t>
        <w:tab/>
        <w:t xml:space="preserve">                      May 2026 - Present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Responsible for keeping note of and sending out emails with all meeting minutes for both general and executive board meetings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Maintain communication logs with NAMI CT and assist the president in coordinating with affiliate organizations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43"/>
        </w:tabs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Fairfield University, Office of Conference and Event Management</w:t>
        <w:tab/>
        <w:tab/>
        <w:tab/>
        <w:t xml:space="preserve">         Fairfield, CT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Building Manager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                                                </w:t>
        <w:tab/>
        <w:tab/>
        <w:tab/>
        <w:tab/>
        <w:t xml:space="preserve">September 2026 - Present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 the office with campus partners and external clients through communication, coordination, and event execution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Oversee daily operations of Barone Campus Center, Fairfield University Conference Center, Dolan School of Business, and other facilities on campus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43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43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Fairfield University, Psychology Mentor Program</w:t>
        <w:tab/>
        <w:tab/>
        <w:tab/>
        <w:tab/>
        <w:tab/>
        <w:t xml:space="preserve">         Fairfield, CT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4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Peer Mentor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 xml:space="preserve">                                               September 2026 - Present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tabs>
          <w:tab w:val="left" w:leader="none" w:pos="43"/>
        </w:tabs>
        <w:ind w:left="403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Mentor first-year psychology students, provide guidance on academic planning, course registration, and the transition to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"/>
        </w:tabs>
        <w:spacing w:after="0" w:before="0" w:line="240" w:lineRule="auto"/>
        <w:ind w:left="40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Facilitate monthly meetings throughout the academic year to share personal experiences, address student concerns, and foster academic and social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43"/>
        </w:tabs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493" w:left="864" w:right="864" w:header="540" w:footer="86"/>
      <w:pgNumType w:start="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2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0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2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0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2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0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2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ResumeAlignRight" w:customStyle="1">
    <w:name w:val="Resume Align Right"/>
    <w:basedOn w:val="Normal"/>
    <w:rsid w:val="004B44B2"/>
    <w:pPr>
      <w:tabs>
        <w:tab w:val="right" w:pos="10080"/>
      </w:tabs>
    </w:pPr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B44B2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11EF6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11EF6"/>
    <w:rPr>
      <w:rFonts w:ascii="Segoe UI" w:cs="Segoe UI" w:eastAsia="Times New Roman" w:hAnsi="Segoe UI"/>
      <w:color w:val="000000"/>
      <w:kern w:val="30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0469B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469BB"/>
    <w:rPr>
      <w:rFonts w:ascii="Times New Roman" w:cs="Times New Roman" w:eastAsia="Times New Roman" w:hAnsi="Times New Roman"/>
      <w:color w:val="000000"/>
      <w:kern w:val="30"/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0469B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469BB"/>
    <w:rPr>
      <w:rFonts w:ascii="Times New Roman" w:cs="Times New Roman" w:eastAsia="Times New Roman" w:hAnsi="Times New Roman"/>
      <w:color w:val="000000"/>
      <w:kern w:val="30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C83FF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nU0KCnH37sUAbEFhrgptwKGGA==">CgMxLjA4AHIhMTlQQUQ0N184MTFXUm5Uell2a2t6RzJqelBiSzBZTzVl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2021-01-05T19:20:00Z</dcterms:created>
  <dc:creator>Gallo, Stephanie</dc:creator>
</cp:coreProperties>
</file>