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1A16E1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8pt;margin-top:-47.3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</w:t>
      </w:r>
      <w:r w:rsidR="00A145CA">
        <w:t>Novembro</w:t>
      </w:r>
      <w:r>
        <w:t>/2013 – atualmente)</w:t>
      </w:r>
    </w:p>
    <w:p w:rsidR="00855728" w:rsidRPr="007B49F3" w:rsidRDefault="00CC4DF4" w:rsidP="007B49F3">
      <w:pPr>
        <w:pStyle w:val="NoSpacing"/>
        <w:ind w:right="0"/>
        <w:rPr>
          <w:rStyle w:val="SubtleEmphasis"/>
          <w:iCs w:val="0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7B49F3">
        <w:rPr>
          <w:rStyle w:val="SubtleEmphasis"/>
          <w:iCs w:val="0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A0020F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</w:t>
      </w:r>
    </w:p>
    <w:p w:rsidR="003C30E0" w:rsidRDefault="003C30E0" w:rsidP="003C30E0">
      <w:pPr>
        <w:ind w:firstLine="567"/>
      </w:pPr>
      <w:r>
        <w:t xml:space="preserve">Apoio e consultoria para </w:t>
      </w:r>
      <w:r w:rsidR="00A0020F">
        <w:t>empresas</w:t>
      </w:r>
      <w:r>
        <w:t xml:space="preserve">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defininição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</w:t>
      </w:r>
      <w:r w:rsidR="00B07E33">
        <w:t>e diversas</w:t>
      </w:r>
      <w:r w:rsidR="00500E6D">
        <w:t xml:space="preserve"> área</w:t>
      </w:r>
      <w:r w:rsidR="00B07E33">
        <w:t>s</w:t>
      </w:r>
      <w:r w:rsidR="00500E6D">
        <w:t>.</w:t>
      </w:r>
    </w:p>
    <w:p w:rsidR="00DC422C" w:rsidRPr="00D6393B" w:rsidRDefault="00DC422C" w:rsidP="003C30E0">
      <w:pPr>
        <w:ind w:firstLine="567"/>
        <w:rPr>
          <w:b/>
        </w:rPr>
      </w:pPr>
      <w:r w:rsidRPr="00D6393B">
        <w:rPr>
          <w:b/>
        </w:rPr>
        <w:t>Treinamento em ferramentas</w:t>
      </w:r>
      <w:r w:rsidR="003D4684" w:rsidRPr="00D6393B">
        <w:rPr>
          <w:b/>
        </w:rPr>
        <w:t xml:space="preserve"> gratuitas</w:t>
      </w:r>
    </w:p>
    <w:p w:rsidR="00DC422C" w:rsidRPr="00DC422C" w:rsidRDefault="00DC422C" w:rsidP="003C30E0">
      <w:pPr>
        <w:ind w:firstLine="567"/>
      </w:pPr>
      <w:r>
        <w:t>Treinamento na utilização das mais variadas ferramentas open source (como Google Calendar e o Google Docs) para áreas específicas de empresas, visando automatizar</w:t>
      </w:r>
      <w:r w:rsidR="003D4684">
        <w:t xml:space="preserve"> processos</w:t>
      </w:r>
      <w:r>
        <w:t xml:space="preserve">, </w:t>
      </w:r>
      <w:r w:rsidR="003D4684">
        <w:t xml:space="preserve">aumentar a produtividade da equipe, </w:t>
      </w:r>
      <w:r>
        <w:t>simplificar</w:t>
      </w:r>
      <w:r w:rsidR="003D4684">
        <w:t xml:space="preserve"> e adequar a utilização das ferramentas, </w:t>
      </w:r>
      <w:r>
        <w:t xml:space="preserve">e assegurar a redundância de processos corporativos. Criação de material didático </w:t>
      </w:r>
      <w:r w:rsidR="003D4684">
        <w:t xml:space="preserve">variado </w:t>
      </w:r>
      <w:r>
        <w:t>para os treinamentos, bem como tutoriais, exercícios e apresentações miltimídia para o apoio aos treinamentos.</w:t>
      </w:r>
    </w:p>
    <w:p w:rsidR="005A2A47" w:rsidRPr="00DC422C" w:rsidRDefault="005A2A47" w:rsidP="00B857B5">
      <w:pPr>
        <w:ind w:firstLine="567"/>
        <w:rPr>
          <w:b/>
        </w:rPr>
      </w:pPr>
      <w:r w:rsidRPr="00DC422C">
        <w:rPr>
          <w:b/>
        </w:rPr>
        <w:t>Apps Windows Phone</w:t>
      </w:r>
    </w:p>
    <w:p w:rsidR="00F02950" w:rsidRPr="00407B1C" w:rsidRDefault="00E9774E" w:rsidP="00B857B5">
      <w:pPr>
        <w:ind w:firstLine="567"/>
      </w:pPr>
      <w:r w:rsidRPr="00851BC9">
        <w:t>Desenvolvimento de aplicativos mobile para a plataforma</w:t>
      </w:r>
      <w:r>
        <w:t xml:space="preserve"> Windows Phone</w:t>
      </w:r>
      <w:r w:rsidR="00851BC9">
        <w:t>, sob demanda da VTX Brasil (</w:t>
      </w:r>
      <w:r w:rsidR="00851BC9" w:rsidRPr="00851BC9">
        <w:t>Startup brasileira com projetos no Brasil e no exterior, focada em desenvolvimento de aplicativos mobile com soluções de reconhecimento de imagem</w:t>
      </w:r>
      <w:r w:rsidR="00851BC9">
        <w:t>, que possui como principais clientes as seguintes empresas</w:t>
      </w:r>
      <w:r w:rsidR="00851BC9" w:rsidRPr="00851BC9">
        <w:t>: Netshoes, Netfarma, Qualcomm, Via Varejo, UOL Shopping</w:t>
      </w:r>
      <w:r w:rsidR="00851BC9">
        <w:t>)</w:t>
      </w:r>
      <w:r>
        <w:t xml:space="preserve">; Desenvolvimento de componentes reutilizáveis; </w:t>
      </w:r>
      <w:r w:rsidR="00B857B5">
        <w:t>Identificação e implementação</w:t>
      </w:r>
      <w:r>
        <w:t xml:space="preserve"> dos processos de utilização dos aplicativos</w:t>
      </w:r>
      <w:r w:rsidR="00F02950" w:rsidRPr="00407B1C">
        <w:t>.</w:t>
      </w:r>
    </w:p>
    <w:p w:rsidR="00851BC9" w:rsidRDefault="0002550B" w:rsidP="00851BC9">
      <w:pPr>
        <w:ind w:firstLine="567"/>
        <w:rPr>
          <w:b/>
        </w:rPr>
      </w:pPr>
      <w:r>
        <w:rPr>
          <w:b/>
        </w:rPr>
        <w:t>Freelancer em Serviços Diversos</w:t>
      </w:r>
    </w:p>
    <w:p w:rsidR="0081339F" w:rsidRPr="00835455" w:rsidRDefault="00851BC9" w:rsidP="00835455">
      <w:pPr>
        <w:ind w:firstLine="567"/>
        <w:rPr>
          <w:rFonts w:ascii="Arial Black" w:hAnsi="Arial Black" w:cs="Arial"/>
          <w:bCs/>
          <w:smallCaps/>
          <w:color w:val="17365D"/>
        </w:rPr>
      </w:pPr>
      <w:r>
        <w:t>Atuação como produtor de eventos ou auxiliar, apoiando a montagem do evento, organização de materiais para uso durante a execução do evento, documentação e relatórios das execuções dos eventos, organização e acompanhamento de convidados, acompanhamento de convidados e</w:t>
      </w:r>
      <w:r w:rsidR="006560FF">
        <w:t>s</w:t>
      </w:r>
      <w:bookmarkStart w:id="0" w:name="_GoBack"/>
      <w:bookmarkEnd w:id="0"/>
      <w:r>
        <w:t>trangeiros, chapelaria.</w:t>
      </w:r>
      <w:r w:rsidR="00835455">
        <w:br w:type="page"/>
      </w:r>
      <w:r w:rsidR="0081339F" w:rsidRPr="00835455">
        <w:rPr>
          <w:rFonts w:ascii="Arial Black" w:hAnsi="Arial Black" w:cs="Arial"/>
          <w:bCs/>
          <w:smallCaps/>
          <w:color w:val="17365D"/>
        </w:rPr>
        <w:lastRenderedPageBreak/>
        <w:t>CWI Software</w:t>
      </w:r>
      <w:r w:rsidR="00B76A71" w:rsidRPr="00835455">
        <w:rPr>
          <w:rFonts w:ascii="Arial Black" w:hAnsi="Arial Black" w:cs="Arial"/>
          <w:bCs/>
          <w:smallCaps/>
          <w:color w:val="17365D"/>
        </w:rPr>
        <w:t xml:space="preserve"> 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(Maio/2012 – </w:t>
      </w:r>
      <w:r w:rsidR="00A52276" w:rsidRPr="00835455">
        <w:rPr>
          <w:rFonts w:ascii="Arial Black" w:hAnsi="Arial Black" w:cs="Arial"/>
          <w:bCs/>
          <w:smallCaps/>
          <w:color w:val="17365D"/>
        </w:rPr>
        <w:t>Outubro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/2012) </w:t>
      </w:r>
    </w:p>
    <w:p w:rsidR="0081339F" w:rsidRPr="00407B1C" w:rsidRDefault="0081339F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E3046A" w:rsidRDefault="003A464A" w:rsidP="00C400C8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1A16E1" w:rsidP="00470903">
      <w:pPr>
        <w:pStyle w:val="Heading2"/>
      </w:pPr>
      <w:r>
        <w:rPr>
          <w:noProof/>
          <w:lang w:eastAsia="pt-BR"/>
        </w:rPr>
        <w:pict>
          <v:rect id="_x0000_s1043" style="position:absolute;margin-left:-8.35pt;margin-top:-45.5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43" inset="21.6pt,21.6pt,21.6pt,21.6pt">
              <w:txbxContent>
                <w:p w:rsidR="00D306FA" w:rsidRPr="00A36685" w:rsidRDefault="00D306FA" w:rsidP="00D306FA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t>Itaú – Unibanco</w:t>
      </w:r>
      <w:r w:rsidR="00B76A71">
        <w:t xml:space="preserve"> </w:t>
      </w:r>
      <w:r w:rsidR="0057003B" w:rsidRPr="00407B1C">
        <w:t>(</w:t>
      </w:r>
      <w:r w:rsidR="00DF7846" w:rsidRPr="00407B1C">
        <w:t>Agosto</w:t>
      </w:r>
      <w:r w:rsidR="0057003B" w:rsidRPr="00407B1C">
        <w:t xml:space="preserve">/2011 – </w:t>
      </w:r>
      <w:r w:rsidR="00DF7846" w:rsidRPr="00407B1C">
        <w:t>Dezembro</w:t>
      </w:r>
      <w:r w:rsidR="0057003B" w:rsidRPr="00407B1C">
        <w:t>/201</w:t>
      </w:r>
      <w:r w:rsidR="00DF7846" w:rsidRPr="00407B1C">
        <w:t>1</w:t>
      </w:r>
      <w:r w:rsidR="0057003B" w:rsidRPr="00407B1C">
        <w:t xml:space="preserve">) </w:t>
      </w:r>
    </w:p>
    <w:p w:rsidR="0057003B" w:rsidRPr="00407B1C" w:rsidRDefault="0057003B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7B49F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7B49F3">
        <w:rPr>
          <w:rStyle w:val="SubtleEmphasis"/>
          <w:iCs w:val="0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7B49F3" w:rsidRDefault="00EC6E92" w:rsidP="007B49F3">
      <w:pPr>
        <w:rPr>
          <w:bCs/>
        </w:rPr>
      </w:pPr>
      <w:r w:rsidRPr="007B49F3">
        <w:rPr>
          <w:bCs/>
        </w:rPr>
        <w:t xml:space="preserve">Levantamento de requisitos; modelagem de sistemas com UML; desenvolvimento de aplicações RIA (ASP + Javascript + AJAX); conceito de aplicações web </w:t>
      </w:r>
      <w:r w:rsidRPr="007B49F3">
        <w:rPr>
          <w:bCs/>
          <w:i/>
          <w:iCs/>
        </w:rPr>
        <w:t>assíncronas</w:t>
      </w:r>
      <w:r w:rsidRPr="007B49F3">
        <w:rPr>
          <w:bCs/>
        </w:rPr>
        <w:t xml:space="preserve">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D841D4" w:rsidRDefault="00EC6E92" w:rsidP="00EC6E92">
      <w:r w:rsidRPr="009274B0">
        <w:rPr>
          <w:b/>
        </w:rPr>
        <w:t>Impacta Tecnologia</w:t>
      </w:r>
      <w:r w:rsidR="00D306FA">
        <w:rPr>
          <w:b/>
        </w:rPr>
        <w:t xml:space="preserve">: </w:t>
      </w:r>
      <w:r w:rsidRPr="00D841D4">
        <w:t>SQL 2005 / ADO.NET / ASP.NET / VB.NET / Visual Basic [ActiveX Component Writer] / Visual Basic [Essentials]</w:t>
      </w:r>
    </w:p>
    <w:p w:rsidR="00855728" w:rsidRPr="00D6393B" w:rsidRDefault="00EC6E92" w:rsidP="00AC73CF">
      <w:pPr>
        <w:rPr>
          <w:b/>
        </w:rPr>
      </w:pPr>
      <w:r w:rsidRPr="009274B0">
        <w:rPr>
          <w:b/>
        </w:rPr>
        <w:t>SENAC</w:t>
      </w:r>
      <w:r w:rsidR="00D306FA">
        <w:rPr>
          <w:b/>
        </w:rPr>
        <w:t xml:space="preserve">: </w:t>
      </w:r>
      <w:r w:rsidRPr="00407B1C">
        <w:t>ASP [Sites Dinâmicos I] / Lógica de Programação / Flash Programado I / Básico de Produção de Websites</w:t>
      </w:r>
    </w:p>
    <w:sectPr w:rsidR="00855728" w:rsidRPr="00D6393B" w:rsidSect="00D306FA">
      <w:pgSz w:w="11907" w:h="16839" w:code="9"/>
      <w:pgMar w:top="851" w:right="567" w:bottom="568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6E1" w:rsidRDefault="001A16E1" w:rsidP="00D05CBD">
      <w:r>
        <w:separator/>
      </w:r>
    </w:p>
  </w:endnote>
  <w:endnote w:type="continuationSeparator" w:id="0">
    <w:p w:rsidR="001A16E1" w:rsidRDefault="001A16E1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6E1" w:rsidRDefault="001A16E1" w:rsidP="00D05CBD">
      <w:r>
        <w:separator/>
      </w:r>
    </w:p>
  </w:footnote>
  <w:footnote w:type="continuationSeparator" w:id="0">
    <w:p w:rsidR="001A16E1" w:rsidRDefault="001A16E1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2550B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A16E1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25FE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D4684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B7263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05192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A47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013B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560FF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131A4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3A3C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9F3"/>
    <w:rsid w:val="007B4AD9"/>
    <w:rsid w:val="007B6B96"/>
    <w:rsid w:val="007B75D7"/>
    <w:rsid w:val="007C05C1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455"/>
    <w:rsid w:val="008357FB"/>
    <w:rsid w:val="008411A4"/>
    <w:rsid w:val="00851BC9"/>
    <w:rsid w:val="00855728"/>
    <w:rsid w:val="0086105D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020F"/>
    <w:rsid w:val="00A016B8"/>
    <w:rsid w:val="00A01FCA"/>
    <w:rsid w:val="00A023E7"/>
    <w:rsid w:val="00A03BE1"/>
    <w:rsid w:val="00A10DF4"/>
    <w:rsid w:val="00A145CA"/>
    <w:rsid w:val="00A17B11"/>
    <w:rsid w:val="00A218BD"/>
    <w:rsid w:val="00A21BF8"/>
    <w:rsid w:val="00A30227"/>
    <w:rsid w:val="00A36685"/>
    <w:rsid w:val="00A4555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07E33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857B5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00C8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306FA"/>
    <w:rsid w:val="00D427FC"/>
    <w:rsid w:val="00D44B85"/>
    <w:rsid w:val="00D45A7C"/>
    <w:rsid w:val="00D4692C"/>
    <w:rsid w:val="00D61F20"/>
    <w:rsid w:val="00D62D23"/>
    <w:rsid w:val="00D63052"/>
    <w:rsid w:val="00D6393B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C422C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0307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243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F32243"/>
    <w:pPr>
      <w:keepNext/>
      <w:keepLines/>
      <w:pBdr>
        <w:bottom w:val="single" w:sz="4" w:space="1" w:color="17365D"/>
      </w:pBdr>
      <w:spacing w:before="8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243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B2FD9-F6E9-4BEE-9A13-4043E6D4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1383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98</cp:revision>
  <cp:lastPrinted>2013-10-30T20:38:00Z</cp:lastPrinted>
  <dcterms:created xsi:type="dcterms:W3CDTF">2013-11-05T17:23:00Z</dcterms:created>
  <dcterms:modified xsi:type="dcterms:W3CDTF">2015-02-04T18:44:00Z</dcterms:modified>
</cp:coreProperties>
</file>