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DCA5F" w14:textId="77777777" w:rsidR="00D90BFA" w:rsidRDefault="00D90BFA" w:rsidP="00D90BFA">
      <w:r>
        <w:t>1. Diferencia de Vistas</w:t>
      </w:r>
    </w:p>
    <w:p w14:paraId="62097966" w14:textId="77777777" w:rsidR="00D90BFA" w:rsidRDefault="00D90BFA" w:rsidP="00D90BFA">
      <w:r>
        <w:t>VISTA ASESOR = lo que ve el agente (enfocado en seguimiento de cada póliza y la proyección mensual).</w:t>
      </w:r>
    </w:p>
    <w:p w14:paraId="2083248F" w14:textId="77777777" w:rsidR="00D90BFA" w:rsidRDefault="00D90BFA" w:rsidP="00D90BFA">
      <w:r>
        <w:t>VISTA PROMOTORÍA = lo que ve el supervisor (agrega quién es el asesor y datos de comisión / año de vida).</w:t>
      </w:r>
    </w:p>
    <w:p w14:paraId="621E4801" w14:textId="77777777" w:rsidR="00D90BFA" w:rsidRDefault="00D90BFA" w:rsidP="00D90BFA">
      <w:r>
        <w:t>2. Campos de “Vista Asesor” (interpretación propuesta)</w:t>
      </w:r>
    </w:p>
    <w:p w14:paraId="3EBD4832" w14:textId="77777777" w:rsidR="00D90BFA" w:rsidRDefault="00D90BFA" w:rsidP="00D90BFA">
      <w:r>
        <w:t>Columna</w:t>
      </w:r>
      <w:r>
        <w:tab/>
        <w:t>Uso propuesto / Significado normalizado</w:t>
      </w:r>
    </w:p>
    <w:p w14:paraId="7E878D56" w14:textId="77777777" w:rsidR="00D90BFA" w:rsidRDefault="00D90BFA" w:rsidP="00D90BFA">
      <w:r>
        <w:t>ID</w:t>
      </w:r>
      <w:r>
        <w:tab/>
        <w:t>Solo índice de la hoja (no usar como PK).</w:t>
      </w:r>
    </w:p>
    <w:p w14:paraId="31462104" w14:textId="77777777" w:rsidR="00D90BFA" w:rsidRDefault="00D90BFA" w:rsidP="00D90BFA">
      <w:commentRangeStart w:id="0"/>
      <w:r>
        <w:t>Conteo</w:t>
      </w:r>
      <w:r>
        <w:tab/>
        <w:t>Peso de la póliza (ver matriz CONTEO/PRIMAS).</w:t>
      </w:r>
    </w:p>
    <w:p w14:paraId="6A6D6B32" w14:textId="77777777" w:rsidR="00D90BFA" w:rsidRDefault="00D90BFA" w:rsidP="00D90BFA">
      <w:r>
        <w:t>Conteo2</w:t>
      </w:r>
      <w:r>
        <w:tab/>
        <w:t>Segundo peso (necesitamos confirmar su diferencia con Conteo).</w:t>
      </w:r>
      <w:commentRangeEnd w:id="0"/>
      <w:r w:rsidR="003248BD">
        <w:rPr>
          <w:rStyle w:val="Refdecomentario"/>
        </w:rPr>
        <w:commentReference w:id="0"/>
      </w:r>
    </w:p>
    <w:p w14:paraId="02B647B7" w14:textId="77777777" w:rsidR="00D90BFA" w:rsidRDefault="00D90BFA" w:rsidP="00D90BFA">
      <w:r>
        <w:t>No. Póliza</w:t>
      </w:r>
      <w:r>
        <w:tab/>
        <w:t>Clave única de la póliza.</w:t>
      </w:r>
    </w:p>
    <w:p w14:paraId="25E9F633" w14:textId="77777777" w:rsidR="00D90BFA" w:rsidRDefault="00D90BFA" w:rsidP="00D90BFA">
      <w:commentRangeStart w:id="1"/>
      <w:r>
        <w:t>Contratante</w:t>
      </w:r>
      <w:r>
        <w:tab/>
        <w:t>Nombre del cliente (origen para “cliente único”).</w:t>
      </w:r>
      <w:commentRangeEnd w:id="1"/>
      <w:r w:rsidR="003248BD">
        <w:rPr>
          <w:rStyle w:val="Refdecomentario"/>
        </w:rPr>
        <w:commentReference w:id="1"/>
      </w:r>
    </w:p>
    <w:p w14:paraId="1B96B748" w14:textId="77777777" w:rsidR="00D90BFA" w:rsidRDefault="00D90BFA" w:rsidP="00D90BFA">
      <w:r>
        <w:t>Teléfono</w:t>
      </w:r>
      <w:r>
        <w:tab/>
        <w:t>Teléfono del cliente (normalizar a formato limpio).</w:t>
      </w:r>
    </w:p>
    <w:p w14:paraId="00020AD8" w14:textId="77777777" w:rsidR="00D90BFA" w:rsidRDefault="00D90BFA" w:rsidP="00D90BFA">
      <w:r>
        <w:t>Correo</w:t>
      </w:r>
      <w:r>
        <w:tab/>
        <w:t>Correo del cliente (clave para evitar duplicados).</w:t>
      </w:r>
    </w:p>
    <w:p w14:paraId="6966B118" w14:textId="77777777" w:rsidR="00D90BFA" w:rsidRDefault="00D90BFA" w:rsidP="00D90BFA">
      <w:r>
        <w:t>Cumpleaños</w:t>
      </w:r>
      <w:r>
        <w:tab/>
        <w:t>Fecha nacimiento cliente (ayuda a evitar duplicados).</w:t>
      </w:r>
    </w:p>
    <w:p w14:paraId="23A4E181" w14:textId="77777777" w:rsidR="00D90BFA" w:rsidRDefault="00D90BFA" w:rsidP="00D90BFA">
      <w:commentRangeStart w:id="2"/>
      <w:r>
        <w:t>Producto</w:t>
      </w:r>
      <w:r>
        <w:tab/>
        <w:t>Nombre comercial del producto.</w:t>
      </w:r>
      <w:commentRangeEnd w:id="2"/>
      <w:r w:rsidR="003248BD">
        <w:rPr>
          <w:rStyle w:val="Refdecomentario"/>
        </w:rPr>
        <w:commentReference w:id="2"/>
      </w:r>
    </w:p>
    <w:p w14:paraId="076BD5E7" w14:textId="77777777" w:rsidR="00D90BFA" w:rsidRDefault="00D90BFA" w:rsidP="00D90BFA">
      <w:commentRangeStart w:id="3"/>
      <w:r>
        <w:t>Estatus</w:t>
      </w:r>
      <w:r>
        <w:tab/>
        <w:t>Estado: En Vigor / Anulada / etc. (definir catálogo).</w:t>
      </w:r>
      <w:commentRangeEnd w:id="3"/>
      <w:r w:rsidR="003248BD">
        <w:rPr>
          <w:rStyle w:val="Refdecomentario"/>
        </w:rPr>
        <w:commentReference w:id="3"/>
      </w:r>
    </w:p>
    <w:p w14:paraId="4EF9AFB2" w14:textId="77777777" w:rsidR="00D90BFA" w:rsidRDefault="00D90BFA" w:rsidP="00D90BFA">
      <w:r>
        <w:t>Forma de pago</w:t>
      </w:r>
      <w:r>
        <w:tab/>
        <w:t>Código (A, S, M, etc.) — interpretarlo como periodicidad/frecuencia.</w:t>
      </w:r>
    </w:p>
    <w:p w14:paraId="5BD62305" w14:textId="77777777" w:rsidR="00D90BFA" w:rsidRDefault="00D90BFA" w:rsidP="00D90BFA">
      <w:r>
        <w:t>Fecha de emisión</w:t>
      </w:r>
      <w:r>
        <w:tab/>
        <w:t>Fecha en que inicia / se emite.</w:t>
      </w:r>
    </w:p>
    <w:p w14:paraId="410A4B1C" w14:textId="77777777" w:rsidR="00D90BFA" w:rsidRDefault="00D90BFA" w:rsidP="00D90BFA">
      <w:commentRangeStart w:id="4"/>
      <w:r>
        <w:t>Renovación</w:t>
      </w:r>
      <w:r>
        <w:tab/>
        <w:t>Próxima fecha de renovación (si aplica; puede ser nulo).</w:t>
      </w:r>
      <w:commentRangeEnd w:id="4"/>
      <w:r w:rsidR="003248BD">
        <w:rPr>
          <w:rStyle w:val="Refdecomentario"/>
        </w:rPr>
        <w:commentReference w:id="4"/>
      </w:r>
    </w:p>
    <w:p w14:paraId="42F05846" w14:textId="77777777" w:rsidR="00D90BFA" w:rsidRDefault="00D90BFA" w:rsidP="00D90BFA">
      <w:commentRangeStart w:id="5"/>
      <w:r>
        <w:t>Tipo</w:t>
      </w:r>
      <w:r>
        <w:tab/>
        <w:t>Código (S, T, D…) — necesitamos significado (ej. Segmento / Línea?).</w:t>
      </w:r>
      <w:commentRangeEnd w:id="5"/>
      <w:r w:rsidR="003248BD">
        <w:rPr>
          <w:rStyle w:val="Refdecomentario"/>
        </w:rPr>
        <w:commentReference w:id="5"/>
      </w:r>
    </w:p>
    <w:p w14:paraId="19774CE0" w14:textId="77777777" w:rsidR="00D90BFA" w:rsidRDefault="00D90BFA" w:rsidP="00D90BFA">
      <w:commentRangeStart w:id="6"/>
      <w:r>
        <w:t>Tipo de pago</w:t>
      </w:r>
      <w:r>
        <w:tab/>
        <w:t>Texto: Modo Directo / Cargo Automático / etc.</w:t>
      </w:r>
      <w:commentRangeEnd w:id="6"/>
      <w:r w:rsidR="003248BD">
        <w:rPr>
          <w:rStyle w:val="Refdecomentario"/>
        </w:rPr>
        <w:commentReference w:id="6"/>
      </w:r>
    </w:p>
    <w:p w14:paraId="10CCDFE1" w14:textId="77777777" w:rsidR="00D90BFA" w:rsidRDefault="00D90BFA" w:rsidP="00D90BFA">
      <w:r>
        <w:t>Día de pago</w:t>
      </w:r>
      <w:r>
        <w:tab/>
        <w:t>Día numérico previsto de cobro.</w:t>
      </w:r>
    </w:p>
    <w:p w14:paraId="1EB57E8D" w14:textId="77777777" w:rsidR="00D90BFA" w:rsidRDefault="00D90BFA" w:rsidP="00D90BFA">
      <w:r>
        <w:t>Meses (ene-25 … dic-27 …)</w:t>
      </w:r>
      <w:r>
        <w:tab/>
        <w:t>Marcadores de seguimiento mensual (boolean / “marcado”). Cada columna = un periodo YYYY-MM.</w:t>
      </w:r>
    </w:p>
    <w:p w14:paraId="33C4A976" w14:textId="77777777" w:rsidR="00D90BFA" w:rsidRDefault="00D90BFA" w:rsidP="00D90BFA">
      <w:commentRangeStart w:id="7"/>
      <w:r>
        <w:t>“ct-27”</w:t>
      </w:r>
      <w:r>
        <w:tab/>
        <w:t>Probable error tipográfico de “oct-27” (confirmar).</w:t>
      </w:r>
      <w:commentRangeEnd w:id="7"/>
      <w:r w:rsidR="003248BD">
        <w:rPr>
          <w:rStyle w:val="Refdecomentario"/>
        </w:rPr>
        <w:commentReference w:id="7"/>
      </w:r>
    </w:p>
    <w:p w14:paraId="1AA5DD39" w14:textId="77777777" w:rsidR="00D90BFA" w:rsidRDefault="00D90BFA" w:rsidP="00D90BFA">
      <w:r>
        <w:lastRenderedPageBreak/>
        <w:t>3. Campos de “Vista Promotoría”</w:t>
      </w:r>
    </w:p>
    <w:p w14:paraId="6824A6E0" w14:textId="77777777" w:rsidR="00D90BFA" w:rsidRDefault="00D90BFA" w:rsidP="00D90BFA">
      <w:r>
        <w:t>Columna</w:t>
      </w:r>
      <w:r>
        <w:tab/>
        <w:t>Uso propuesto</w:t>
      </w:r>
    </w:p>
    <w:p w14:paraId="6122D10A" w14:textId="77777777" w:rsidR="00D90BFA" w:rsidRDefault="00D90BFA" w:rsidP="00D90BFA">
      <w:r>
        <w:t>ID</w:t>
      </w:r>
      <w:r>
        <w:tab/>
        <w:t>Igual que arriba (no PK real).</w:t>
      </w:r>
    </w:p>
    <w:p w14:paraId="0FBA5B88" w14:textId="77777777" w:rsidR="00D90BFA" w:rsidRDefault="00D90BFA" w:rsidP="00D90BFA">
      <w:commentRangeStart w:id="8"/>
      <w:r>
        <w:t>Conteo / Conteo2</w:t>
      </w:r>
      <w:r>
        <w:tab/>
        <w:t>Pesos (igual lógica).</w:t>
      </w:r>
      <w:commentRangeEnd w:id="8"/>
      <w:r w:rsidR="003248BD">
        <w:rPr>
          <w:rStyle w:val="Refdecomentario"/>
        </w:rPr>
        <w:commentReference w:id="8"/>
      </w:r>
    </w:p>
    <w:p w14:paraId="7B561D49" w14:textId="77777777" w:rsidR="00D90BFA" w:rsidRDefault="00D90BFA" w:rsidP="00D90BFA">
      <w:r>
        <w:t>Asesor</w:t>
      </w:r>
      <w:r>
        <w:tab/>
        <w:t>Nombre del agente (relación con usuarios).</w:t>
      </w:r>
    </w:p>
    <w:p w14:paraId="31AE7228" w14:textId="77777777" w:rsidR="00D90BFA" w:rsidRDefault="00D90BFA" w:rsidP="00D90BFA">
      <w:r>
        <w:t>No. Póliza</w:t>
      </w:r>
      <w:r>
        <w:tab/>
        <w:t>Igual.</w:t>
      </w:r>
    </w:p>
    <w:p w14:paraId="0C5E2D18" w14:textId="77777777" w:rsidR="00D90BFA" w:rsidRDefault="00D90BFA" w:rsidP="00D90BFA">
      <w:r>
        <w:t>Contratante</w:t>
      </w:r>
      <w:r>
        <w:tab/>
        <w:t>Igual (cliente).</w:t>
      </w:r>
    </w:p>
    <w:p w14:paraId="13F4ACEA" w14:textId="77777777" w:rsidR="00D90BFA" w:rsidRDefault="00D90BFA" w:rsidP="00D90BFA">
      <w:r>
        <w:t>Correo</w:t>
      </w:r>
      <w:r>
        <w:tab/>
        <w:t>Igual (cliente).</w:t>
      </w:r>
    </w:p>
    <w:p w14:paraId="2C9A5384" w14:textId="77777777" w:rsidR="00D90BFA" w:rsidRDefault="00D90BFA" w:rsidP="00D90BFA">
      <w:r>
        <w:t>Producto</w:t>
      </w:r>
      <w:r>
        <w:tab/>
        <w:t>Igual.</w:t>
      </w:r>
    </w:p>
    <w:p w14:paraId="3782C5DF" w14:textId="77777777" w:rsidR="00D90BFA" w:rsidRDefault="00D90BFA" w:rsidP="00D90BFA">
      <w:r>
        <w:t>Estatus</w:t>
      </w:r>
      <w:r>
        <w:tab/>
        <w:t>Igual.</w:t>
      </w:r>
    </w:p>
    <w:p w14:paraId="2EEDCA77" w14:textId="77777777" w:rsidR="00D90BFA" w:rsidRDefault="00D90BFA" w:rsidP="00D90BFA">
      <w:r>
        <w:t>Forma de pago</w:t>
      </w:r>
      <w:r>
        <w:tab/>
        <w:t>Igual.</w:t>
      </w:r>
    </w:p>
    <w:p w14:paraId="737CF186" w14:textId="77777777" w:rsidR="00D90BFA" w:rsidRDefault="00D90BFA" w:rsidP="00D90BFA">
      <w:r>
        <w:t>Cantidad de pagos</w:t>
      </w:r>
      <w:r>
        <w:tab/>
        <w:t>Número de pagos planificados (para prorratear comisión si hace falta).</w:t>
      </w:r>
    </w:p>
    <w:p w14:paraId="1B4A87A9" w14:textId="77777777" w:rsidR="00D90BFA" w:rsidRDefault="00D90BFA" w:rsidP="00D90BFA">
      <w:r>
        <w:t>Fecha de emisión</w:t>
      </w:r>
      <w:r>
        <w:tab/>
        <w:t>Igual.</w:t>
      </w:r>
    </w:p>
    <w:p w14:paraId="15431A1E" w14:textId="77777777" w:rsidR="00D90BFA" w:rsidRDefault="00D90BFA" w:rsidP="00D90BFA">
      <w:r>
        <w:t>Tipo</w:t>
      </w:r>
      <w:r>
        <w:tab/>
        <w:t>Igual.</w:t>
      </w:r>
    </w:p>
    <w:p w14:paraId="4A4D9B75" w14:textId="77777777" w:rsidR="00D90BFA" w:rsidRDefault="00D90BFA" w:rsidP="00D90BFA">
      <w:r>
        <w:t>Tipo de pago</w:t>
      </w:r>
      <w:r>
        <w:tab/>
        <w:t>Igual.</w:t>
      </w:r>
    </w:p>
    <w:p w14:paraId="1E51B7F0" w14:textId="77777777" w:rsidR="00D90BFA" w:rsidRDefault="00D90BFA" w:rsidP="00D90BFA">
      <w:r>
        <w:t>Prima anual</w:t>
      </w:r>
      <w:r>
        <w:tab/>
        <w:t>Monto anual nominal.</w:t>
      </w:r>
    </w:p>
    <w:p w14:paraId="400A4343" w14:textId="77777777" w:rsidR="00D90BFA" w:rsidRDefault="00D90BFA" w:rsidP="00D90BFA">
      <w:r>
        <w:t>Moneda</w:t>
      </w:r>
      <w:r>
        <w:tab/>
        <w:t>MXN / USD / UDI (si UDI convertir a MXN auxiliar con tabla UDI).</w:t>
      </w:r>
    </w:p>
    <w:p w14:paraId="64C32958" w14:textId="77777777" w:rsidR="00D90BFA" w:rsidRDefault="00D90BFA" w:rsidP="00D90BFA">
      <w:r>
        <w:t>Año de vida</w:t>
      </w:r>
      <w:r>
        <w:tab/>
        <w:t>Número de año de la póliza (1, 2, 3…) para progresión.</w:t>
      </w:r>
    </w:p>
    <w:p w14:paraId="2E16042A" w14:textId="77777777" w:rsidR="00D90BFA" w:rsidRDefault="00D90BFA" w:rsidP="00D90BFA">
      <w:r>
        <w:t>% Comisión</w:t>
      </w:r>
      <w:r>
        <w:tab/>
        <w:t>Porcentaje aplicado ese año.</w:t>
      </w:r>
    </w:p>
    <w:p w14:paraId="1DAA8804" w14:textId="77777777" w:rsidR="00D90BFA" w:rsidRDefault="00D90BFA" w:rsidP="00D90BFA">
      <w:r>
        <w:t>$ Comisión</w:t>
      </w:r>
      <w:r>
        <w:tab/>
        <w:t>Monto de comisión (si viene calculado lo almacenamos; si no, recalculable).</w:t>
      </w:r>
    </w:p>
    <w:p w14:paraId="3230C33E" w14:textId="77777777" w:rsidR="00D90BFA" w:rsidRDefault="00D90BFA" w:rsidP="00D90BFA">
      <w:r>
        <w:t>4. Meses dinámicos</w:t>
      </w:r>
    </w:p>
    <w:p w14:paraId="13BEE76F" w14:textId="77777777" w:rsidR="00D90BFA" w:rsidRDefault="00D90BFA" w:rsidP="00D90BFA">
      <w:r>
        <w:t>Regla: cada encabezado “ene-25” = periodo 2025-01, “feb-26” = 2026-02, etc.</w:t>
      </w:r>
    </w:p>
    <w:p w14:paraId="1DC152DC" w14:textId="77777777" w:rsidR="00D90BFA" w:rsidRDefault="00D90BFA" w:rsidP="00D90BFA">
      <w:r>
        <w:t>Parseo: tomar las tres primeras letras (ene, feb, mar, abr, may, jun, jul, ago, sept/sep, oct, nov, dic) + año corto.</w:t>
      </w:r>
    </w:p>
    <w:p w14:paraId="1C948AFB" w14:textId="77777777" w:rsidR="00D90BFA" w:rsidRDefault="00D90BFA" w:rsidP="00D90BFA">
      <w:r>
        <w:t>Guardado: tabla aparte (poliza_meses) con (poliza_id, periodo, marcado).</w:t>
      </w:r>
    </w:p>
    <w:p w14:paraId="09A4767C" w14:textId="77777777" w:rsidR="00D90BFA" w:rsidRDefault="00D90BFA" w:rsidP="00D90BFA">
      <w:r>
        <w:lastRenderedPageBreak/>
        <w:t>Ventaja: si se agregan nuevos meses, no hay que cambiar estructura.</w:t>
      </w:r>
    </w:p>
    <w:p w14:paraId="0562287A" w14:textId="77777777" w:rsidR="00D90BFA" w:rsidRDefault="00D90BFA" w:rsidP="00D90BFA">
      <w:r>
        <w:t>5. Matriz CONTEO / PRIMAS (clasificación de peso)</w:t>
      </w:r>
    </w:p>
    <w:p w14:paraId="21B770FE" w14:textId="77777777" w:rsidR="00D90BFA" w:rsidRDefault="00D90BFA" w:rsidP="00D90BFA">
      <w:r>
        <w:t>Texto que enviaste:</w:t>
      </w:r>
    </w:p>
    <w:p w14:paraId="15767B3F" w14:textId="77777777" w:rsidR="00D90BFA" w:rsidRDefault="00D90BFA" w:rsidP="00D90BFA"/>
    <w:p w14:paraId="7D62D17C" w14:textId="77777777" w:rsidR="00D90BFA" w:rsidRDefault="00D90BFA" w:rsidP="00D90BFA">
      <w:r>
        <w:t>CONTEO / PRIMAS | 0 | 0.5 | 1 | 2 | 3</w:t>
      </w:r>
    </w:p>
    <w:p w14:paraId="530B8BB0" w14:textId="77777777" w:rsidR="00D90BFA" w:rsidRDefault="00D90BFA" w:rsidP="00D90BFA">
      <w:r>
        <w:t>VI:</w:t>
      </w:r>
    </w:p>
    <w:p w14:paraId="7CFAD2B3" w14:textId="77777777" w:rsidR="00D90BFA" w:rsidRDefault="00D90BFA" w:rsidP="00D90BFA"/>
    <w:p w14:paraId="3D720F38" w14:textId="77777777" w:rsidR="00D90BFA" w:rsidRDefault="00D90BFA" w:rsidP="00D90BFA">
      <w:r>
        <w:rPr>
          <w:rFonts w:hint="eastAsia"/>
        </w:rPr>
        <w:t xml:space="preserve">0 a 14,999 </w:t>
      </w:r>
      <w:r>
        <w:rPr>
          <w:rFonts w:hint="eastAsia"/>
        </w:rPr>
        <w:t>→</w:t>
      </w:r>
      <w:r>
        <w:rPr>
          <w:rFonts w:hint="eastAsia"/>
        </w:rPr>
        <w:t xml:space="preserve"> 0</w:t>
      </w:r>
    </w:p>
    <w:p w14:paraId="5BBEAA4A" w14:textId="77777777" w:rsidR="00D90BFA" w:rsidRDefault="00D90BFA" w:rsidP="00D90BFA">
      <w:commentRangeStart w:id="9"/>
      <w:r>
        <w:rPr>
          <w:rFonts w:hint="eastAsia"/>
        </w:rPr>
        <w:t xml:space="preserve">(vacío / </w:t>
      </w:r>
      <w:r>
        <w:rPr>
          <w:rFonts w:hint="eastAsia"/>
        </w:rPr>
        <w:t>“</w:t>
      </w:r>
      <w:r>
        <w:rPr>
          <w:rFonts w:hint="eastAsia"/>
        </w:rPr>
        <w:t>-</w:t>
      </w:r>
      <w:r>
        <w:rPr>
          <w:rFonts w:hint="eastAsia"/>
        </w:rPr>
        <w:t>”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0.5 (no hay rango </w:t>
      </w:r>
      <w:r>
        <w:rPr>
          <w:rFonts w:hint="eastAsia"/>
        </w:rPr>
        <w:t>→</w:t>
      </w:r>
      <w:r>
        <w:rPr>
          <w:rFonts w:hint="eastAsia"/>
        </w:rPr>
        <w:t xml:space="preserve"> quizá no se usa para VI)</w:t>
      </w:r>
      <w:commentRangeEnd w:id="9"/>
      <w:r w:rsidR="003248BD">
        <w:rPr>
          <w:rStyle w:val="Refdecomentario"/>
        </w:rPr>
        <w:commentReference w:id="9"/>
      </w:r>
    </w:p>
    <w:p w14:paraId="3C97B5A5" w14:textId="77777777" w:rsidR="00D90BFA" w:rsidRDefault="00D90BFA" w:rsidP="00D90BFA">
      <w:r>
        <w:rPr>
          <w:rFonts w:hint="eastAsia"/>
        </w:rPr>
        <w:t xml:space="preserve">15,000 a 49,999 </w:t>
      </w:r>
      <w:r>
        <w:rPr>
          <w:rFonts w:hint="eastAsia"/>
        </w:rPr>
        <w:t>→</w:t>
      </w:r>
      <w:r>
        <w:rPr>
          <w:rFonts w:hint="eastAsia"/>
        </w:rPr>
        <w:t xml:space="preserve"> 1</w:t>
      </w:r>
    </w:p>
    <w:p w14:paraId="23204FD6" w14:textId="77777777" w:rsidR="00D90BFA" w:rsidRDefault="00D90BFA" w:rsidP="00D90BFA">
      <w:r>
        <w:rPr>
          <w:rFonts w:hint="eastAsia"/>
        </w:rPr>
        <w:t xml:space="preserve">50,000 a 149,999 </w:t>
      </w:r>
      <w:r>
        <w:rPr>
          <w:rFonts w:hint="eastAsia"/>
        </w:rPr>
        <w:t>→</w:t>
      </w:r>
      <w:r>
        <w:rPr>
          <w:rFonts w:hint="eastAsia"/>
        </w:rPr>
        <w:t xml:space="preserve"> 2</w:t>
      </w:r>
    </w:p>
    <w:p w14:paraId="29A396DE" w14:textId="77777777" w:rsidR="00D90BFA" w:rsidRDefault="00D90BFA" w:rsidP="00D90BFA">
      <w:r>
        <w:rPr>
          <w:rFonts w:hint="eastAsia"/>
        </w:rPr>
        <w:t xml:space="preserve">150,000 o más </w:t>
      </w:r>
      <w:r>
        <w:rPr>
          <w:rFonts w:hint="eastAsia"/>
        </w:rPr>
        <w:t>→</w:t>
      </w:r>
      <w:r>
        <w:rPr>
          <w:rFonts w:hint="eastAsia"/>
        </w:rPr>
        <w:t xml:space="preserve"> 3</w:t>
      </w:r>
    </w:p>
    <w:p w14:paraId="03DF7920" w14:textId="77777777" w:rsidR="00D90BFA" w:rsidRDefault="00D90BFA" w:rsidP="00D90BFA">
      <w:r>
        <w:t>GM:</w:t>
      </w:r>
    </w:p>
    <w:p w14:paraId="2F367620" w14:textId="77777777" w:rsidR="00D90BFA" w:rsidRDefault="00D90BFA" w:rsidP="00D90BFA"/>
    <w:p w14:paraId="575E77A0" w14:textId="77777777" w:rsidR="00D90BFA" w:rsidRDefault="00D90BFA" w:rsidP="00D90BFA">
      <w:r>
        <w:rPr>
          <w:rFonts w:hint="eastAsia"/>
        </w:rPr>
        <w:t xml:space="preserve">0 a 7,500 </w:t>
      </w:r>
      <w:r>
        <w:rPr>
          <w:rFonts w:hint="eastAsia"/>
        </w:rPr>
        <w:t>→</w:t>
      </w:r>
      <w:r>
        <w:rPr>
          <w:rFonts w:hint="eastAsia"/>
        </w:rPr>
        <w:t xml:space="preserve"> 0</w:t>
      </w:r>
    </w:p>
    <w:p w14:paraId="5E201256" w14:textId="77777777" w:rsidR="00D90BFA" w:rsidRDefault="00D90BFA" w:rsidP="00D90BFA">
      <w:commentRangeStart w:id="10"/>
      <w:r>
        <w:t xml:space="preserve">7,500 en adelante </w:t>
      </w:r>
      <w:r>
        <w:rPr>
          <w:rFonts w:hint="eastAsia"/>
        </w:rPr>
        <w:t>→</w:t>
      </w:r>
      <w:r>
        <w:t xml:space="preserve"> (parece que todo ≥7,500 se asigna a 0.5 ¿o a 1?)</w:t>
      </w:r>
      <w:commentRangeEnd w:id="10"/>
      <w:r w:rsidR="003248BD">
        <w:rPr>
          <w:rStyle w:val="Refdecomentario"/>
        </w:rPr>
        <w:commentReference w:id="10"/>
      </w:r>
    </w:p>
    <w:p w14:paraId="0F6C4596" w14:textId="77777777" w:rsidR="00D90BFA" w:rsidRDefault="00D90BFA" w:rsidP="00D90BFA">
      <w:r>
        <w:t>(La tabla se ve ambigua: mandaste dos líneas “7,500 en adelante”; necesitamos precisar).</w:t>
      </w:r>
    </w:p>
    <w:p w14:paraId="47B644E3" w14:textId="77777777" w:rsidR="00D90BFA" w:rsidRDefault="00D90BFA" w:rsidP="00D90BFA">
      <w:r>
        <w:t>Propuesta si aceptas:</w:t>
      </w:r>
    </w:p>
    <w:p w14:paraId="367D978D" w14:textId="77777777" w:rsidR="00D90BFA" w:rsidRDefault="00D90BFA" w:rsidP="00D90BFA"/>
    <w:p w14:paraId="0B2BC2F5" w14:textId="77777777" w:rsidR="00D90BFA" w:rsidRDefault="00D90BFA" w:rsidP="00D90BFA">
      <w:r>
        <w:t>Para VI usar tal cual como arriba.</w:t>
      </w:r>
    </w:p>
    <w:p w14:paraId="28E2F677" w14:textId="77777777" w:rsidR="00D90BFA" w:rsidRDefault="00D90BFA" w:rsidP="00D90BFA">
      <w:r>
        <w:t>Para GM definir:</w:t>
      </w:r>
    </w:p>
    <w:p w14:paraId="2615F552" w14:textId="77777777" w:rsidR="00D90BFA" w:rsidRDefault="00D90BFA" w:rsidP="00D90BFA">
      <w:r>
        <w:rPr>
          <w:rFonts w:hint="eastAsia"/>
        </w:rPr>
        <w:t xml:space="preserve">0 a 7,499 </w:t>
      </w:r>
      <w:r>
        <w:rPr>
          <w:rFonts w:hint="eastAsia"/>
        </w:rPr>
        <w:t>→</w:t>
      </w:r>
      <w:r>
        <w:rPr>
          <w:rFonts w:hint="eastAsia"/>
        </w:rPr>
        <w:t xml:space="preserve"> 0</w:t>
      </w:r>
    </w:p>
    <w:p w14:paraId="33710635" w14:textId="77777777" w:rsidR="00D90BFA" w:rsidRDefault="00D90BFA" w:rsidP="00D90BFA">
      <w:r>
        <w:rPr>
          <w:rFonts w:hint="eastAsia"/>
        </w:rPr>
        <w:t xml:space="preserve">7,500 a 14,999 </w:t>
      </w:r>
      <w:r>
        <w:rPr>
          <w:rFonts w:hint="eastAsia"/>
        </w:rPr>
        <w:t>→</w:t>
      </w:r>
      <w:r>
        <w:rPr>
          <w:rFonts w:hint="eastAsia"/>
        </w:rPr>
        <w:t xml:space="preserve"> 0.5</w:t>
      </w:r>
    </w:p>
    <w:p w14:paraId="1207FAAB" w14:textId="4F00325A" w:rsidR="00D90BFA" w:rsidRPr="003248BD" w:rsidRDefault="00D90BFA" w:rsidP="00D90BFA">
      <w:r w:rsidRPr="003248BD">
        <w:rPr>
          <w:rFonts w:hint="eastAsia"/>
          <w:strike/>
        </w:rPr>
        <w:lastRenderedPageBreak/>
        <w:t xml:space="preserve">15,000 a 49,999 </w:t>
      </w:r>
      <w:r w:rsidRPr="003248BD">
        <w:rPr>
          <w:rFonts w:hint="eastAsia"/>
          <w:strike/>
        </w:rPr>
        <w:t>→</w:t>
      </w:r>
      <w:r w:rsidRPr="003248BD">
        <w:rPr>
          <w:rFonts w:hint="eastAsia"/>
          <w:strike/>
        </w:rPr>
        <w:t xml:space="preserve"> 1</w:t>
      </w:r>
      <w:r w:rsidR="003248BD">
        <w:rPr>
          <w:strike/>
        </w:rPr>
        <w:t xml:space="preserve"> </w:t>
      </w:r>
      <w:r w:rsidR="003248BD" w:rsidRPr="003248BD">
        <w:rPr>
          <w:highlight w:val="yellow"/>
        </w:rPr>
        <w:t>Todo directo a 0.5</w:t>
      </w:r>
    </w:p>
    <w:p w14:paraId="57283CAC" w14:textId="77777777" w:rsidR="00D90BFA" w:rsidRPr="003248BD" w:rsidRDefault="00D90BFA" w:rsidP="00D90BFA">
      <w:pPr>
        <w:rPr>
          <w:strike/>
        </w:rPr>
      </w:pPr>
      <w:r w:rsidRPr="003248BD">
        <w:rPr>
          <w:rFonts w:hint="eastAsia"/>
          <w:strike/>
        </w:rPr>
        <w:t xml:space="preserve">50,000 a 149,999 </w:t>
      </w:r>
      <w:r w:rsidRPr="003248BD">
        <w:rPr>
          <w:rFonts w:hint="eastAsia"/>
          <w:strike/>
        </w:rPr>
        <w:t>→</w:t>
      </w:r>
      <w:r w:rsidRPr="003248BD">
        <w:rPr>
          <w:rFonts w:hint="eastAsia"/>
          <w:strike/>
        </w:rPr>
        <w:t xml:space="preserve"> 2</w:t>
      </w:r>
    </w:p>
    <w:p w14:paraId="3DAC886C" w14:textId="77777777" w:rsidR="00D90BFA" w:rsidRPr="003248BD" w:rsidRDefault="00D90BFA" w:rsidP="00D90BFA">
      <w:pPr>
        <w:rPr>
          <w:strike/>
        </w:rPr>
      </w:pPr>
      <w:r w:rsidRPr="003248BD">
        <w:rPr>
          <w:rFonts w:hint="eastAsia"/>
          <w:strike/>
        </w:rPr>
        <w:t xml:space="preserve">150,000+ </w:t>
      </w:r>
      <w:r w:rsidRPr="003248BD">
        <w:rPr>
          <w:rFonts w:hint="eastAsia"/>
          <w:strike/>
        </w:rPr>
        <w:t>→</w:t>
      </w:r>
      <w:r w:rsidRPr="003248BD">
        <w:rPr>
          <w:rFonts w:hint="eastAsia"/>
          <w:strike/>
        </w:rPr>
        <w:t xml:space="preserve"> 3</w:t>
      </w:r>
    </w:p>
    <w:p w14:paraId="1EFA6D54" w14:textId="77777777" w:rsidR="00D90BFA" w:rsidRDefault="00D90BFA" w:rsidP="00D90BFA">
      <w:commentRangeStart w:id="11"/>
      <w:r>
        <w:t>(Esto homologa ambos y da sentido a pesos crecientes. Si no es correcto, aclárame la clasificación exacta de GM.)</w:t>
      </w:r>
      <w:commentRangeEnd w:id="11"/>
      <w:r w:rsidR="001B7D04">
        <w:rPr>
          <w:rStyle w:val="Refdecomentario"/>
        </w:rPr>
        <w:commentReference w:id="11"/>
      </w:r>
    </w:p>
    <w:p w14:paraId="0840FE0B" w14:textId="77777777" w:rsidR="00D90BFA" w:rsidRDefault="00D90BFA" w:rsidP="00D90BFA">
      <w:commentRangeStart w:id="12"/>
      <w:r>
        <w:t>Pendiente: Confirmar qué diferencia hay entre Conteo y Conteo2 (¿una versión acumulada? ¿una variante para graduación?).</w:t>
      </w:r>
      <w:commentRangeEnd w:id="12"/>
      <w:r w:rsidR="001B7D04">
        <w:rPr>
          <w:rStyle w:val="Refdecomentario"/>
        </w:rPr>
        <w:commentReference w:id="12"/>
      </w:r>
    </w:p>
    <w:p w14:paraId="405EAD42" w14:textId="77777777" w:rsidR="00D90BFA" w:rsidRDefault="00D90BFA" w:rsidP="00D90BFA"/>
    <w:p w14:paraId="0B299ED6" w14:textId="77777777" w:rsidR="00D90BFA" w:rsidRDefault="00D90BFA" w:rsidP="00D90BFA">
      <w:r>
        <w:t>6. Transformaciones Clave</w:t>
      </w:r>
    </w:p>
    <w:p w14:paraId="56BF33C2" w14:textId="77777777" w:rsidR="00D90BFA" w:rsidRDefault="00D90BFA" w:rsidP="00D90BFA">
      <w:commentRangeStart w:id="13"/>
      <w:r>
        <w:rPr>
          <w:rFonts w:hint="eastAsia"/>
        </w:rPr>
        <w:t xml:space="preserve">Prima anual: quitar separadores (2,340.00 </w:t>
      </w:r>
      <w:r>
        <w:rPr>
          <w:rFonts w:hint="eastAsia"/>
        </w:rPr>
        <w:t>→</w:t>
      </w:r>
      <w:r>
        <w:rPr>
          <w:rFonts w:hint="eastAsia"/>
        </w:rPr>
        <w:t xml:space="preserve"> 2340.00).</w:t>
      </w:r>
      <w:commentRangeEnd w:id="13"/>
      <w:r w:rsidR="001B7D04">
        <w:rPr>
          <w:rStyle w:val="Refdecomentario"/>
        </w:rPr>
        <w:commentReference w:id="13"/>
      </w:r>
    </w:p>
    <w:p w14:paraId="00318647" w14:textId="77777777" w:rsidR="00D90BFA" w:rsidRDefault="00D90BFA" w:rsidP="00D90BFA">
      <w:r>
        <w:t>Moneda UDI / USD: calcular columna auxiliar en MXN (para métricas unificadas).</w:t>
      </w:r>
    </w:p>
    <w:p w14:paraId="06F8FB62" w14:textId="77777777" w:rsidR="00D90BFA" w:rsidRDefault="00D90BFA" w:rsidP="00D90BFA">
      <w:r>
        <w:t>Teléfono: limpiar caracteres (solo + y dígitos).</w:t>
      </w:r>
    </w:p>
    <w:p w14:paraId="18D08AD0" w14:textId="77777777" w:rsidR="00D90BFA" w:rsidRDefault="00D90BFA" w:rsidP="00D90BFA">
      <w:r>
        <w:t>Correo: lowercase + trim para unicidad.</w:t>
      </w:r>
    </w:p>
    <w:p w14:paraId="136A15DD" w14:textId="77777777" w:rsidR="00D90BFA" w:rsidRDefault="00D90BFA" w:rsidP="00D90BFA">
      <w:r>
        <w:rPr>
          <w:rFonts w:hint="eastAsia"/>
        </w:rPr>
        <w:t xml:space="preserve">Cumpleaños: convertir dd/mm/yyyy </w:t>
      </w:r>
      <w:r>
        <w:rPr>
          <w:rFonts w:hint="eastAsia"/>
        </w:rPr>
        <w:t>→</w:t>
      </w:r>
      <w:r>
        <w:rPr>
          <w:rFonts w:hint="eastAsia"/>
        </w:rPr>
        <w:t xml:space="preserve"> ISO (yyyy-mm-dd).</w:t>
      </w:r>
    </w:p>
    <w:p w14:paraId="67D56E60" w14:textId="77777777" w:rsidR="00D90BFA" w:rsidRDefault="00D90BFA" w:rsidP="00D90BFA">
      <w:r>
        <w:t>7. Entidades que vamos a construir</w:t>
      </w:r>
    </w:p>
    <w:p w14:paraId="01F84C15" w14:textId="77777777" w:rsidR="00D90BFA" w:rsidRDefault="00D90BFA" w:rsidP="00D90BFA">
      <w:r>
        <w:t>clientes (derivado de Contratante + correo + fecha nacimiento).</w:t>
      </w:r>
    </w:p>
    <w:p w14:paraId="2D8B6C57" w14:textId="77777777" w:rsidR="00D90BFA" w:rsidRDefault="00D90BFA" w:rsidP="00D90BFA">
      <w:r>
        <w:t>polizas (de campos base).</w:t>
      </w:r>
    </w:p>
    <w:p w14:paraId="58C80D9D" w14:textId="77777777" w:rsidR="00D90BFA" w:rsidRDefault="00D90BFA" w:rsidP="00D90BFA">
      <w:r>
        <w:t>poliza_meses (todas las columnas mes-año).</w:t>
      </w:r>
    </w:p>
    <w:p w14:paraId="0DBF1FDF" w14:textId="77777777" w:rsidR="00D90BFA" w:rsidRDefault="00D90BFA" w:rsidP="00D90BFA">
      <w:r>
        <w:t>poliza_comision (solo vista promotoria: año de vida / % / monto).</w:t>
      </w:r>
    </w:p>
    <w:p w14:paraId="78366DB3" w14:textId="77777777" w:rsidR="00D90BFA" w:rsidRDefault="00D90BFA" w:rsidP="00D90BFA">
      <w:r>
        <w:t>(opcional) poliza_pesos o calcular peso on the fly usando prima y producto (si “Conteo” no viene ya calculado).</w:t>
      </w:r>
    </w:p>
    <w:p w14:paraId="5B1B5500" w14:textId="77777777" w:rsidR="00D90BFA" w:rsidRDefault="00D90BFA" w:rsidP="00D90BFA">
      <w:r>
        <w:t>import_jobs (registro de carga).</w:t>
      </w:r>
    </w:p>
    <w:p w14:paraId="4298CD46" w14:textId="77777777" w:rsidR="00D90BFA" w:rsidRDefault="00D90BFA" w:rsidP="00D90BFA">
      <w:r>
        <w:t>8. Validaciones a aplicar</w:t>
      </w:r>
    </w:p>
    <w:p w14:paraId="7B07BBF6" w14:textId="77777777" w:rsidR="00D90BFA" w:rsidRDefault="00D90BFA" w:rsidP="00D90BFA">
      <w:r>
        <w:t>Dato</w:t>
      </w:r>
      <w:r>
        <w:tab/>
        <w:t>Validación</w:t>
      </w:r>
    </w:p>
    <w:p w14:paraId="72C2BBC8" w14:textId="77777777" w:rsidR="00D90BFA" w:rsidRDefault="00D90BFA" w:rsidP="00D90BFA">
      <w:r>
        <w:t>No. Póliza</w:t>
      </w:r>
      <w:r>
        <w:tab/>
        <w:t>No vacío, único.</w:t>
      </w:r>
    </w:p>
    <w:p w14:paraId="33AAEBC2" w14:textId="77777777" w:rsidR="00D90BFA" w:rsidRDefault="00D90BFA" w:rsidP="00D90BFA">
      <w:r>
        <w:t>Prima anual</w:t>
      </w:r>
      <w:r>
        <w:tab/>
        <w:t>Numérico &gt;= 0.</w:t>
      </w:r>
    </w:p>
    <w:p w14:paraId="3F232DF2" w14:textId="77777777" w:rsidR="00D90BFA" w:rsidRDefault="00D90BFA" w:rsidP="00D90BFA">
      <w:r>
        <w:lastRenderedPageBreak/>
        <w:t>Moneda</w:t>
      </w:r>
      <w:r>
        <w:tab/>
        <w:t>En catálogo (MXN, USD, UDI).</w:t>
      </w:r>
    </w:p>
    <w:p w14:paraId="43A666CB" w14:textId="77777777" w:rsidR="00D90BFA" w:rsidRDefault="00D90BFA" w:rsidP="00D90BFA">
      <w:commentRangeStart w:id="14"/>
      <w:r>
        <w:t>Día de pago</w:t>
      </w:r>
      <w:r>
        <w:tab/>
        <w:t>1–31.</w:t>
      </w:r>
      <w:commentRangeEnd w:id="14"/>
      <w:r w:rsidR="001B7D04">
        <w:rPr>
          <w:rStyle w:val="Refdecomentario"/>
        </w:rPr>
        <w:commentReference w:id="14"/>
      </w:r>
    </w:p>
    <w:p w14:paraId="61C25754" w14:textId="77777777" w:rsidR="00D90BFA" w:rsidRDefault="00D90BFA" w:rsidP="00D90BFA">
      <w:r>
        <w:t>Correo</w:t>
      </w:r>
      <w:r>
        <w:tab/>
        <w:t>Formato válido.</w:t>
      </w:r>
    </w:p>
    <w:p w14:paraId="779D2CB2" w14:textId="3848EC66" w:rsidR="00D90BFA" w:rsidRDefault="00D90BFA" w:rsidP="00D90BFA">
      <w:r>
        <w:t>Meses</w:t>
      </w:r>
      <w:r>
        <w:tab/>
      </w:r>
      <w:r w:rsidR="001B7D04">
        <w:tab/>
      </w:r>
      <w:r>
        <w:t>Sólo marcar si valor no vacío (cualquier símbolo = marcado).</w:t>
      </w:r>
    </w:p>
    <w:p w14:paraId="63C89A2E" w14:textId="77777777" w:rsidR="00D90BFA" w:rsidRDefault="00D90BFA" w:rsidP="00D90BFA">
      <w:r>
        <w:t>Fecha emisión</w:t>
      </w:r>
      <w:r>
        <w:tab/>
        <w:t>No futura extrema (tolerancia configurable).</w:t>
      </w:r>
    </w:p>
    <w:p w14:paraId="21CFB7BF" w14:textId="77777777" w:rsidR="00D90BFA" w:rsidRDefault="00D90BFA" w:rsidP="00D90BFA">
      <w:r>
        <w:t>9. Preguntas que necesito que me confirmes</w:t>
      </w:r>
    </w:p>
    <w:p w14:paraId="38C8D67B" w14:textId="77777777" w:rsidR="00D90BFA" w:rsidRDefault="00D90BFA" w:rsidP="00D90BFA">
      <w:commentRangeStart w:id="15"/>
      <w:r>
        <w:rPr>
          <w:rFonts w:hint="eastAsia"/>
        </w:rPr>
        <w:t>¿“</w:t>
      </w:r>
      <w:r>
        <w:t>ct-27” es “oct-27” (octubre) o algo especial?</w:t>
      </w:r>
      <w:commentRangeEnd w:id="15"/>
      <w:r w:rsidR="001B7D04">
        <w:rPr>
          <w:rStyle w:val="Refdecomentario"/>
        </w:rPr>
        <w:commentReference w:id="15"/>
      </w:r>
    </w:p>
    <w:p w14:paraId="0BD8FA17" w14:textId="77777777" w:rsidR="00D90BFA" w:rsidRDefault="00D90BFA" w:rsidP="00D90BFA">
      <w:commentRangeStart w:id="16"/>
      <w:r>
        <w:t>Significado real de “Conteo” y “Conteo2” (¿para qué cada uno?).</w:t>
      </w:r>
      <w:commentRangeEnd w:id="16"/>
      <w:r w:rsidR="001B7D04">
        <w:rPr>
          <w:rStyle w:val="Refdecomentario"/>
        </w:rPr>
        <w:commentReference w:id="16"/>
      </w:r>
    </w:p>
    <w:p w14:paraId="1DFEE9D2" w14:textId="77777777" w:rsidR="00D90BFA" w:rsidRDefault="00D90BFA" w:rsidP="00D90BFA">
      <w:r>
        <w:t>Reglas exactas de clasificación de GM en la matriz (envíame los rangos correctos si mi propuesta no aplica).</w:t>
      </w:r>
    </w:p>
    <w:p w14:paraId="575CF03C" w14:textId="77777777" w:rsidR="00D90BFA" w:rsidRDefault="00D90BFA" w:rsidP="00D90BFA">
      <w:commentRangeStart w:id="17"/>
      <w:r>
        <w:rPr>
          <w:rFonts w:hint="eastAsia"/>
        </w:rPr>
        <w:t>¿</w:t>
      </w:r>
      <w:r>
        <w:t>El campo “Tipo” (S / T / D) qué representa?</w:t>
      </w:r>
      <w:commentRangeEnd w:id="17"/>
      <w:r w:rsidR="001B7D04">
        <w:rPr>
          <w:rStyle w:val="Refdecomentario"/>
        </w:rPr>
        <w:commentReference w:id="17"/>
      </w:r>
    </w:p>
    <w:p w14:paraId="23790A8F" w14:textId="77777777" w:rsidR="00D90BFA" w:rsidRDefault="00D90BFA" w:rsidP="00D90BFA">
      <w:commentRangeStart w:id="18"/>
      <w:r>
        <w:rPr>
          <w:rFonts w:hint="eastAsia"/>
        </w:rPr>
        <w:t>¿“</w:t>
      </w:r>
      <w:r>
        <w:t>Forma de pago” (A, S, M…) = Frecuencia? (Ej: A = Anual, S = Semestral, M = Mensual) Confírmalo.</w:t>
      </w:r>
      <w:commentRangeEnd w:id="18"/>
      <w:r w:rsidR="001B7D04">
        <w:rPr>
          <w:rStyle w:val="Refdecomentario"/>
        </w:rPr>
        <w:commentReference w:id="18"/>
      </w:r>
    </w:p>
    <w:p w14:paraId="7596E4D7" w14:textId="77777777" w:rsidR="00D90BFA" w:rsidRDefault="00D90BFA" w:rsidP="00D90BFA">
      <w:commentRangeStart w:id="19"/>
      <w:r>
        <w:rPr>
          <w:rFonts w:hint="eastAsia"/>
        </w:rPr>
        <w:t>¿“</w:t>
      </w:r>
      <w:r>
        <w:t>Tipo de pago” siempre serán solo (“Modo Directo”, “Cargo Automático”, otros)?</w:t>
      </w:r>
      <w:commentRangeEnd w:id="19"/>
      <w:r w:rsidR="001B7D04">
        <w:rPr>
          <w:rStyle w:val="Refdecomentario"/>
        </w:rPr>
        <w:commentReference w:id="19"/>
      </w:r>
    </w:p>
    <w:p w14:paraId="38D60497" w14:textId="77777777" w:rsidR="00D90BFA" w:rsidRDefault="00D90BFA" w:rsidP="00D90BFA">
      <w:commentRangeStart w:id="20"/>
      <w:r>
        <w:rPr>
          <w:rFonts w:hint="eastAsia"/>
        </w:rPr>
        <w:t>¿</w:t>
      </w:r>
      <w:r>
        <w:t>Hay que considerar que un producto puede cambiar de prima anual año a año (requiere histórico) o solo capturamos último valor?</w:t>
      </w:r>
      <w:commentRangeEnd w:id="20"/>
      <w:r w:rsidR="001B7D04">
        <w:rPr>
          <w:rStyle w:val="Refdecomentario"/>
        </w:rPr>
        <w:commentReference w:id="20"/>
      </w:r>
    </w:p>
    <w:p w14:paraId="59DDBF9F" w14:textId="057AF1B2" w:rsidR="008602E9" w:rsidRPr="00D90BFA" w:rsidRDefault="00D90BFA" w:rsidP="00D90BFA">
      <w:pPr>
        <w:rPr>
          <w:u w:val="single"/>
        </w:rPr>
      </w:pPr>
      <w:commentRangeStart w:id="21"/>
      <w:r>
        <w:t xml:space="preserve">Si falta correo, ¿aceptamos el registro igual (usando Contratante + Cumpleaños) o lo </w:t>
      </w:r>
      <w:r w:rsidRPr="00D90BFA">
        <w:rPr>
          <w:u w:val="single"/>
        </w:rPr>
        <w:t>rechazamos</w:t>
      </w:r>
      <w:r>
        <w:t>?</w:t>
      </w:r>
      <w:commentRangeEnd w:id="21"/>
      <w:r w:rsidR="001B7D04">
        <w:rPr>
          <w:rStyle w:val="Refdecomentario"/>
        </w:rPr>
        <w:commentReference w:id="21"/>
      </w:r>
    </w:p>
    <w:sectPr w:rsidR="008602E9" w:rsidRPr="00D90B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Humberto Carrillo" w:date="2025-09-06T09:30:00Z" w:initials="HC">
    <w:p w14:paraId="30AE5283" w14:textId="77777777" w:rsidR="003248BD" w:rsidRDefault="003248BD" w:rsidP="003248BD">
      <w:r>
        <w:rPr>
          <w:rStyle w:val="Refdecomentario"/>
        </w:rPr>
        <w:annotationRef/>
      </w:r>
      <w:r>
        <w:rPr>
          <w:sz w:val="20"/>
          <w:szCs w:val="20"/>
        </w:rPr>
        <w:t>Conteo y Conteo2 no se visualizan, eso solo es para el cálculo. Está dentro de las notas del archivo Excel</w:t>
      </w:r>
    </w:p>
  </w:comment>
  <w:comment w:id="1" w:author="Humberto Carrillo" w:date="2025-09-06T09:30:00Z" w:initials="HC">
    <w:p w14:paraId="6C493BFF" w14:textId="77777777" w:rsidR="003248BD" w:rsidRDefault="003248BD" w:rsidP="003248BD">
      <w:r>
        <w:rPr>
          <w:rStyle w:val="Refdecomentario"/>
        </w:rPr>
        <w:annotationRef/>
      </w:r>
      <w:r>
        <w:rPr>
          <w:sz w:val="20"/>
          <w:szCs w:val="20"/>
        </w:rPr>
        <w:t>Propongo escribirlo solo en mayúsculas, para no tener diferencias de formato.</w:t>
      </w:r>
    </w:p>
  </w:comment>
  <w:comment w:id="2" w:author="Humberto Carrillo" w:date="2025-09-06T09:31:00Z" w:initials="HC">
    <w:p w14:paraId="5B724492" w14:textId="77777777" w:rsidR="003248BD" w:rsidRDefault="003248BD" w:rsidP="003248BD">
      <w:r>
        <w:rPr>
          <w:rStyle w:val="Refdecomentario"/>
        </w:rPr>
        <w:annotationRef/>
      </w:r>
      <w:r>
        <w:rPr>
          <w:sz w:val="20"/>
          <w:szCs w:val="20"/>
        </w:rPr>
        <w:t>Correcto. El nombre comercial viene del listado de la pestaña: Tablas</w:t>
      </w:r>
    </w:p>
  </w:comment>
  <w:comment w:id="3" w:author="Humberto Carrillo" w:date="2025-09-06T09:31:00Z" w:initials="HC">
    <w:p w14:paraId="01EE17D6" w14:textId="77777777" w:rsidR="003248BD" w:rsidRDefault="003248BD" w:rsidP="003248BD">
      <w:r>
        <w:rPr>
          <w:rStyle w:val="Refdecomentario"/>
        </w:rPr>
        <w:annotationRef/>
      </w:r>
      <w:r>
        <w:rPr>
          <w:sz w:val="20"/>
          <w:szCs w:val="20"/>
        </w:rPr>
        <w:t>Solo hay 2 opciones: En Vigor o Anulada</w:t>
      </w:r>
    </w:p>
  </w:comment>
  <w:comment w:id="4" w:author="Humberto Carrillo" w:date="2025-09-06T09:32:00Z" w:initials="HC">
    <w:p w14:paraId="7E3D4CC3" w14:textId="77777777" w:rsidR="003248BD" w:rsidRDefault="003248BD" w:rsidP="003248BD">
      <w:r>
        <w:rPr>
          <w:rStyle w:val="Refdecomentario"/>
        </w:rPr>
        <w:annotationRef/>
      </w:r>
      <w:r>
        <w:rPr>
          <w:sz w:val="20"/>
          <w:szCs w:val="20"/>
        </w:rPr>
        <w:t xml:space="preserve">Correcto. La renovación aplica siempre y cuando: </w:t>
      </w:r>
    </w:p>
    <w:p w14:paraId="10B6CB14" w14:textId="77777777" w:rsidR="003248BD" w:rsidRDefault="003248BD" w:rsidP="003248BD">
      <w:r>
        <w:rPr>
          <w:sz w:val="20"/>
          <w:szCs w:val="20"/>
        </w:rPr>
        <w:t>1. Queden años disponibles para renovar</w:t>
      </w:r>
    </w:p>
    <w:p w14:paraId="01A8281A" w14:textId="77777777" w:rsidR="003248BD" w:rsidRDefault="003248BD" w:rsidP="003248BD">
      <w:r>
        <w:rPr>
          <w:sz w:val="20"/>
          <w:szCs w:val="20"/>
        </w:rPr>
        <w:t>2. Tenga estatus: En Vigor</w:t>
      </w:r>
    </w:p>
  </w:comment>
  <w:comment w:id="5" w:author="Humberto Carrillo" w:date="2025-09-06T09:33:00Z" w:initials="HC">
    <w:p w14:paraId="1DD6DDB1" w14:textId="77777777" w:rsidR="003248BD" w:rsidRDefault="003248BD" w:rsidP="003248BD">
      <w:r>
        <w:rPr>
          <w:rStyle w:val="Refdecomentario"/>
        </w:rPr>
        <w:annotationRef/>
      </w:r>
      <w:r>
        <w:rPr>
          <w:sz w:val="20"/>
          <w:szCs w:val="20"/>
        </w:rPr>
        <w:t>S = Simple</w:t>
      </w:r>
    </w:p>
    <w:p w14:paraId="570382ED" w14:textId="77777777" w:rsidR="003248BD" w:rsidRDefault="003248BD" w:rsidP="003248BD">
      <w:r>
        <w:rPr>
          <w:sz w:val="20"/>
          <w:szCs w:val="20"/>
        </w:rPr>
        <w:t>D = Doble</w:t>
      </w:r>
    </w:p>
    <w:p w14:paraId="3CC29DB5" w14:textId="77777777" w:rsidR="003248BD" w:rsidRDefault="003248BD" w:rsidP="003248BD">
      <w:r>
        <w:rPr>
          <w:sz w:val="20"/>
          <w:szCs w:val="20"/>
        </w:rPr>
        <w:t>T = Triple</w:t>
      </w:r>
    </w:p>
    <w:p w14:paraId="1128F9E8" w14:textId="77777777" w:rsidR="003248BD" w:rsidRDefault="003248BD" w:rsidP="003248BD"/>
    <w:p w14:paraId="6E093588" w14:textId="77777777" w:rsidR="003248BD" w:rsidRDefault="003248BD" w:rsidP="003248BD">
      <w:r>
        <w:rPr>
          <w:sz w:val="20"/>
          <w:szCs w:val="20"/>
        </w:rPr>
        <w:t>Está definido en el Excel. Este punto da pie a la columna Conteo2</w:t>
      </w:r>
    </w:p>
  </w:comment>
  <w:comment w:id="6" w:author="Humberto Carrillo" w:date="2025-09-06T09:34:00Z" w:initials="HC">
    <w:p w14:paraId="11A0D3A1" w14:textId="77777777" w:rsidR="003248BD" w:rsidRDefault="003248BD" w:rsidP="003248BD">
      <w:r>
        <w:rPr>
          <w:rStyle w:val="Refdecomentario"/>
        </w:rPr>
        <w:annotationRef/>
      </w:r>
      <w:r>
        <w:rPr>
          <w:sz w:val="20"/>
          <w:szCs w:val="20"/>
        </w:rPr>
        <w:t>Solo hay 2 formas de pago: Modo Directo y Cargo Automático</w:t>
      </w:r>
    </w:p>
  </w:comment>
  <w:comment w:id="7" w:author="Humberto Carrillo" w:date="2025-09-06T09:34:00Z" w:initials="HC">
    <w:p w14:paraId="52D2534D" w14:textId="77777777" w:rsidR="003248BD" w:rsidRDefault="003248BD" w:rsidP="003248BD">
      <w:r>
        <w:rPr>
          <w:rStyle w:val="Refdecomentario"/>
        </w:rPr>
        <w:annotationRef/>
      </w:r>
      <w:r>
        <w:rPr>
          <w:sz w:val="20"/>
          <w:szCs w:val="20"/>
        </w:rPr>
        <w:t>Sip, pudo ser un error mío</w:t>
      </w:r>
    </w:p>
  </w:comment>
  <w:comment w:id="8" w:author="Humberto Carrillo" w:date="2025-09-06T09:35:00Z" w:initials="HC">
    <w:p w14:paraId="5E1CF643" w14:textId="77777777" w:rsidR="003248BD" w:rsidRDefault="003248BD" w:rsidP="003248BD">
      <w:r>
        <w:rPr>
          <w:rStyle w:val="Refdecomentario"/>
        </w:rPr>
        <w:annotationRef/>
      </w:r>
      <w:r>
        <w:rPr>
          <w:sz w:val="20"/>
          <w:szCs w:val="20"/>
        </w:rPr>
        <w:t>Mismo punto, esto no aplica para visualizarse, es solo para el cálculo de total de pólizas basados en el monto pagado de prima</w:t>
      </w:r>
    </w:p>
  </w:comment>
  <w:comment w:id="9" w:author="Humberto Carrillo" w:date="2025-09-06T09:37:00Z" w:initials="HC">
    <w:p w14:paraId="17B9BEB0" w14:textId="77777777" w:rsidR="003248BD" w:rsidRDefault="003248BD" w:rsidP="003248BD">
      <w:r>
        <w:rPr>
          <w:rStyle w:val="Refdecomentario"/>
        </w:rPr>
        <w:annotationRef/>
      </w:r>
      <w:r>
        <w:rPr>
          <w:sz w:val="20"/>
          <w:szCs w:val="20"/>
        </w:rPr>
        <w:t>Correcto, las pólizas de VI no tienes medios puntos</w:t>
      </w:r>
    </w:p>
  </w:comment>
  <w:comment w:id="10" w:author="Humberto Carrillo" w:date="2025-09-06T09:37:00Z" w:initials="HC">
    <w:p w14:paraId="69B965C6" w14:textId="77777777" w:rsidR="003248BD" w:rsidRDefault="003248BD" w:rsidP="003248BD">
      <w:r>
        <w:rPr>
          <w:rStyle w:val="Refdecomentario"/>
        </w:rPr>
        <w:annotationRef/>
      </w:r>
      <w:r>
        <w:rPr>
          <w:sz w:val="20"/>
          <w:szCs w:val="20"/>
        </w:rPr>
        <w:t>Solo a 0.5. GMM no tiene puntos enteros.</w:t>
      </w:r>
    </w:p>
  </w:comment>
  <w:comment w:id="11" w:author="Humberto Carrillo" w:date="2025-09-06T09:39:00Z" w:initials="HC">
    <w:p w14:paraId="63B8CC37" w14:textId="77777777" w:rsidR="001B7D04" w:rsidRDefault="001B7D04" w:rsidP="001B7D04">
      <w:r>
        <w:rPr>
          <w:rStyle w:val="Refdecomentario"/>
        </w:rPr>
        <w:annotationRef/>
      </w:r>
      <w:r>
        <w:rPr>
          <w:sz w:val="20"/>
          <w:szCs w:val="20"/>
        </w:rPr>
        <w:t>Gastos médicos, solamente cuenta 0.5 puntos, independientemente del monto de prima</w:t>
      </w:r>
    </w:p>
  </w:comment>
  <w:comment w:id="12" w:author="Humberto Carrillo" w:date="2025-09-06T09:41:00Z" w:initials="HC">
    <w:p w14:paraId="32E5DC69" w14:textId="77777777" w:rsidR="001B7D04" w:rsidRDefault="001B7D04" w:rsidP="001B7D04">
      <w:r>
        <w:rPr>
          <w:rStyle w:val="Refdecomentario"/>
        </w:rPr>
        <w:annotationRef/>
      </w:r>
      <w:r>
        <w:rPr>
          <w:sz w:val="20"/>
          <w:szCs w:val="20"/>
        </w:rPr>
        <w:t xml:space="preserve">No pude hacer el cálculo de las pólizas dobles o triples en una sola columna. En Conteo tengo la separación de VI y GM. En Conteo2 multiplique VI si la columna de Tipo decía: </w:t>
      </w:r>
    </w:p>
    <w:p w14:paraId="37458282" w14:textId="77777777" w:rsidR="001B7D04" w:rsidRDefault="001B7D04" w:rsidP="001B7D04">
      <w:r>
        <w:rPr>
          <w:sz w:val="20"/>
          <w:szCs w:val="20"/>
        </w:rPr>
        <w:t>S = Conteo*1</w:t>
      </w:r>
    </w:p>
    <w:p w14:paraId="00AC9151" w14:textId="77777777" w:rsidR="001B7D04" w:rsidRDefault="001B7D04" w:rsidP="001B7D04">
      <w:r>
        <w:rPr>
          <w:sz w:val="20"/>
          <w:szCs w:val="20"/>
        </w:rPr>
        <w:t>D = Conteo*2</w:t>
      </w:r>
    </w:p>
    <w:p w14:paraId="578D145F" w14:textId="77777777" w:rsidR="001B7D04" w:rsidRDefault="001B7D04" w:rsidP="001B7D04">
      <w:r>
        <w:rPr>
          <w:sz w:val="20"/>
          <w:szCs w:val="20"/>
        </w:rPr>
        <w:t>T = Conteo*3</w:t>
      </w:r>
    </w:p>
  </w:comment>
  <w:comment w:id="13" w:author="Humberto Carrillo" w:date="2025-09-06T09:42:00Z" w:initials="HC">
    <w:p w14:paraId="2BB523F4" w14:textId="77777777" w:rsidR="001B7D04" w:rsidRDefault="001B7D04" w:rsidP="001B7D04">
      <w:r>
        <w:rPr>
          <w:rStyle w:val="Refdecomentario"/>
        </w:rPr>
        <w:annotationRef/>
      </w:r>
      <w:r>
        <w:rPr>
          <w:sz w:val="20"/>
          <w:szCs w:val="20"/>
        </w:rPr>
        <w:t>¿No hay forma de dejar el separador? Visualmente es más sencillo diferenciar los millares</w:t>
      </w:r>
    </w:p>
  </w:comment>
  <w:comment w:id="14" w:author="Humberto Carrillo" w:date="2025-09-06T09:43:00Z" w:initials="HC">
    <w:p w14:paraId="6332C693" w14:textId="77777777" w:rsidR="001B7D04" w:rsidRDefault="001B7D04" w:rsidP="001B7D04">
      <w:r>
        <w:rPr>
          <w:rStyle w:val="Refdecomentario"/>
        </w:rPr>
        <w:annotationRef/>
      </w:r>
      <w:r>
        <w:rPr>
          <w:sz w:val="20"/>
          <w:szCs w:val="20"/>
        </w:rPr>
        <w:t>Salvo Febrero</w:t>
      </w:r>
    </w:p>
  </w:comment>
  <w:comment w:id="15" w:author="Humberto Carrillo" w:date="2025-09-06T09:44:00Z" w:initials="HC">
    <w:p w14:paraId="60A1D899" w14:textId="77777777" w:rsidR="001B7D04" w:rsidRDefault="001B7D04" w:rsidP="001B7D04">
      <w:r>
        <w:rPr>
          <w:rStyle w:val="Refdecomentario"/>
        </w:rPr>
        <w:annotationRef/>
      </w:r>
      <w:r>
        <w:rPr>
          <w:sz w:val="20"/>
          <w:szCs w:val="20"/>
        </w:rPr>
        <w:t>Correcto Es Oct-27</w:t>
      </w:r>
    </w:p>
  </w:comment>
  <w:comment w:id="16" w:author="Humberto Carrillo" w:date="2025-09-06T09:44:00Z" w:initials="HC">
    <w:p w14:paraId="5AE146E7" w14:textId="77777777" w:rsidR="001B7D04" w:rsidRDefault="001B7D04" w:rsidP="001B7D04">
      <w:r>
        <w:rPr>
          <w:rStyle w:val="Refdecomentario"/>
        </w:rPr>
        <w:annotationRef/>
      </w:r>
      <w:r>
        <w:rPr>
          <w:sz w:val="20"/>
          <w:szCs w:val="20"/>
        </w:rPr>
        <w:t>Fueron para calculos de las pólizas simples, dobles o triples en conteo de puntos</w:t>
      </w:r>
    </w:p>
  </w:comment>
  <w:comment w:id="17" w:author="Humberto Carrillo" w:date="2025-09-06T09:45:00Z" w:initials="HC">
    <w:p w14:paraId="2B35EE29" w14:textId="77777777" w:rsidR="001B7D04" w:rsidRDefault="001B7D04" w:rsidP="001B7D04">
      <w:r>
        <w:rPr>
          <w:rStyle w:val="Refdecomentario"/>
        </w:rPr>
        <w:annotationRef/>
      </w:r>
      <w:r>
        <w:rPr>
          <w:sz w:val="20"/>
          <w:szCs w:val="20"/>
        </w:rPr>
        <w:t>S = Simple</w:t>
      </w:r>
    </w:p>
    <w:p w14:paraId="4EFE69F1" w14:textId="77777777" w:rsidR="001B7D04" w:rsidRDefault="001B7D04" w:rsidP="001B7D04">
      <w:r>
        <w:rPr>
          <w:sz w:val="20"/>
          <w:szCs w:val="20"/>
        </w:rPr>
        <w:t>D = Doble</w:t>
      </w:r>
    </w:p>
    <w:p w14:paraId="11333498" w14:textId="77777777" w:rsidR="001B7D04" w:rsidRDefault="001B7D04" w:rsidP="001B7D04">
      <w:r>
        <w:rPr>
          <w:sz w:val="20"/>
          <w:szCs w:val="20"/>
        </w:rPr>
        <w:t>T = Triple</w:t>
      </w:r>
    </w:p>
    <w:p w14:paraId="7475703A" w14:textId="77777777" w:rsidR="001B7D04" w:rsidRDefault="001B7D04" w:rsidP="001B7D04"/>
    <w:p w14:paraId="2207EF2F" w14:textId="77777777" w:rsidR="001B7D04" w:rsidRDefault="001B7D04" w:rsidP="001B7D04">
      <w:r>
        <w:rPr>
          <w:sz w:val="20"/>
          <w:szCs w:val="20"/>
        </w:rPr>
        <w:t>Viene en el Excel</w:t>
      </w:r>
    </w:p>
  </w:comment>
  <w:comment w:id="18" w:author="Humberto Carrillo" w:date="2025-09-06T09:45:00Z" w:initials="HC">
    <w:p w14:paraId="2337D8FD" w14:textId="77777777" w:rsidR="001B7D04" w:rsidRDefault="001B7D04" w:rsidP="001B7D04">
      <w:r>
        <w:rPr>
          <w:rStyle w:val="Refdecomentario"/>
        </w:rPr>
        <w:annotationRef/>
      </w:r>
      <w:r>
        <w:rPr>
          <w:sz w:val="20"/>
          <w:szCs w:val="20"/>
        </w:rPr>
        <w:t>A = Anual</w:t>
      </w:r>
    </w:p>
    <w:p w14:paraId="308C22F3" w14:textId="77777777" w:rsidR="001B7D04" w:rsidRDefault="001B7D04" w:rsidP="001B7D04">
      <w:r>
        <w:rPr>
          <w:sz w:val="20"/>
          <w:szCs w:val="20"/>
        </w:rPr>
        <w:t>S = Semestral</w:t>
      </w:r>
    </w:p>
    <w:p w14:paraId="0B25913B" w14:textId="77777777" w:rsidR="001B7D04" w:rsidRDefault="001B7D04" w:rsidP="001B7D04">
      <w:r>
        <w:rPr>
          <w:sz w:val="20"/>
          <w:szCs w:val="20"/>
        </w:rPr>
        <w:t>T = Trimestral</w:t>
      </w:r>
    </w:p>
    <w:p w14:paraId="36EA7486" w14:textId="77777777" w:rsidR="001B7D04" w:rsidRDefault="001B7D04" w:rsidP="001B7D04">
      <w:r>
        <w:rPr>
          <w:sz w:val="20"/>
          <w:szCs w:val="20"/>
        </w:rPr>
        <w:t>M = Mensual</w:t>
      </w:r>
    </w:p>
  </w:comment>
  <w:comment w:id="19" w:author="Humberto Carrillo" w:date="2025-09-06T09:46:00Z" w:initials="HC">
    <w:p w14:paraId="3C8FA2FC" w14:textId="77777777" w:rsidR="001B7D04" w:rsidRDefault="001B7D04" w:rsidP="001B7D04">
      <w:r>
        <w:rPr>
          <w:rStyle w:val="Refdecomentario"/>
        </w:rPr>
        <w:annotationRef/>
      </w:r>
      <w:r>
        <w:rPr>
          <w:sz w:val="20"/>
          <w:szCs w:val="20"/>
        </w:rPr>
        <w:t>Solo estos 2 dos</w:t>
      </w:r>
    </w:p>
  </w:comment>
  <w:comment w:id="20" w:author="Humberto Carrillo" w:date="2025-09-06T09:46:00Z" w:initials="HC">
    <w:p w14:paraId="55CCA0E2" w14:textId="77777777" w:rsidR="001B7D04" w:rsidRDefault="001B7D04" w:rsidP="001B7D04">
      <w:r>
        <w:rPr>
          <w:rStyle w:val="Refdecomentario"/>
        </w:rPr>
        <w:annotationRef/>
      </w:r>
      <w:r>
        <w:rPr>
          <w:sz w:val="20"/>
          <w:szCs w:val="20"/>
        </w:rPr>
        <w:t>Correcto. Esto no lo había considerado, pero por favor agregalo. Será importante mantener el histórico de cambios de costo de póliza</w:t>
      </w:r>
    </w:p>
  </w:comment>
  <w:comment w:id="21" w:author="Humberto Carrillo" w:date="2025-09-06T09:47:00Z" w:initials="HC">
    <w:p w14:paraId="5AEE1541" w14:textId="77777777" w:rsidR="001B7D04" w:rsidRDefault="001B7D04" w:rsidP="001B7D04">
      <w:r>
        <w:rPr>
          <w:rStyle w:val="Refdecomentario"/>
        </w:rPr>
        <w:annotationRef/>
      </w:r>
      <w:r>
        <w:rPr>
          <w:sz w:val="20"/>
          <w:szCs w:val="20"/>
        </w:rPr>
        <w:t>Debemos rechazarlo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0AE5283" w15:done="0"/>
  <w15:commentEx w15:paraId="6C493BFF" w15:done="0"/>
  <w15:commentEx w15:paraId="5B724492" w15:done="0"/>
  <w15:commentEx w15:paraId="01EE17D6" w15:done="0"/>
  <w15:commentEx w15:paraId="01A8281A" w15:done="0"/>
  <w15:commentEx w15:paraId="6E093588" w15:done="0"/>
  <w15:commentEx w15:paraId="11A0D3A1" w15:done="0"/>
  <w15:commentEx w15:paraId="52D2534D" w15:done="0"/>
  <w15:commentEx w15:paraId="5E1CF643" w15:done="0"/>
  <w15:commentEx w15:paraId="17B9BEB0" w15:done="0"/>
  <w15:commentEx w15:paraId="69B965C6" w15:done="0"/>
  <w15:commentEx w15:paraId="63B8CC37" w15:done="0"/>
  <w15:commentEx w15:paraId="578D145F" w15:done="0"/>
  <w15:commentEx w15:paraId="2BB523F4" w15:done="0"/>
  <w15:commentEx w15:paraId="6332C693" w15:done="0"/>
  <w15:commentEx w15:paraId="60A1D899" w15:done="0"/>
  <w15:commentEx w15:paraId="5AE146E7" w15:done="0"/>
  <w15:commentEx w15:paraId="2207EF2F" w15:done="0"/>
  <w15:commentEx w15:paraId="36EA7486" w15:done="0"/>
  <w15:commentEx w15:paraId="3C8FA2FC" w15:done="0"/>
  <w15:commentEx w15:paraId="55CCA0E2" w15:done="0"/>
  <w15:commentEx w15:paraId="5AEE15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7AE83B2" w16cex:dateUtc="2025-09-06T15:30:00Z"/>
  <w16cex:commentExtensible w16cex:durableId="065C89CF" w16cex:dateUtc="2025-09-06T15:30:00Z"/>
  <w16cex:commentExtensible w16cex:durableId="23F16C40" w16cex:dateUtc="2025-09-06T15:31:00Z"/>
  <w16cex:commentExtensible w16cex:durableId="764B5A7B" w16cex:dateUtc="2025-09-06T15:31:00Z"/>
  <w16cex:commentExtensible w16cex:durableId="249C5D8A" w16cex:dateUtc="2025-09-06T15:32:00Z"/>
  <w16cex:commentExtensible w16cex:durableId="3C82B774" w16cex:dateUtc="2025-09-06T15:33:00Z"/>
  <w16cex:commentExtensible w16cex:durableId="1BA9092E" w16cex:dateUtc="2025-09-06T15:34:00Z"/>
  <w16cex:commentExtensible w16cex:durableId="52491D17" w16cex:dateUtc="2025-09-06T15:34:00Z"/>
  <w16cex:commentExtensible w16cex:durableId="2309B130" w16cex:dateUtc="2025-09-06T15:35:00Z"/>
  <w16cex:commentExtensible w16cex:durableId="11F96273" w16cex:dateUtc="2025-09-06T15:37:00Z"/>
  <w16cex:commentExtensible w16cex:durableId="7827F9E5" w16cex:dateUtc="2025-09-06T15:37:00Z"/>
  <w16cex:commentExtensible w16cex:durableId="1651235C" w16cex:dateUtc="2025-09-06T15:39:00Z"/>
  <w16cex:commentExtensible w16cex:durableId="609BE883" w16cex:dateUtc="2025-09-06T15:41:00Z"/>
  <w16cex:commentExtensible w16cex:durableId="0E1C01BB" w16cex:dateUtc="2025-09-06T15:42:00Z"/>
  <w16cex:commentExtensible w16cex:durableId="729493D1" w16cex:dateUtc="2025-09-06T15:43:00Z"/>
  <w16cex:commentExtensible w16cex:durableId="417C5741" w16cex:dateUtc="2025-09-06T15:44:00Z"/>
  <w16cex:commentExtensible w16cex:durableId="6F4F9D2F" w16cex:dateUtc="2025-09-06T15:44:00Z"/>
  <w16cex:commentExtensible w16cex:durableId="62A075D4" w16cex:dateUtc="2025-09-06T15:45:00Z"/>
  <w16cex:commentExtensible w16cex:durableId="4878DE9F" w16cex:dateUtc="2025-09-06T15:45:00Z"/>
  <w16cex:commentExtensible w16cex:durableId="62DD7DA3" w16cex:dateUtc="2025-09-06T15:46:00Z"/>
  <w16cex:commentExtensible w16cex:durableId="11EA85E1" w16cex:dateUtc="2025-09-06T15:46:00Z"/>
  <w16cex:commentExtensible w16cex:durableId="44373D8E" w16cex:dateUtc="2025-09-06T15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0AE5283" w16cid:durableId="47AE83B2"/>
  <w16cid:commentId w16cid:paraId="6C493BFF" w16cid:durableId="065C89CF"/>
  <w16cid:commentId w16cid:paraId="5B724492" w16cid:durableId="23F16C40"/>
  <w16cid:commentId w16cid:paraId="01EE17D6" w16cid:durableId="764B5A7B"/>
  <w16cid:commentId w16cid:paraId="01A8281A" w16cid:durableId="249C5D8A"/>
  <w16cid:commentId w16cid:paraId="6E093588" w16cid:durableId="3C82B774"/>
  <w16cid:commentId w16cid:paraId="11A0D3A1" w16cid:durableId="1BA9092E"/>
  <w16cid:commentId w16cid:paraId="52D2534D" w16cid:durableId="52491D17"/>
  <w16cid:commentId w16cid:paraId="5E1CF643" w16cid:durableId="2309B130"/>
  <w16cid:commentId w16cid:paraId="17B9BEB0" w16cid:durableId="11F96273"/>
  <w16cid:commentId w16cid:paraId="69B965C6" w16cid:durableId="7827F9E5"/>
  <w16cid:commentId w16cid:paraId="63B8CC37" w16cid:durableId="1651235C"/>
  <w16cid:commentId w16cid:paraId="578D145F" w16cid:durableId="609BE883"/>
  <w16cid:commentId w16cid:paraId="2BB523F4" w16cid:durableId="0E1C01BB"/>
  <w16cid:commentId w16cid:paraId="6332C693" w16cid:durableId="729493D1"/>
  <w16cid:commentId w16cid:paraId="60A1D899" w16cid:durableId="417C5741"/>
  <w16cid:commentId w16cid:paraId="5AE146E7" w16cid:durableId="6F4F9D2F"/>
  <w16cid:commentId w16cid:paraId="2207EF2F" w16cid:durableId="62A075D4"/>
  <w16cid:commentId w16cid:paraId="36EA7486" w16cid:durableId="4878DE9F"/>
  <w16cid:commentId w16cid:paraId="3C8FA2FC" w16cid:durableId="62DD7DA3"/>
  <w16cid:commentId w16cid:paraId="55CCA0E2" w16cid:durableId="11EA85E1"/>
  <w16cid:commentId w16cid:paraId="5AEE1541" w16cid:durableId="44373D8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umberto Carrillo">
    <w15:presenceInfo w15:providerId="AD" w15:userId="S::humberto.carrillo@autechnik.com::63db6b0b-ee8a-450f-a864-262e1e2abd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E9"/>
    <w:rsid w:val="0016589C"/>
    <w:rsid w:val="001A4FE9"/>
    <w:rsid w:val="001B7D04"/>
    <w:rsid w:val="003248BD"/>
    <w:rsid w:val="00472EF9"/>
    <w:rsid w:val="00691659"/>
    <w:rsid w:val="006973F3"/>
    <w:rsid w:val="007D47AA"/>
    <w:rsid w:val="008602E9"/>
    <w:rsid w:val="00D10CAF"/>
    <w:rsid w:val="00D719F9"/>
    <w:rsid w:val="00D90BFA"/>
    <w:rsid w:val="00DB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1F19"/>
  <w15:chartTrackingRefBased/>
  <w15:docId w15:val="{681CA1C7-91AC-4685-B4AE-B9EF92BC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0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0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0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0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0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0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0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0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0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0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02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0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02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02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02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02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02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02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0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0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0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0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0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02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02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02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0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02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02E9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3248B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48B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48B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48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48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784</Words>
  <Characters>4317</Characters>
  <Application>Microsoft Office Word</Application>
  <DocSecurity>4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Orozco</dc:creator>
  <cp:keywords/>
  <dc:description/>
  <cp:lastModifiedBy>Jaime Orozco</cp:lastModifiedBy>
  <cp:revision>2</cp:revision>
  <dcterms:created xsi:type="dcterms:W3CDTF">2025-09-06T20:10:00Z</dcterms:created>
  <dcterms:modified xsi:type="dcterms:W3CDTF">2025-09-06T20:10:00Z</dcterms:modified>
</cp:coreProperties>
</file>