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360" w:line="300" w:lineRule="auto"/>
      </w:pPr>
      <w:r>
        <w:rPr>
          <w:rFonts w:ascii="Calibri" w:hAnsi="Calibri"/>
          <w:b/>
          <w:i w:val="0"/>
          <w:color w:val="7C5CFF"/>
          <w:sz w:val="56"/>
        </w:rPr>
        <w:t>PROPOSTA COMERCIAL</w:t>
      </w:r>
    </w:p>
    <w:p>
      <w:pPr>
        <w:spacing w:after="240" w:before="0" w:line="300" w:lineRule="auto"/>
      </w:pPr>
      <w:r>
        <w:rPr>
          <w:rFonts w:ascii="Calibri" w:hAnsi="Calibri"/>
          <w:b w:val="0"/>
          <w:i w:val="0"/>
          <w:color w:val="5C6473"/>
          <w:sz w:val="26"/>
        </w:rPr>
        <w:t>Imagens, Filmes e Tecnologias 3D</w:t>
      </w:r>
    </w:p>
    <w:p>
      <w:pPr>
        <w:spacing w:after="480" w:before="0" w:line="300" w:lineRule="auto"/>
      </w:pPr>
      <w:r>
        <w:rPr>
          <w:rFonts w:ascii="Calibri" w:hAnsi="Calibri"/>
          <w:b w:val="0"/>
          <w:i w:val="0"/>
          <w:color w:val="5C6473"/>
          <w:sz w:val="18"/>
        </w:rPr>
        <w:t>25 DE MAIO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CLIENTE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OXE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PROJETO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JD. SÃO PAULO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AOS CUIDADOS DE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RICHARD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IMAGENS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7 unidades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SERVIÇOS EXTRAS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7 itens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 BRUTO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R$166.000,00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DESCONTO (8.0%)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-R$13.280,00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INVESTIMENTO</w:t>
            </w:r>
          </w:p>
        </w:tc>
        <w:tc>
          <w:tcPr>
            <w:tcW w:type="dxa" w:w="5669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9DDB1A"/>
                <w:sz w:val="32"/>
              </w:rPr>
              <w:t>R$152.720,00</w:t>
            </w:r>
          </w:p>
        </w:tc>
      </w:tr>
    </w:tbl>
    <w:p>
      <w:pPr>
        <w:spacing w:after="80" w:before="0" w:line="300" w:lineRule="auto"/>
      </w:pPr>
    </w:p>
    <w:p>
      <w:pPr>
        <w:spacing w:after="480" w:before="0" w:line="300" w:lineRule="auto"/>
        <w:jc w:val="center"/>
      </w:pPr>
      <w:r>
        <w:rPr>
          <w:rFonts w:ascii="Calibri" w:hAnsi="Calibri"/>
          <w:b w:val="0"/>
          <w:i/>
          <w:color w:val="5C6473"/>
          <w:sz w:val="18"/>
        </w:rPr>
        <w:t>Por extenso: Cento e Cinquenta e Dois Mil, Setecentos e Vinte Reais.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01.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APRESENTAÇÃO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A Flying Studio presta serviços de computação gráfica e tecnologias que se aplicam aos lançamentos imobiliários e remanescentes. Em nosso atendimento diário, desenvolvemos laços com projeto e auxiliamos em layout, estudos de projetos e fachadas, de decoração e paisagismo de acordo com cada necessidade.</w:t>
      </w:r>
    </w:p>
    <w:p>
      <w:pPr>
        <w:spacing w:after="360" w:before="0" w:line="300" w:lineRule="auto"/>
      </w:pPr>
      <w:r>
        <w:rPr>
          <w:rFonts w:ascii="Calibri" w:hAnsi="Calibri"/>
          <w:b w:val="0"/>
          <w:i/>
          <w:color w:val="5C6473"/>
          <w:sz w:val="22"/>
        </w:rPr>
        <w:t>Para projetos de arquitetura, decoração e paisagismo, consulte a NID STUDIO.</w:t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02.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ITENS A SEREM DESENVOLVIDOS</w:t>
      </w: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ILUSTRAÇÕES EXTERNAS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Fachada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Fotomontagem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Voo de Pássaro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R$9.000,00</w:t>
            </w:r>
          </w:p>
        </w:tc>
      </w:tr>
    </w:tbl>
    <w:p>
      <w:pPr>
        <w:spacing w:after="160" w:before="0" w:line="300" w:lineRule="auto"/>
      </w:pP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ILUSTRAÇÕES INTERNAS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Lobby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Salão de Festas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R$3.500,00</w:t>
            </w:r>
          </w:p>
        </w:tc>
      </w:tr>
    </w:tbl>
    <w:p>
      <w:pPr>
        <w:spacing w:after="160" w:before="0" w:line="300" w:lineRule="auto"/>
      </w:pP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PLANTAS HUMANIZADAS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Implantação Térreo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Apartamento Tipo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R$4.200,00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2.4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VISITA VIRTUAL WEB – MULTIPLATAFORMA – ÁREAS DE LAZER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2.4.1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Elaboração 3d (Arquitetura / Decoração)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2.4.2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Render 360° VR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2.4.3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Versão Mobile Offline – Panos 360º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R$27.000,00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2.5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VISITA VIRTUAL WEB – MULTIPLATAFORMA – APARTAMENTO 1 DORM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2.5.1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Elaboração 3d (Arquitetura / Decoração)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2.5.2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Render 360° VR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2.5.3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Versão Mobile Offline – Panos 360º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R$10.000,00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2.6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VISITA VIRTUAL WEB – MULTIPLATAFORMA – APARTAMENTO 2 DORMS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2.6.1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Elaboração 3d (Arquitetura / Decoração)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2.6.2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Render 360° VR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2.6.3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Versão Mobile Offline – Panos 360º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R$12.500,00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2.7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FILME PRODUTO – ATÉ 1:30 MIN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2.7.1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Estrutura: Localização, Conceito e Produto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2.7.2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Roteiro Cliente ou Flying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2.7.3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Edição e Composição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2.7.4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Trilha sonora + locução (se necessário)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2.7.5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Banco de imagens de humanização e respiros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R$10.000,00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2.8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PACOTE RINNO FILMES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2.8.1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Filme Conceito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2.8.2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Filme Produto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2.8.3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2 Filmes Virais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2.8.4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Takes Animados em I.A das áreas de lazer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R$28.000,00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2.9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DESENVOLVIMENTO D.BRAVE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Catálogo Digital Interativo, permitindo ao usuário uma experiência ao interagir na tela touch screen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Apresentação Completa do Empreendimento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Informações Institucional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2.9.4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Implantação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2.9.5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Perspectivas / Imagens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2.9.6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Localização Empreendimento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2.9.7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Vídeo – Descanso de tela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2.9.8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Filme Conceito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R$39.000,00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9406"/>
            <w:gridSpan w:val="2"/>
            <w:shd w:val="clear" w:color="auto" w:fill="EFEBFF"/>
            <w:tcBorders>
              <w:top w:val="single" w:sz="8" w:color="7C5CFF"/>
              <w:bottom w:val="single" w:sz="8" w:color="7C5CFF"/>
              <w:left w:val="nil"/>
              <w:right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 xml:space="preserve">2.10  </w:t>
            </w:r>
            <w:r>
              <w:rPr>
                <w:rFonts w:ascii="Calibri" w:hAnsi="Calibri"/>
                <w:b/>
                <w:i w:val="0"/>
                <w:color w:val="5B3CFF"/>
                <w:sz w:val="22"/>
              </w:rPr>
              <w:t>DESENVOLVIMENTO APLICAÇÃO WEB – PARA TELA TOUCH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Itens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C6473"/>
                <w:sz w:val="18"/>
              </w:rPr>
              <w:t>Descrição dos Serviços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2.10.1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Aplicação web responsiva para tela touch screen do estande de vendas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2.10.2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Layout customizado de acordo com identidade do empreendimento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2.10.3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Integração com material gráfico do produto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tabs>
                <w:tab w:pos="7370" w:val="right"/>
              </w:tabs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Valor Total</w:t>
            </w:r>
            <w:r>
              <w:rPr>
                <w:rFonts w:ascii="Calibri" w:hAnsi="Calibri"/>
                <w:b/>
                <w:color w:val="FFFFFF"/>
                <w:sz w:val="22"/>
              </w:rPr>
              <w:tab/>
              <w:t>R$22.800,00</w:t>
            </w:r>
          </w:p>
        </w:tc>
      </w:tr>
    </w:tbl>
    <w:p>
      <w:pPr>
        <w:spacing w:after="160" w:before="0" w:line="300" w:lineRule="auto"/>
      </w:pPr>
    </w:p>
    <w:p>
      <w:pPr>
        <w:spacing w:before="120" w:after="40"/>
      </w:pPr>
      <w:r>
        <w:rPr>
          <w:rFonts w:ascii="Calibri" w:hAnsi="Calibri"/>
          <w:b w:val="0"/>
          <w:i w:val="0"/>
          <w:color w:val="5C6473"/>
          <w:sz w:val="22"/>
        </w:rPr>
        <w:t xml:space="preserve">Imagens: </w:t>
      </w:r>
      <w:r>
        <w:rPr>
          <w:rFonts w:ascii="Calibri" w:hAnsi="Calibri"/>
          <w:b/>
          <w:i w:val="0"/>
          <w:color w:val="1F2330"/>
          <w:sz w:val="22"/>
        </w:rPr>
        <w:t>7</w:t>
      </w:r>
      <w:r>
        <w:rPr>
          <w:rFonts w:ascii="Calibri" w:hAnsi="Calibri"/>
          <w:b w:val="0"/>
          <w:i w:val="0"/>
          <w:color w:val="5C6473"/>
          <w:sz w:val="22"/>
        </w:rPr>
        <w:t xml:space="preserve">    ·    </w:t>
      </w:r>
      <w:r>
        <w:rPr>
          <w:rFonts w:ascii="Calibri" w:hAnsi="Calibri"/>
          <w:b w:val="0"/>
          <w:i w:val="0"/>
          <w:color w:val="5C6473"/>
          <w:sz w:val="22"/>
        </w:rPr>
        <w:t xml:space="preserve">Serviços extras: </w:t>
      </w:r>
      <w:r>
        <w:rPr>
          <w:rFonts w:ascii="Calibri" w:hAnsi="Calibri"/>
          <w:b/>
          <w:i w:val="0"/>
          <w:color w:val="1F2330"/>
          <w:sz w:val="22"/>
        </w:rPr>
        <w:t>7</w:t>
      </w:r>
      <w:r>
        <w:rPr>
          <w:rFonts w:ascii="Calibri" w:hAnsi="Calibri"/>
          <w:b w:val="0"/>
          <w:i w:val="0"/>
          <w:color w:val="5C6473"/>
          <w:sz w:val="22"/>
        </w:rPr>
        <w:t xml:space="preserve">    ·    Valor bruto: </w:t>
      </w:r>
      <w:r>
        <w:rPr>
          <w:rFonts w:ascii="Calibri" w:hAnsi="Calibri"/>
          <w:b/>
          <w:i w:val="0"/>
          <w:color w:val="1F2330"/>
          <w:sz w:val="22"/>
        </w:rPr>
        <w:t>R$166.000,00</w:t>
      </w:r>
    </w:p>
    <w:p>
      <w:pPr>
        <w:spacing w:after="40"/>
      </w:pPr>
      <w:r>
        <w:rPr>
          <w:rFonts w:ascii="Calibri" w:hAnsi="Calibri"/>
          <w:b w:val="0"/>
          <w:i w:val="0"/>
          <w:color w:val="5C6473"/>
          <w:sz w:val="22"/>
        </w:rPr>
        <w:t xml:space="preserve">Desconto aplicado: </w:t>
      </w:r>
      <w:r>
        <w:rPr>
          <w:rFonts w:ascii="Calibri" w:hAnsi="Calibri"/>
          <w:b/>
          <w:i w:val="0"/>
          <w:color w:val="1F2330"/>
          <w:sz w:val="22"/>
        </w:rPr>
        <w:t>8.0% de Desconto</w:t>
      </w:r>
      <w:r>
        <w:rPr>
          <w:rFonts w:ascii="Calibri" w:hAnsi="Calibri"/>
          <w:b w:val="0"/>
          <w:i w:val="0"/>
          <w:color w:val="5C6473"/>
          <w:sz w:val="22"/>
        </w:rPr>
        <w:t xml:space="preserve">    ·    Valor do desconto: </w:t>
      </w:r>
      <w:r>
        <w:rPr>
          <w:rFonts w:ascii="Calibri" w:hAnsi="Calibri"/>
          <w:b/>
          <w:i w:val="0"/>
          <w:color w:val="5B3CFF"/>
          <w:sz w:val="22"/>
        </w:rPr>
        <w:t>-R$13.280,00</w:t>
      </w:r>
    </w:p>
    <w:p>
      <w:pPr>
        <w:spacing w:after="80" w:before="0" w:line="300" w:lineRule="auto"/>
      </w:pPr>
    </w:p>
    <w:p>
      <w:pPr>
        <w:spacing w:after="40"/>
      </w:pPr>
      <w:r>
        <w:rPr>
          <w:rFonts w:ascii="Calibri" w:hAnsi="Calibri"/>
          <w:b/>
          <w:i w:val="0"/>
          <w:color w:val="7C5CFF"/>
          <w:sz w:val="28"/>
        </w:rPr>
        <w:t xml:space="preserve">INVESTIMENTO TOTAL  </w:t>
      </w:r>
      <w:r>
        <w:rPr>
          <w:rFonts w:ascii="Calibri" w:hAnsi="Calibri"/>
          <w:b/>
          <w:i w:val="0"/>
          <w:color w:val="5B3CFF"/>
          <w:sz w:val="40"/>
        </w:rPr>
        <w:t>R$152.720,00</w:t>
      </w:r>
    </w:p>
    <w:p>
      <w:pPr>
        <w:spacing w:after="360" w:before="0" w:line="300" w:lineRule="auto"/>
      </w:pPr>
      <w:r>
        <w:rPr>
          <w:rFonts w:ascii="Calibri" w:hAnsi="Calibri"/>
          <w:b w:val="0"/>
          <w:i/>
          <w:color w:val="5C6473"/>
          <w:sz w:val="22"/>
        </w:rPr>
        <w:t>(Cento e Cinquenta e Dois Mil, Setecentos e Vinte Reais)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03.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FORMA DE PAGAMENTO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50%  (R$76.360,00): </w:t>
      </w:r>
      <w:r>
        <w:rPr>
          <w:rFonts w:ascii="Calibri" w:hAnsi="Calibri"/>
          <w:b w:val="0"/>
          <w:i w:val="0"/>
          <w:color w:val="1F2330"/>
          <w:sz w:val="22"/>
        </w:rPr>
        <w:t>Na aprovação desta Proposta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25%  (R$38.180,00): </w:t>
      </w:r>
      <w:r>
        <w:rPr>
          <w:rFonts w:ascii="Calibri" w:hAnsi="Calibri"/>
          <w:b w:val="0"/>
          <w:i w:val="0"/>
          <w:color w:val="1F2330"/>
          <w:sz w:val="22"/>
        </w:rPr>
        <w:t>Envio dos Shades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25%  (R$38.180,00): </w:t>
      </w:r>
      <w:r>
        <w:rPr>
          <w:rFonts w:ascii="Calibri" w:hAnsi="Calibri"/>
          <w:b w:val="0"/>
          <w:i w:val="0"/>
          <w:color w:val="1F2330"/>
          <w:sz w:val="22"/>
        </w:rPr>
        <w:t>Envio HR — Imagens finais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04.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PRAZOS DE ENTREGA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Shades: </w:t>
      </w:r>
      <w:r>
        <w:rPr>
          <w:rFonts w:ascii="Calibri" w:hAnsi="Calibri"/>
          <w:b w:val="0"/>
          <w:i w:val="0"/>
          <w:color w:val="1F2330"/>
          <w:sz w:val="22"/>
        </w:rPr>
        <w:t>20 (Vinte) dias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1º Tiro de Apresentação: </w:t>
      </w:r>
      <w:r>
        <w:rPr>
          <w:rFonts w:ascii="Calibri" w:hAnsi="Calibri"/>
          <w:b w:val="0"/>
          <w:i w:val="0"/>
          <w:color w:val="1F2330"/>
          <w:sz w:val="22"/>
        </w:rPr>
        <w:t>15 (Quinze) dias após a aprovação dos Shades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Revisões: </w:t>
      </w:r>
      <w:r>
        <w:rPr>
          <w:rFonts w:ascii="Calibri" w:hAnsi="Calibri"/>
          <w:b w:val="0"/>
          <w:i w:val="0"/>
          <w:color w:val="1F2330"/>
          <w:sz w:val="22"/>
        </w:rPr>
        <w:t>10 (Dez) dias para contemplar e enviar novos tiros</w:t>
      </w:r>
    </w:p>
    <w:p>
      <w:pPr>
        <w:spacing w:after="360" w:before="120" w:line="300" w:lineRule="auto"/>
      </w:pPr>
      <w:r>
        <w:rPr>
          <w:rFonts w:ascii="Calibri" w:hAnsi="Calibri"/>
          <w:b w:val="0"/>
          <w:i/>
          <w:color w:val="5C6473"/>
          <w:sz w:val="18"/>
        </w:rPr>
        <w:t>Os prazos passam a contar após o recebimento de todos os projetos, informações e aprovações de etapas para o desenvolvimento de cada item. Não iniciamos os trabalhos sem o DWG e as aprovações necessárias desta proposta.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05.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MATERIAIS NECESSÁRIOS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Arquitetura: </w:t>
      </w:r>
      <w:r>
        <w:rPr>
          <w:rFonts w:ascii="Calibri" w:hAnsi="Calibri"/>
          <w:b w:val="0"/>
          <w:i w:val="0"/>
          <w:color w:val="1F2330"/>
          <w:sz w:val="22"/>
        </w:rPr>
        <w:t>Plantas · Elevação da Fachada · Estudo de Cores da Fachada · Cortes.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Paisagismo: </w:t>
      </w:r>
      <w:r>
        <w:rPr>
          <w:rFonts w:ascii="Calibri" w:hAnsi="Calibri"/>
          <w:b w:val="0"/>
          <w:i w:val="0"/>
          <w:color w:val="1F2330"/>
          <w:sz w:val="22"/>
        </w:rPr>
        <w:t>Implantação · Detalhamentos · Especificação de Revestimentos · Estudo de Vegetação com Especificação de Espécies · Referências do Mobiliário.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Decoração: </w:t>
      </w:r>
      <w:r>
        <w:rPr>
          <w:rFonts w:ascii="Calibri" w:hAnsi="Calibri"/>
          <w:b w:val="0"/>
          <w:i w:val="0"/>
          <w:color w:val="1F2330"/>
          <w:sz w:val="22"/>
        </w:rPr>
        <w:t>Plantas com Layout · Desenhos de Pisos · Elevações de Paredes · Especificações de Materiais · Projeto de Forro e Iluminação · Descrição ou book de mobiliários.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06.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CONSIDERAÇÕES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Etapas e Tiros de Aprovação: </w:t>
      </w:r>
      <w:r>
        <w:rPr>
          <w:rFonts w:ascii="Calibri" w:hAnsi="Calibri"/>
          <w:b w:val="0"/>
          <w:i w:val="0"/>
          <w:color w:val="1F2330"/>
          <w:sz w:val="22"/>
        </w:rPr>
        <w:t>Esta proposta contempla o envio inicial do tiro de Shade, seguido do tiro de apresentação denominado “R00”. Estão inclusas no escopo 03 (três) rodadas de revisões, denominadas “R01”, “R02” e “R03”, culminando na entrega final denominada “HR” (High Resolution).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Ajustes Finos e Adicionais: </w:t>
      </w:r>
      <w:r>
        <w:rPr>
          <w:rFonts w:ascii="Calibri" w:hAnsi="Calibri"/>
          <w:b w:val="0"/>
          <w:i w:val="0"/>
          <w:color w:val="1F2330"/>
          <w:sz w:val="22"/>
        </w:rPr>
        <w:t>A partir do tiro “R00”, as rodadas seguintes consistem exclusivamente em ajustes finos. A partir de um eventual quarto tiro de apresentação (“R04”), será cobrado um adicional de 25% do valor da imagem por tiro extra solicitado, bem como quaisquer tiros adicionais solicitados após a entrega do HR.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Plataforma Oficial de Revisão: </w:t>
      </w:r>
      <w:r>
        <w:rPr>
          <w:rFonts w:ascii="Calibri" w:hAnsi="Calibri"/>
          <w:b w:val="0"/>
          <w:i w:val="0"/>
          <w:color w:val="1F2330"/>
          <w:sz w:val="22"/>
        </w:rPr>
        <w:t>Para garantir a organização, a agilidade e a precisão técnica das refações, todo o processo de feedback, comentários e aprovações (filmes e imagens 3D) será realizado exclusivamente através do software Frame.io/Adobe.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Mecânica de Apontamentos: </w:t>
      </w:r>
      <w:r>
        <w:rPr>
          <w:rFonts w:ascii="Calibri" w:hAnsi="Calibri"/>
          <w:b w:val="0"/>
          <w:i w:val="0"/>
          <w:color w:val="1F2330"/>
          <w:sz w:val="22"/>
        </w:rPr>
        <w:t>A Contratada fornecerá à Contratante um link de acesso seguro à plataforma. Pelo Frame.io/Adobe, o cliente poderá inserir comentários, desenhar marcações, anexar informações (pdf, foto, dwg, etc.) e solicitar ajustes exatamente no frame do vídeo ou no ponto específico da imagem estática que deseja alterar.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Alterações de Projeto: </w:t>
      </w:r>
      <w:r>
        <w:rPr>
          <w:rFonts w:ascii="Calibri" w:hAnsi="Calibri"/>
          <w:b w:val="0"/>
          <w:i w:val="0"/>
          <w:color w:val="1F2330"/>
          <w:sz w:val="22"/>
        </w:rPr>
        <w:t>Quaisquer alterações nos projetos originais (sejam de design de interiores, arquitetônico ou paisagismo) fornecidos inicialmente implicam em cobranças extras de modelagem, que serão orçadas e aprovadas em comum acordo.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Refação e Remodelagem: </w:t>
      </w:r>
      <w:r>
        <w:rPr>
          <w:rFonts w:ascii="Calibri" w:hAnsi="Calibri"/>
          <w:b w:val="0"/>
          <w:i w:val="0"/>
          <w:color w:val="1F2330"/>
          <w:sz w:val="22"/>
        </w:rPr>
        <w:t>Havendo mudanças significativas no projeto que resultem na perda de até 50% da imagem já construída, o trabalho será considerado e cobrado como uma imagem nova.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Paralisação do Projeto: </w:t>
      </w:r>
      <w:r>
        <w:rPr>
          <w:rFonts w:ascii="Calibri" w:hAnsi="Calibri"/>
          <w:b w:val="0"/>
          <w:i w:val="0"/>
          <w:color w:val="1F2330"/>
          <w:sz w:val="22"/>
        </w:rPr>
        <w:t>Em caso de paralisação total ou parcial do escopo por um período de até 60 (sessenta) dias, deverá ser feito o acerto financeiro imediato das etapas já executadas. Considera-se que cada tiro enviado após a aprovação do R00 corresponde a 25% do valor total da imagem.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Cancelamento: </w:t>
      </w:r>
      <w:r>
        <w:rPr>
          <w:rFonts w:ascii="Calibri" w:hAnsi="Calibri"/>
          <w:b w:val="0"/>
          <w:i w:val="0"/>
          <w:color w:val="1F2330"/>
          <w:sz w:val="22"/>
        </w:rPr>
        <w:t>Em caso de descontinuidade e cancelamento do produto ou lançamento por qualquer motivo por parte da Contratante, considera-se justa e devida a quitação integral do saldo previsto nesta proposta.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Direitos de Uso: </w:t>
      </w:r>
      <w:r>
        <w:rPr>
          <w:rFonts w:ascii="Calibri" w:hAnsi="Calibri"/>
          <w:b w:val="0"/>
          <w:i w:val="0"/>
          <w:color w:val="1F2330"/>
          <w:sz w:val="22"/>
        </w:rPr>
        <w:t>A Contratada cede à Contratante os direitos de uso das imagens produzidas para uso promocional em todo o seu material publicitário, única e exclusivamente vinculadas ao empreendimento contratado, não havendo débitos/atrasos financeiros.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07.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ENTREGA FINAL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Formato e Envio: </w:t>
      </w:r>
      <w:r>
        <w:rPr>
          <w:rFonts w:ascii="Calibri" w:hAnsi="Calibri"/>
          <w:b w:val="0"/>
          <w:i w:val="0"/>
          <w:color w:val="1F2330"/>
          <w:sz w:val="22"/>
        </w:rPr>
        <w:t>Todo o material finalizado será enviado digitalmente via servidor FTP, link seguro para download ou cadastrados no Frame.io/Adobe.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Resolução das Imagens Estáticas: </w:t>
      </w:r>
      <w:r>
        <w:rPr>
          <w:rFonts w:ascii="Calibri" w:hAnsi="Calibri"/>
          <w:b w:val="0"/>
          <w:i w:val="0"/>
          <w:color w:val="1F2330"/>
          <w:sz w:val="22"/>
        </w:rPr>
        <w:t>As imagens finais (“HR”) serão entregues com 6000px no lado maior a 300dpi. Após a entrega do HR, o projeto é considerado concluído. Caso surja a necessidade de novas configurações nessa etapa, ficamos à disposição para avaliar e orçar como um novo serviço.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Impressão de até 1m: </w:t>
      </w:r>
      <w:r>
        <w:rPr>
          <w:rFonts w:ascii="Calibri" w:hAnsi="Calibri"/>
          <w:b w:val="0"/>
          <w:i w:val="0"/>
          <w:color w:val="1F2330"/>
          <w:sz w:val="22"/>
        </w:rPr>
        <w:t>Caso a Contratante necessite de imagens configuradas para impressões de até 1 (um) metro, a solicitação deve ser feita com antecedência à renderização final, sem custo adicional.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Impressão acima de 1m: </w:t>
      </w:r>
      <w:r>
        <w:rPr>
          <w:rFonts w:ascii="Calibri" w:hAnsi="Calibri"/>
          <w:b w:val="0"/>
          <w:i w:val="0"/>
          <w:color w:val="1F2330"/>
          <w:sz w:val="22"/>
        </w:rPr>
        <w:t>Para outdoors ou grandes painéis (acima de 1m), favor consultar previamente os valores adicionais de render — custo estimado de 20% do valor da imagem.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Animações / Filmes: </w:t>
      </w:r>
      <w:r>
        <w:rPr>
          <w:rFonts w:ascii="Calibri" w:hAnsi="Calibri"/>
          <w:b w:val="0"/>
          <w:i w:val="0"/>
          <w:color w:val="1F2330"/>
          <w:sz w:val="22"/>
        </w:rPr>
        <w:t>Os passeios virtuais e filmes integrados serão entregues em Full HD a 30 FPS, ou propostas via RINNO FILMS, consultar.</w:t>
      </w:r>
    </w:p>
    <w:p>
      <w:pPr>
        <w:spacing w:after="360" w:before="0" w:line="300" w:lineRule="auto"/>
      </w:pPr>
    </w:p>
    <w:p>
      <w:pPr>
        <w:spacing w:after="36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São Paulo, 25 de Maio de 2026.</w:t>
      </w:r>
    </w:p>
    <w:p>
      <w:pPr>
        <w:spacing w:after="480" w:before="0" w:line="300" w:lineRule="auto"/>
      </w:pPr>
      <w:r>
        <w:rPr>
          <w:rFonts w:ascii="Calibri" w:hAnsi="Calibri"/>
          <w:b w:val="0"/>
          <w:i w:val="0"/>
          <w:color w:val="1F2330"/>
          <w:sz w:val="22"/>
        </w:rPr>
        <w:t>De acordo,</w:t>
      </w:r>
    </w:p>
    <w:p>
      <w:pPr>
        <w:spacing w:after="4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____________________________________________________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7C5CFF"/>
          <w:sz w:val="24"/>
        </w:rPr>
        <w:t>OXE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5C6473"/>
          <w:sz w:val="18"/>
        </w:rPr>
        <w:t>A/C: RICHARD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30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pBdr>
        <w:top w:val="single" w:sz="6" w:space="1" w:color="7C5CFF"/>
      </w:pBdr>
    </w:pPr>
  </w:p>
  <w:p>
    <w:pPr>
      <w:spacing w:after="40"/>
      <w:jc w:val="center"/>
    </w:pPr>
    <w:r>
      <w:rPr>
        <w:rFonts w:ascii="Calibri" w:hAnsi="Calibri"/>
        <w:b/>
        <w:i w:val="0"/>
        <w:color w:val="7C5CFF"/>
        <w:sz w:val="18"/>
      </w:rPr>
      <w:t>www.flyingstudio.com.br</w:t>
    </w:r>
  </w:p>
  <w:p>
    <w:pPr>
      <w:spacing w:after="0"/>
      <w:jc w:val="center"/>
    </w:pPr>
    <w:r>
      <w:rPr>
        <w:rFonts w:ascii="Calibri" w:hAnsi="Calibri"/>
        <w:b w:val="0"/>
        <w:i w:val="0"/>
        <w:color w:val="5C6473"/>
        <w:sz w:val="16"/>
      </w:rPr>
      <w:t>Av. Eng. Luís Carlos Berrini, 936, 7º andar  ·  Novo Brooklin, São Paulo  ·  Telefone: (11) 2351-4138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</w:pPr>
    <w:r>
      <w:drawing>
        <wp:inline xmlns:a="http://schemas.openxmlformats.org/drawingml/2006/main" xmlns:pic="http://schemas.openxmlformats.org/drawingml/2006/picture">
          <wp:extent cx="1260000" cy="49160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ly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49160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pBdr>
        <w:bottom w:val="single" w:sz="6" w:space="1" w:color="7C5C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