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B0F4" w14:textId="54C96650" w:rsidR="00EC4FBF" w:rsidRPr="001A1D40" w:rsidRDefault="00EC4FBF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A1D40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PLAN GÉNÉRAL DU RAPPORT COMBINÉ</w:t>
      </w:r>
    </w:p>
    <w:p w14:paraId="761CD51A" w14:textId="7FB8BFF7" w:rsidR="00EC4FBF" w:rsidRPr="00EC4FBF" w:rsidRDefault="00EC4FBF" w:rsidP="00EC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28"/>
          <w:szCs w:val="28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28"/>
          <w:szCs w:val="28"/>
          <w:lang w:eastAsia="fr-BE"/>
          <w14:ligatures w14:val="none"/>
        </w:rPr>
        <w:t>INTRODUCTION GÉNÉRALE (2 pages)</w:t>
      </w:r>
    </w:p>
    <w:p w14:paraId="4B28308B" w14:textId="7153A72E" w:rsidR="00EC4FBF" w:rsidRPr="00EC4FBF" w:rsidRDefault="00EC4FBF" w:rsidP="00EC4FB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1. Contexte médical et scientifique commun</w:t>
      </w:r>
      <w:r w:rsid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(</w:t>
      </w:r>
      <w:r w:rsidR="00A07CDC" w:rsidRP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Présentation des maladies</w:t>
      </w:r>
      <w:r w:rsid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……)</w:t>
      </w:r>
    </w:p>
    <w:p w14:paraId="5FDB2620" w14:textId="77777777" w:rsidR="00EC4FBF" w:rsidRPr="00EC4FBF" w:rsidRDefault="00EC4FBF" w:rsidP="00EC4FB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Importance des maladies cardiovasculaires et pulmonaires</w:t>
      </w:r>
    </w:p>
    <w:p w14:paraId="75528D76" w14:textId="77777777" w:rsidR="00EC4FBF" w:rsidRPr="00EC4FBF" w:rsidRDefault="00EC4FBF" w:rsidP="00EC4FB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Rôle croissant de l’IA en santé (données cliniques &amp; imagerie)</w:t>
      </w:r>
    </w:p>
    <w:p w14:paraId="7B09E106" w14:textId="77777777" w:rsidR="00EC4FBF" w:rsidRPr="00EC4FBF" w:rsidRDefault="00EC4FBF" w:rsidP="00EC4FBF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Enjeux communs : déséquilibre des données, sur-confiance des modèles, risque clinique</w:t>
      </w:r>
    </w:p>
    <w:p w14:paraId="450A9871" w14:textId="3A3875BF" w:rsidR="00EC4FBF" w:rsidRPr="00EC4FBF" w:rsidRDefault="00EC4FBF" w:rsidP="00EC4FB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2. IA en santé : promesses et limites</w:t>
      </w:r>
      <w:r w:rsid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(</w:t>
      </w:r>
      <w:r w:rsidR="00A07CDC" w:rsidRP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données tabulaires</w:t>
      </w:r>
      <w:r w:rsid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)</w:t>
      </w:r>
    </w:p>
    <w:p w14:paraId="42870B3B" w14:textId="34CD98D3" w:rsidR="00EC4FBF" w:rsidRPr="00EC4FBF" w:rsidRDefault="00EC4FBF" w:rsidP="00EC4FB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IA comme aide à la décision </w:t>
      </w:r>
    </w:p>
    <w:p w14:paraId="51C6AAA7" w14:textId="77777777" w:rsidR="00EC4FBF" w:rsidRPr="00EC4FBF" w:rsidRDefault="00EC4FBF" w:rsidP="00EC4FB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Problèmes de généralisation, biais, sur-apprentissage</w:t>
      </w:r>
    </w:p>
    <w:p w14:paraId="4D8DA8CD" w14:textId="77777777" w:rsidR="00EC4FBF" w:rsidRPr="00EC4FBF" w:rsidRDefault="00EC4FBF" w:rsidP="00EC4FBF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Importance de la fiabilité et de l’incertitude</w:t>
      </w:r>
    </w:p>
    <w:p w14:paraId="4E919C09" w14:textId="77777777" w:rsidR="00EC4FBF" w:rsidRPr="00EC4FBF" w:rsidRDefault="00EC4FBF" w:rsidP="00EC4FB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3. Problématique générale du rapport</w:t>
      </w:r>
    </w:p>
    <w:p w14:paraId="431BDDC3" w14:textId="77777777" w:rsidR="00EC4FBF" w:rsidRPr="00EC4FBF" w:rsidRDefault="00EC4FBF" w:rsidP="00EC4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Comment développer et comparer des modèles d’intelligence artificielle appliqués à des données hétérogènes (imagerie et données cliniques), capables de fournir des prédictions performantes et fiables, tout en intégrant une estimation de l’incertitude pour limiter les décisions médicales à risque ?</w:t>
      </w:r>
    </w:p>
    <w:p w14:paraId="55E50464" w14:textId="77777777" w:rsidR="00A07CDC" w:rsidRDefault="00EC4FBF" w:rsidP="00A07CDC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4. Objectifs généraux</w:t>
      </w:r>
      <w:r w:rsid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</w:t>
      </w:r>
    </w:p>
    <w:p w14:paraId="30684B58" w14:textId="1AE8550F" w:rsidR="00A07CDC" w:rsidRPr="00A07CDC" w:rsidRDefault="00A07CDC" w:rsidP="00A07CDC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(</w:t>
      </w:r>
      <w:r w:rsidRPr="00A07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A vérifier, fiabilitéÉvaluer les performances de classification et quantifier l'incertitude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)</w:t>
      </w:r>
    </w:p>
    <w:p w14:paraId="1F17492D" w14:textId="2C1F2BD0" w:rsidR="00EC4FBF" w:rsidRPr="00EC4FBF" w:rsidRDefault="00EC4FBF" w:rsidP="00EC4FB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</w:p>
    <w:p w14:paraId="5B5EF3D3" w14:textId="77777777" w:rsidR="00EC4FBF" w:rsidRPr="00EC4FBF" w:rsidRDefault="00EC4FBF" w:rsidP="00EC4FB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Comparer des approches ML et DL selon le type de données</w:t>
      </w:r>
    </w:p>
    <w:p w14:paraId="64BCD37F" w14:textId="77777777" w:rsidR="00EC4FBF" w:rsidRPr="00EC4FBF" w:rsidRDefault="00EC4FBF" w:rsidP="00EC4FB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Étudier l’impact du déséquilibre des classes</w:t>
      </w:r>
    </w:p>
    <w:p w14:paraId="3B0A93EA" w14:textId="77777777" w:rsidR="00EC4FBF" w:rsidRPr="00EC4FBF" w:rsidRDefault="00EC4FBF" w:rsidP="00EC4FB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Évaluer la performance </w:t>
      </w:r>
      <w:r w:rsidRPr="00EC4FB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et</w:t>
      </w: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la fiabilité probabiliste</w:t>
      </w:r>
    </w:p>
    <w:p w14:paraId="1FD95D9D" w14:textId="77777777" w:rsidR="00EC4FBF" w:rsidRPr="00EC4FBF" w:rsidRDefault="00EC4FBF" w:rsidP="00EC4FB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Introduire et comparer des méthodes d’incertitude</w:t>
      </w:r>
    </w:p>
    <w:p w14:paraId="70E90F32" w14:textId="7777777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5. Organisation du rapport</w:t>
      </w:r>
    </w:p>
    <w:p w14:paraId="37F8F616" w14:textId="77777777" w:rsidR="00EC4FBF" w:rsidRPr="00EC4FBF" w:rsidRDefault="00EC4FBF" w:rsidP="00EC4F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Partie I : cadre méthodologique commun</w:t>
      </w:r>
    </w:p>
    <w:p w14:paraId="65058CD2" w14:textId="24582901" w:rsidR="00EC4FBF" w:rsidRPr="00EC4FBF" w:rsidRDefault="00EC4FBF" w:rsidP="00EC4F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Partie II : application 1 – donn</w:t>
      </w:r>
      <w:r w:rsidR="00644FB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ées tabulaire</w:t>
      </w: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PARTIE LEA</w:t>
      </w: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6F69F2FD" w14:textId="11483A58" w:rsidR="00EC4FBF" w:rsidRPr="001A1D40" w:rsidRDefault="00EC4FBF" w:rsidP="001A1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Partie III : application 2 – imagerie (</w:t>
      </w: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PARTIE </w:t>
      </w: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Aziz)</w:t>
      </w:r>
    </w:p>
    <w:p w14:paraId="4E9BCF17" w14:textId="3478D5A0" w:rsidR="00EC4FBF" w:rsidRPr="00EC4FBF" w:rsidRDefault="00EC4FBF" w:rsidP="00EC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28"/>
          <w:szCs w:val="28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28"/>
          <w:szCs w:val="28"/>
          <w:lang w:eastAsia="fr-BE"/>
          <w14:ligatures w14:val="none"/>
        </w:rPr>
        <w:t xml:space="preserve">PARTIE I </w:t>
      </w:r>
      <w:r w:rsidR="001A1D40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28"/>
          <w:szCs w:val="28"/>
          <w:lang w:eastAsia="fr-BE"/>
          <w14:ligatures w14:val="none"/>
        </w:rPr>
        <w:t>_</w:t>
      </w:r>
      <w:r w:rsidRPr="00EC4FBF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28"/>
          <w:szCs w:val="28"/>
          <w:lang w:eastAsia="fr-BE"/>
          <w14:ligatures w14:val="none"/>
        </w:rPr>
        <w:t xml:space="preserve"> CADRE MÉTHODOLOGIQUE COMMUN ( 5 pages)</w:t>
      </w:r>
    </w:p>
    <w:p w14:paraId="0FFCC9F9" w14:textId="3E301687" w:rsidR="00EC4FBF" w:rsidRPr="00EC4FBF" w:rsidRDefault="00EC4FBF" w:rsidP="00EC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BE"/>
          <w14:ligatures w14:val="none"/>
        </w:rPr>
        <w:lastRenderedPageBreak/>
        <w:t>Chapitre 1  Cadre général et principes méthodologiques</w:t>
      </w:r>
    </w:p>
    <w:p w14:paraId="1183C0EB" w14:textId="068CBE1B" w:rsidR="00644FB0" w:rsidRPr="00644FB0" w:rsidRDefault="00EC4FBF" w:rsidP="00644FB0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</w:pPr>
      <w:r w:rsidRPr="00644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Types de données en IA </w:t>
      </w:r>
      <w:r w:rsidRPr="00644FB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  <w:t>médicale</w:t>
      </w:r>
    </w:p>
    <w:p w14:paraId="01756C5A" w14:textId="48CEAB4A" w:rsidR="00644FB0" w:rsidRPr="00DE5578" w:rsidRDefault="00A07CDC" w:rsidP="00644FB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u w:val="single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  <w:t xml:space="preserve">A aajuster </w:t>
      </w:r>
      <w:r w:rsidR="00644FB0" w:rsidRPr="00644FB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  <w:t xml:space="preserve"> </w:t>
      </w:r>
      <w:r w:rsidR="00644FB0"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u w:val="single"/>
          <w:lang w:eastAsia="fr-BE"/>
          <w14:ligatures w14:val="none"/>
        </w:rPr>
        <w:t>spécifique au travail</w:t>
      </w:r>
      <w:r w:rsidR="00DE5578"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u w:val="single"/>
          <w:lang w:eastAsia="fr-BE"/>
          <w14:ligatures w14:val="none"/>
        </w:rPr>
        <w:t> : 3 sous-section</w:t>
      </w:r>
      <w:r w:rsid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u w:val="single"/>
          <w:lang w:eastAsia="fr-BE"/>
          <w14:ligatures w14:val="none"/>
        </w:rPr>
        <w:t xml:space="preserve">s partie commune </w:t>
      </w:r>
    </w:p>
    <w:p w14:paraId="6FDD0A94" w14:textId="76B965B3" w:rsidR="00EC4FBF" w:rsidRPr="00DE5578" w:rsidRDefault="00644FB0" w:rsidP="001B05E5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>présentation des données expliqué qu on a deux type de donnés )</w:t>
      </w:r>
    </w:p>
    <w:p w14:paraId="4D8EB308" w14:textId="60D12C85" w:rsidR="00644FB0" w:rsidRDefault="00644FB0" w:rsidP="001B05E5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 xml:space="preserve">Déséquilibre des données, approches utilisé </w:t>
      </w:r>
      <w:r w:rsidR="001B05E5"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 xml:space="preserve">pour gérer </w:t>
      </w:r>
    </w:p>
    <w:p w14:paraId="4D199590" w14:textId="77777777" w:rsidR="00DE5578" w:rsidRPr="00DE5578" w:rsidRDefault="00DE5578" w:rsidP="00DE5578">
      <w:pPr>
        <w:pStyle w:val="Paragraphedeliste"/>
        <w:spacing w:before="100" w:beforeAutospacing="1" w:after="100" w:afterAutospacing="1" w:line="276" w:lineRule="auto"/>
        <w:ind w:left="1080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</w:p>
    <w:p w14:paraId="3E0392CB" w14:textId="478C81F0" w:rsidR="00644FB0" w:rsidRPr="00DE5578" w:rsidRDefault="00644FB0" w:rsidP="001B05E5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>Posé que le problème de classification pour Lea maching et aziz réseau de neurones</w:t>
      </w:r>
    </w:p>
    <w:p w14:paraId="2FF129CC" w14:textId="47E6A5FC" w:rsidR="001B05E5" w:rsidRPr="00DE5578" w:rsidRDefault="001B05E5" w:rsidP="001B05E5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 xml:space="preserve">Objectif : objectif de classification rappeler la classification </w:t>
      </w:r>
    </w:p>
    <w:p w14:paraId="54D8131B" w14:textId="5A22A5B5" w:rsidR="001B05E5" w:rsidRPr="00DE5578" w:rsidRDefault="001B05E5" w:rsidP="001B05E5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 xml:space="preserve">Méthodes : deux approches </w:t>
      </w:r>
      <w:r w:rsidR="00A07CDC"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>réseau</w:t>
      </w: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 xml:space="preserve"> de neurones et maching learning </w:t>
      </w:r>
    </w:p>
    <w:p w14:paraId="0BBCEAA6" w14:textId="1018E20F" w:rsidR="001B05E5" w:rsidRDefault="001B05E5" w:rsidP="001B05E5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 xml:space="preserve">Méthodes de performances </w:t>
      </w:r>
      <w:r w:rsidR="00A07CD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>métriques  (</w:t>
      </w:r>
      <w:r w:rsidR="00A07CDC" w:rsidRPr="00A07CD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>évaluation des algorithmes de classifications</w:t>
      </w:r>
    </w:p>
    <w:p w14:paraId="2B920ABC" w14:textId="77777777" w:rsidR="00DE5578" w:rsidRPr="00DE5578" w:rsidRDefault="00DE5578" w:rsidP="00DE5578">
      <w:pPr>
        <w:pStyle w:val="Paragraphedeliste"/>
        <w:spacing w:before="100" w:beforeAutospacing="1" w:after="100" w:afterAutospacing="1" w:line="276" w:lineRule="auto"/>
        <w:ind w:left="1080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</w:p>
    <w:p w14:paraId="4BF3F0D9" w14:textId="13E6708A" w:rsidR="00644FB0" w:rsidRDefault="001B05E5" w:rsidP="004800EA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 xml:space="preserve">Incertitude </w:t>
      </w:r>
      <w:r w:rsidR="00DE557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yellow"/>
          <w:lang w:eastAsia="fr-BE"/>
          <w14:ligatures w14:val="none"/>
        </w:rPr>
        <w:t>(motivation pourquoi c’est important dans un contexte médicale et les méthodes)</w:t>
      </w:r>
    </w:p>
    <w:p w14:paraId="1D7F17FD" w14:textId="77777777" w:rsidR="004800EA" w:rsidRPr="004800EA" w:rsidRDefault="004800EA" w:rsidP="004800EA">
      <w:pPr>
        <w:pStyle w:val="Paragraphedeliste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red"/>
          <w:lang w:eastAsia="fr-BE"/>
          <w14:ligatures w14:val="none"/>
        </w:rPr>
      </w:pPr>
    </w:p>
    <w:p w14:paraId="3BBB5A2C" w14:textId="0E0BC715" w:rsidR="004800EA" w:rsidRPr="004800EA" w:rsidRDefault="004800EA" w:rsidP="004800EA">
      <w:pPr>
        <w:pStyle w:val="Paragraphedeliste"/>
        <w:numPr>
          <w:ilvl w:val="0"/>
          <w:numId w:val="20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red"/>
          <w:lang w:eastAsia="fr-BE"/>
          <w14:ligatures w14:val="none"/>
        </w:rPr>
      </w:pPr>
      <w:r w:rsidRPr="004800E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highlight w:val="red"/>
          <w:lang w:eastAsia="fr-BE"/>
          <w14:ligatures w14:val="none"/>
        </w:rPr>
        <w:t xml:space="preserve">Présenter le probleme, quand on lance l’algoritme il change les valeurs </w:t>
      </w:r>
    </w:p>
    <w:p w14:paraId="22777B6F" w14:textId="77777777" w:rsidR="00644FB0" w:rsidRPr="00644FB0" w:rsidRDefault="00644FB0" w:rsidP="00644FB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BE"/>
          <w14:ligatures w14:val="none"/>
        </w:rPr>
      </w:pPr>
    </w:p>
    <w:p w14:paraId="0DEBC7A7" w14:textId="77777777" w:rsidR="00EC4FBF" w:rsidRPr="00EC4FBF" w:rsidRDefault="00EC4FBF" w:rsidP="00EC4F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Données tabulaires cliniques</w:t>
      </w:r>
    </w:p>
    <w:p w14:paraId="29571D1F" w14:textId="77777777" w:rsidR="00EC4FBF" w:rsidRPr="00EC4FBF" w:rsidRDefault="00EC4FBF" w:rsidP="00EC4F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Données d’imagerie médicale</w:t>
      </w:r>
    </w:p>
    <w:p w14:paraId="0E0504BB" w14:textId="77777777" w:rsidR="00EC4FBF" w:rsidRPr="00EC4FBF" w:rsidRDefault="00EC4FBF" w:rsidP="00EC4F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Contraintes spécifiques et différences</w:t>
      </w:r>
    </w:p>
    <w:p w14:paraId="719344EF" w14:textId="7777777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2. Problématique du déséquilibre des classes</w:t>
      </w:r>
    </w:p>
    <w:p w14:paraId="39C87E35" w14:textId="77777777" w:rsidR="00EC4FBF" w:rsidRPr="00EC4FBF" w:rsidRDefault="00EC4FBF" w:rsidP="00EC4F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Effets sur l’apprentissage</w:t>
      </w:r>
    </w:p>
    <w:p w14:paraId="5B9E9AFB" w14:textId="77777777" w:rsidR="00EC4FBF" w:rsidRPr="00EC4FBF" w:rsidRDefault="00EC4FBF" w:rsidP="00EC4F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Métriques trompeuses</w:t>
      </w:r>
    </w:p>
    <w:p w14:paraId="6EAC8651" w14:textId="77777777" w:rsidR="00EC4FBF" w:rsidRPr="00EC4FBF" w:rsidRDefault="00EC4FBF" w:rsidP="00EC4F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Stratégies communes (pondération, seuils, SMOTE)</w:t>
      </w:r>
    </w:p>
    <w:p w14:paraId="6BA9CA48" w14:textId="3D0E09C6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3. Évaluation </w:t>
      </w:r>
      <w:r w:rsidR="00644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des algorithmes de classification</w:t>
      </w:r>
    </w:p>
    <w:p w14:paraId="6BC22BE8" w14:textId="77777777" w:rsidR="00EC4FBF" w:rsidRPr="00EC4FBF" w:rsidRDefault="00EC4FBF" w:rsidP="00EC4F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Discrimination (ROC, PR)</w:t>
      </w:r>
    </w:p>
    <w:p w14:paraId="131B57F3" w14:textId="77777777" w:rsidR="00EC4FBF" w:rsidRPr="00EC4FBF" w:rsidRDefault="00EC4FBF" w:rsidP="00EC4F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Métriques dépendantes de la prévalence</w:t>
      </w:r>
    </w:p>
    <w:p w14:paraId="1B09B1B6" w14:textId="77777777" w:rsidR="00EC4FBF" w:rsidRPr="00EC4FBF" w:rsidRDefault="00EC4FBF" w:rsidP="00EC4F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Limites de l’accuracy</w:t>
      </w:r>
    </w:p>
    <w:p w14:paraId="5DF361F1" w14:textId="7777777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4. Fiabilité, calibration et incertitude</w:t>
      </w:r>
    </w:p>
    <w:p w14:paraId="5D0137AF" w14:textId="77777777" w:rsidR="00EC4FBF" w:rsidRPr="00EC4FBF" w:rsidRDefault="00EC4FBF" w:rsidP="00EC4F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Pourquoi la performance ne suffit pas</w:t>
      </w:r>
    </w:p>
    <w:p w14:paraId="12C22C50" w14:textId="77777777" w:rsidR="00EC4FBF" w:rsidRPr="00EC4FBF" w:rsidRDefault="00EC4FBF" w:rsidP="00EC4F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Calibration, probabilités, confiance</w:t>
      </w:r>
    </w:p>
    <w:p w14:paraId="4C895493" w14:textId="7DBD128C" w:rsidR="00EC4FBF" w:rsidRPr="00EC4FBF" w:rsidRDefault="00EC4FBF" w:rsidP="00EC4F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Incertitude comme outil de réduction du risque</w:t>
      </w:r>
    </w:p>
    <w:p w14:paraId="4B7E6577" w14:textId="147EC8F4" w:rsidR="00EC4FBF" w:rsidRPr="00EC4FBF" w:rsidRDefault="00EC4FBF" w:rsidP="00EC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  <w:lastRenderedPageBreak/>
        <w:t xml:space="preserve">PARTIE II </w:t>
      </w:r>
      <w:r w:rsidR="001A1D40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  <w:t>_</w:t>
      </w:r>
      <w:r w:rsidRPr="00EC4FBF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  <w:t>APPLICATION 1</w:t>
      </w:r>
    </w:p>
    <w:p w14:paraId="4B076CCF" w14:textId="227E49E9" w:rsidR="00EC4FBF" w:rsidRPr="00EC4FBF" w:rsidRDefault="00EC4FBF" w:rsidP="00EC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Prédiction du risque cardiovasculaire à partir de données cliniques ( 1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0</w:t>
      </w:r>
      <w:r w:rsidRPr="00EC4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pages)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Partie Léa</w:t>
      </w:r>
    </w:p>
    <w:p w14:paraId="6ED73709" w14:textId="77777777" w:rsidR="00DE5578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Chapitre 2 Matériels et méthodes</w:t>
      </w:r>
      <w:r w:rsidR="00DE55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 : s</w:t>
      </w:r>
    </w:p>
    <w:p w14:paraId="76E60E39" w14:textId="19B96AD8" w:rsidR="00EC4FBF" w:rsidRPr="00EC4FBF" w:rsidRDefault="00DE5578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BE"/>
          <w14:ligatures w14:val="none"/>
        </w:rPr>
        <w:t>Supprimer les méthodes d’incertitude et parler juste dans les résultats et enlever métriques, enlever les méthodes de gestion déséquilibre et mentionner dans la partie commune, juste les résultats ici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</w:t>
      </w:r>
    </w:p>
    <w:p w14:paraId="72BC966B" w14:textId="77777777" w:rsidR="00EC4FBF" w:rsidRPr="00EC4FBF" w:rsidRDefault="00EC4FBF" w:rsidP="00EC4F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Jeu de données (Framingham)</w:t>
      </w:r>
    </w:p>
    <w:p w14:paraId="47E36E7F" w14:textId="6E35DFB8" w:rsidR="00EC4FBF" w:rsidRPr="00DE5578" w:rsidRDefault="00EC4FBF" w:rsidP="00EC4F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DE5578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Prétraitement et imputation</w:t>
      </w:r>
      <w:r w:rsidR="00DE5578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 (garder)</w:t>
      </w:r>
    </w:p>
    <w:p w14:paraId="1E2AD587" w14:textId="77777777" w:rsidR="00EC4FBF" w:rsidRPr="00EC4FBF" w:rsidRDefault="00EC4FBF" w:rsidP="00EC4F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Modèles étudiés (LogReg, SVM, RF, XGB)</w:t>
      </w:r>
    </w:p>
    <w:p w14:paraId="6C4E5E81" w14:textId="77777777" w:rsidR="00EC4FBF" w:rsidRPr="00EC4FBF" w:rsidRDefault="00EC4FBF" w:rsidP="00EC4F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Validation, bootstrap</w:t>
      </w:r>
    </w:p>
    <w:p w14:paraId="158C5920" w14:textId="77777777" w:rsidR="00EC4FBF" w:rsidRPr="00EC4FBF" w:rsidRDefault="00EC4FBF" w:rsidP="00EC4F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Calibration, seuil de décision</w:t>
      </w:r>
    </w:p>
    <w:p w14:paraId="7C18197D" w14:textId="47C8901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Chapitre 3 </w:t>
      </w:r>
      <w:r w:rsidR="001A1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_</w:t>
      </w: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Résultats</w:t>
      </w:r>
    </w:p>
    <w:p w14:paraId="4396D2DC" w14:textId="77777777" w:rsidR="00EC4FBF" w:rsidRPr="00EC4FBF" w:rsidRDefault="00EC4FBF" w:rsidP="00EC4F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Comparaison des modèles</w:t>
      </w:r>
    </w:p>
    <w:p w14:paraId="0C2424E8" w14:textId="77777777" w:rsidR="00EC4FBF" w:rsidRPr="00EC4FBF" w:rsidRDefault="00EC4FBF" w:rsidP="00EC4F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Impact du déséquilibre</w:t>
      </w:r>
    </w:p>
    <w:p w14:paraId="61A889BB" w14:textId="77777777" w:rsidR="00EC4FBF" w:rsidRPr="00EC4FBF" w:rsidRDefault="00EC4FBF" w:rsidP="00EC4F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Choix du modèle final</w:t>
      </w:r>
    </w:p>
    <w:p w14:paraId="19B8C6A5" w14:textId="77777777" w:rsidR="00EC4FBF" w:rsidRPr="00EC4FBF" w:rsidRDefault="00EC4FBF" w:rsidP="00EC4F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Apport de la calibration</w:t>
      </w:r>
    </w:p>
    <w:p w14:paraId="29F7442A" w14:textId="77777777" w:rsidR="001A1D40" w:rsidRDefault="00EC4FBF" w:rsidP="001A1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Analyse de l’incertitude</w:t>
      </w:r>
    </w:p>
    <w:p w14:paraId="0172BF1F" w14:textId="0DF74DDB" w:rsidR="00EC4FBF" w:rsidRPr="001A1D40" w:rsidRDefault="00EC4FBF" w:rsidP="001A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</w:pPr>
      <w:r w:rsidRPr="001A1D40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  <w:t xml:space="preserve">PARTIE III </w:t>
      </w:r>
      <w:r w:rsidR="001A1D40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  <w:t>_</w:t>
      </w:r>
      <w:r w:rsidRPr="001A1D40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  <w:t>APPLICATION 2</w:t>
      </w:r>
    </w:p>
    <w:p w14:paraId="2A1AC122" w14:textId="19DA2AFA" w:rsidR="00EC4FBF" w:rsidRPr="00EC4FBF" w:rsidRDefault="00EC4FBF" w:rsidP="00EC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Classification de maladies pulmonaires à partir d’images (10 pages)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 Partie AZIZ</w:t>
      </w:r>
    </w:p>
    <w:p w14:paraId="5F700A05" w14:textId="7777777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Chapitre 4 — Matériels et méthodes</w:t>
      </w:r>
    </w:p>
    <w:p w14:paraId="683D50E5" w14:textId="77777777" w:rsidR="00EC4FBF" w:rsidRPr="00EC4FBF" w:rsidRDefault="00EC4FBF" w:rsidP="00EC4F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 d’images</w:t>
      </w:r>
    </w:p>
    <w:p w14:paraId="13555914" w14:textId="77777777" w:rsidR="00EC4FBF" w:rsidRPr="00EC4FBF" w:rsidRDefault="00EC4FBF" w:rsidP="00EC4F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Prétraitement</w:t>
      </w:r>
    </w:p>
    <w:p w14:paraId="4C471FB8" w14:textId="77777777" w:rsidR="00EC4FBF" w:rsidRPr="00EC4FBF" w:rsidRDefault="00EC4FBF" w:rsidP="00EC4F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MLP + PCA</w:t>
      </w:r>
    </w:p>
    <w:p w14:paraId="5F98AC4F" w14:textId="77777777" w:rsidR="00EC4FBF" w:rsidRPr="00EC4FBF" w:rsidRDefault="00EC4FBF" w:rsidP="00EC4F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CNN</w:t>
      </w:r>
    </w:p>
    <w:p w14:paraId="25C549F7" w14:textId="7777777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Chapitre 5 — Résultats</w:t>
      </w:r>
    </w:p>
    <w:p w14:paraId="1CB35B3B" w14:textId="77777777" w:rsidR="00EC4FBF" w:rsidRPr="00EC4FBF" w:rsidRDefault="00EC4FBF" w:rsidP="00EC4F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Résultats MLP</w:t>
      </w:r>
    </w:p>
    <w:p w14:paraId="27BF9963" w14:textId="77777777" w:rsidR="00EC4FBF" w:rsidRPr="00EC4FBF" w:rsidRDefault="00EC4FBF" w:rsidP="00EC4F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Résultats CNN</w:t>
      </w:r>
    </w:p>
    <w:p w14:paraId="7C6C3238" w14:textId="77777777" w:rsidR="00EC4FBF" w:rsidRPr="00EC4FBF" w:rsidRDefault="00EC4FBF" w:rsidP="00EC4F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Comparaisons</w:t>
      </w:r>
    </w:p>
    <w:p w14:paraId="5DCF8494" w14:textId="77777777" w:rsidR="00EC4FBF" w:rsidRPr="00EC4FBF" w:rsidRDefault="00EC4FBF" w:rsidP="00EC4F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Analyse des erreurs confiantes</w:t>
      </w:r>
    </w:p>
    <w:p w14:paraId="05ED9115" w14:textId="0E33288A" w:rsidR="00EC4FBF" w:rsidRPr="001A1D40" w:rsidRDefault="00EC4FBF" w:rsidP="001A1D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Visualisation de l’incertitude</w:t>
      </w:r>
    </w:p>
    <w:p w14:paraId="05E38D4D" w14:textId="4215E309" w:rsidR="00EC4FBF" w:rsidRDefault="00EC4FBF" w:rsidP="00EC4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</w:pPr>
      <w:r w:rsidRPr="001A1D40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36"/>
          <w:sz w:val="36"/>
          <w:szCs w:val="36"/>
          <w:lang w:eastAsia="fr-BE"/>
          <w14:ligatures w14:val="none"/>
        </w:rPr>
        <w:t>DISCUSSION GÉNÉRALE TRANSVERSALE (5 pages)</w:t>
      </w:r>
    </w:p>
    <w:p w14:paraId="05B07F12" w14:textId="7777777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lastRenderedPageBreak/>
        <w:t>1. Comparaison des deux approches</w:t>
      </w:r>
    </w:p>
    <w:p w14:paraId="5F077C93" w14:textId="77777777" w:rsidR="00EC4FBF" w:rsidRPr="003023E1" w:rsidRDefault="00EC4FBF" w:rsidP="00EC4F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3023E1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Données cliniques vs imagerie</w:t>
      </w:r>
    </w:p>
    <w:p w14:paraId="3D430598" w14:textId="7A65AE47" w:rsidR="00EC4FBF" w:rsidRPr="003023E1" w:rsidRDefault="00EC4FBF" w:rsidP="00EC4F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3023E1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ML interprétable vs DL complexe</w:t>
      </w:r>
      <w:r w:rsidR="003023E1" w:rsidRPr="003023E1">
        <w:rPr>
          <w:rFonts w:ascii="Times New Roman" w:eastAsia="Times New Roman" w:hAnsi="Times New Roman" w:cs="Times New Roman"/>
          <w:kern w:val="0"/>
          <w:highlight w:val="red"/>
          <w:lang w:eastAsia="fr-BE"/>
          <w14:ligatures w14:val="none"/>
        </w:rPr>
        <w:t>( pas utiliser ni dire ceci</w:t>
      </w:r>
      <w:r w:rsidR="003023E1">
        <w:rPr>
          <w:rFonts w:ascii="Times New Roman" w:eastAsia="Times New Roman" w:hAnsi="Times New Roman" w:cs="Times New Roman"/>
          <w:kern w:val="0"/>
          <w:highlight w:val="red"/>
          <w:lang w:eastAsia="fr-BE"/>
          <w14:ligatures w14:val="none"/>
        </w:rPr>
        <w:t xml:space="preserve"> ici</w:t>
      </w:r>
      <w:r w:rsidR="003023E1" w:rsidRPr="003023E1">
        <w:rPr>
          <w:rFonts w:ascii="Times New Roman" w:eastAsia="Times New Roman" w:hAnsi="Times New Roman" w:cs="Times New Roman"/>
          <w:kern w:val="0"/>
          <w:highlight w:val="red"/>
          <w:lang w:eastAsia="fr-BE"/>
          <w14:ligatures w14:val="none"/>
        </w:rPr>
        <w:t xml:space="preserve"> )</w:t>
      </w:r>
      <w:r w:rsidR="00650893">
        <w:rPr>
          <w:rFonts w:ascii="Times New Roman" w:eastAsia="Times New Roman" w:hAnsi="Times New Roman" w:cs="Times New Roman"/>
          <w:kern w:val="0"/>
          <w:highlight w:val="red"/>
          <w:lang w:eastAsia="fr-BE"/>
          <w14:ligatures w14:val="none"/>
        </w:rPr>
        <w:t>enlever</w:t>
      </w:r>
    </w:p>
    <w:p w14:paraId="70014654" w14:textId="732791F8" w:rsidR="003023E1" w:rsidRPr="003023E1" w:rsidRDefault="003023E1" w:rsidP="00302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(</w:t>
      </w:r>
      <w:r w:rsidRPr="003023E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fr-BE"/>
          <w14:ligatures w14:val="none"/>
        </w:rPr>
        <w:t xml:space="preserve">Pour ce travail nous avons </w:t>
      </w:r>
      <w:r w:rsidRPr="003023E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fr-BE"/>
          <w14:ligatures w14:val="none"/>
        </w:rPr>
        <w:t>utilisé</w:t>
      </w:r>
      <w:r w:rsidRPr="003023E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fr-BE"/>
          <w14:ligatures w14:val="none"/>
        </w:rPr>
        <w:t xml:space="preserve"> deux types de données mais quand il s</w:t>
      </w:r>
      <w:r w:rsidRPr="003023E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fr-BE"/>
          <w14:ligatures w14:val="none"/>
        </w:rPr>
        <w:t xml:space="preserve"> </w:t>
      </w:r>
    </w:p>
    <w:p w14:paraId="70C6894E" w14:textId="7BF3ED90" w:rsidR="003023E1" w:rsidRPr="00EC4FBF" w:rsidRDefault="003023E1" w:rsidP="00302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4F3A6B2A" w14:textId="4277F776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2. </w:t>
      </w:r>
      <w:r w:rsidRPr="00650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BE"/>
          <w14:ligatures w14:val="none"/>
        </w:rPr>
        <w:t>Gestion du déséquilibre : enseignements communs</w:t>
      </w:r>
      <w:r w:rsidR="003023E1" w:rsidRPr="00650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BE"/>
          <w14:ligatures w14:val="none"/>
        </w:rPr>
        <w:t xml:space="preserve"> ( rappeler les pourcentages, discuté des méthodes des point de vu technique combiné la conclusion dans quel cas tel méthode est plus adapté</w:t>
      </w:r>
      <w:r w:rsidR="00302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</w:t>
      </w:r>
    </w:p>
    <w:p w14:paraId="0F2E0706" w14:textId="77777777" w:rsidR="00EC4FBF" w:rsidRPr="00EC4FBF" w:rsidRDefault="00EC4FBF" w:rsidP="00EC4F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Pondération vs seuil</w:t>
      </w:r>
    </w:p>
    <w:p w14:paraId="73D01FB5" w14:textId="77777777" w:rsidR="00EC4FBF" w:rsidRPr="00EC4FBF" w:rsidRDefault="00EC4FBF" w:rsidP="00EC4F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Robustesse des approches</w:t>
      </w:r>
    </w:p>
    <w:p w14:paraId="125D5B3E" w14:textId="77777777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3. Apport central de l’incertitude</w:t>
      </w:r>
    </w:p>
    <w:p w14:paraId="22821000" w14:textId="77777777" w:rsidR="00EC4FBF" w:rsidRPr="00EC4FBF" w:rsidRDefault="00EC4FBF" w:rsidP="00EC4F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Différences bootstrap / MC Dropout</w:t>
      </w:r>
    </w:p>
    <w:p w14:paraId="72AC857F" w14:textId="77777777" w:rsidR="00EC4FBF" w:rsidRPr="00EC4FBF" w:rsidRDefault="00EC4FBF" w:rsidP="00EC4F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Intérêt clinique partagé</w:t>
      </w:r>
    </w:p>
    <w:p w14:paraId="5F8A4D80" w14:textId="00E3C7D3" w:rsidR="00EC4FBF" w:rsidRPr="00EC4FBF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4. Limites communes</w:t>
      </w:r>
      <w:r w:rsidR="00480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(les données sont limités par rapport </w:t>
      </w:r>
    </w:p>
    <w:p w14:paraId="57CC04C9" w14:textId="77777777" w:rsidR="00EC4FBF" w:rsidRPr="00EC4FBF" w:rsidRDefault="00EC4FBF" w:rsidP="00EC4F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Données</w:t>
      </w:r>
    </w:p>
    <w:p w14:paraId="48E07254" w14:textId="77777777" w:rsidR="00EC4FBF" w:rsidRPr="00EC4FBF" w:rsidRDefault="00EC4FBF" w:rsidP="00EC4F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Généralisation</w:t>
      </w:r>
    </w:p>
    <w:p w14:paraId="658EDC27" w14:textId="77777777" w:rsidR="00EC4FBF" w:rsidRPr="00EC4FBF" w:rsidRDefault="00EC4FBF" w:rsidP="00EC4F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Absence de validation clinique réelle</w:t>
      </w:r>
    </w:p>
    <w:p w14:paraId="4342543F" w14:textId="77777777" w:rsidR="004800EA" w:rsidRDefault="00EC4FBF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5. Apports académiques et professionnels</w:t>
      </w:r>
      <w:r w:rsidR="00480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</w:t>
      </w:r>
    </w:p>
    <w:p w14:paraId="34A0A3A1" w14:textId="3BA7B810" w:rsidR="00EC4FBF" w:rsidRPr="00EC4FBF" w:rsidRDefault="004800EA" w:rsidP="00EC4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0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BE"/>
          <w14:ligatures w14:val="none"/>
        </w:rPr>
        <w:t>(4 pages parties commune, discussion 2 PAGES, introduction conclusion 2 pages, 11 pages par partie séparer)</w:t>
      </w:r>
    </w:p>
    <w:p w14:paraId="11B21AB4" w14:textId="77777777" w:rsidR="00EC4FBF" w:rsidRPr="00EC4FBF" w:rsidRDefault="00EC4FBF" w:rsidP="00EC4F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Compétences méthodologiques</w:t>
      </w:r>
    </w:p>
    <w:p w14:paraId="23C360D9" w14:textId="415AD9E4" w:rsidR="00EC4FBF" w:rsidRPr="001A1D40" w:rsidRDefault="00EC4FBF" w:rsidP="001A1D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Vision critique de l’IA en santé</w:t>
      </w:r>
    </w:p>
    <w:p w14:paraId="19673515" w14:textId="77777777" w:rsidR="00EC4FBF" w:rsidRPr="001A1D40" w:rsidRDefault="00EC4FBF" w:rsidP="00EC4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28"/>
          <w:szCs w:val="28"/>
          <w:lang w:eastAsia="fr-BE"/>
          <w14:ligatures w14:val="none"/>
        </w:rPr>
      </w:pPr>
      <w:r w:rsidRPr="001A1D40"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28"/>
          <w:szCs w:val="28"/>
          <w:lang w:eastAsia="fr-BE"/>
          <w14:ligatures w14:val="none"/>
        </w:rPr>
        <w:t>CONCLUSION GÉNÉRALE (≤ 2 pages)</w:t>
      </w:r>
    </w:p>
    <w:p w14:paraId="276C2EB6" w14:textId="77777777" w:rsidR="00EC4FBF" w:rsidRPr="00EC4FBF" w:rsidRDefault="00EC4FBF" w:rsidP="00EC4F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Synthèse des deux travaux</w:t>
      </w:r>
    </w:p>
    <w:p w14:paraId="7C48CBEA" w14:textId="77777777" w:rsidR="00EC4FBF" w:rsidRPr="00EC4FBF" w:rsidRDefault="00EC4FBF" w:rsidP="00EC4F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Message central : </w:t>
      </w:r>
      <w:r w:rsidRPr="00EC4FB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performance ≠ fiabilité</w:t>
      </w:r>
    </w:p>
    <w:p w14:paraId="0FC3BB02" w14:textId="77777777" w:rsidR="00EC4FBF" w:rsidRPr="00EC4FBF" w:rsidRDefault="00EC4FBF" w:rsidP="00EC4F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Positionnement professionnel</w:t>
      </w:r>
    </w:p>
    <w:p w14:paraId="62E9FDE3" w14:textId="77777777" w:rsidR="00EC4FBF" w:rsidRPr="00EC4FBF" w:rsidRDefault="00EC4FBF" w:rsidP="00EC4F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C4FB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Ouverture vers l’IA responsable en santé</w:t>
      </w:r>
    </w:p>
    <w:p w14:paraId="5AB5EF23" w14:textId="77777777" w:rsidR="00EC4FBF" w:rsidRPr="00EC4FBF" w:rsidRDefault="00EC4FBF">
      <w:pPr>
        <w:rPr>
          <w:rFonts w:ascii="Times New Roman" w:hAnsi="Times New Roman" w:cs="Times New Roman"/>
          <w:b/>
          <w:bCs/>
        </w:rPr>
      </w:pPr>
    </w:p>
    <w:sectPr w:rsidR="00EC4FBF" w:rsidRPr="00EC4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617"/>
    <w:multiLevelType w:val="multilevel"/>
    <w:tmpl w:val="BEE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AB3"/>
    <w:multiLevelType w:val="multilevel"/>
    <w:tmpl w:val="255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01810"/>
    <w:multiLevelType w:val="hybridMultilevel"/>
    <w:tmpl w:val="E1BEFAB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6D64"/>
    <w:multiLevelType w:val="multilevel"/>
    <w:tmpl w:val="E19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471A7"/>
    <w:multiLevelType w:val="multilevel"/>
    <w:tmpl w:val="EBC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4366"/>
    <w:multiLevelType w:val="multilevel"/>
    <w:tmpl w:val="C0B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21EC"/>
    <w:multiLevelType w:val="multilevel"/>
    <w:tmpl w:val="0BC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36BB2"/>
    <w:multiLevelType w:val="multilevel"/>
    <w:tmpl w:val="B2B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012B"/>
    <w:multiLevelType w:val="multilevel"/>
    <w:tmpl w:val="EC8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B1296"/>
    <w:multiLevelType w:val="multilevel"/>
    <w:tmpl w:val="735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2192E"/>
    <w:multiLevelType w:val="multilevel"/>
    <w:tmpl w:val="7DBE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E683E"/>
    <w:multiLevelType w:val="multilevel"/>
    <w:tmpl w:val="CB4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B168C"/>
    <w:multiLevelType w:val="multilevel"/>
    <w:tmpl w:val="355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219C2"/>
    <w:multiLevelType w:val="multilevel"/>
    <w:tmpl w:val="DFC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6101B"/>
    <w:multiLevelType w:val="multilevel"/>
    <w:tmpl w:val="339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55443"/>
    <w:multiLevelType w:val="multilevel"/>
    <w:tmpl w:val="9CD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33887"/>
    <w:multiLevelType w:val="multilevel"/>
    <w:tmpl w:val="B1C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F183D"/>
    <w:multiLevelType w:val="multilevel"/>
    <w:tmpl w:val="31C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770A5"/>
    <w:multiLevelType w:val="hybridMultilevel"/>
    <w:tmpl w:val="85360292"/>
    <w:lvl w:ilvl="0" w:tplc="08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653ACA"/>
    <w:multiLevelType w:val="multilevel"/>
    <w:tmpl w:val="398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1526">
    <w:abstractNumId w:val="19"/>
  </w:num>
  <w:num w:numId="2" w16cid:durableId="891431589">
    <w:abstractNumId w:val="14"/>
  </w:num>
  <w:num w:numId="3" w16cid:durableId="1271623265">
    <w:abstractNumId w:val="8"/>
  </w:num>
  <w:num w:numId="4" w16cid:durableId="681317055">
    <w:abstractNumId w:val="13"/>
  </w:num>
  <w:num w:numId="5" w16cid:durableId="2048023501">
    <w:abstractNumId w:val="16"/>
  </w:num>
  <w:num w:numId="6" w16cid:durableId="2102481676">
    <w:abstractNumId w:val="6"/>
  </w:num>
  <w:num w:numId="7" w16cid:durableId="1295328962">
    <w:abstractNumId w:val="9"/>
  </w:num>
  <w:num w:numId="8" w16cid:durableId="990257858">
    <w:abstractNumId w:val="3"/>
  </w:num>
  <w:num w:numId="9" w16cid:durableId="1523936688">
    <w:abstractNumId w:val="11"/>
  </w:num>
  <w:num w:numId="10" w16cid:durableId="1957717185">
    <w:abstractNumId w:val="12"/>
  </w:num>
  <w:num w:numId="11" w16cid:durableId="699933121">
    <w:abstractNumId w:val="4"/>
  </w:num>
  <w:num w:numId="12" w16cid:durableId="2056079153">
    <w:abstractNumId w:val="5"/>
  </w:num>
  <w:num w:numId="13" w16cid:durableId="1427458906">
    <w:abstractNumId w:val="17"/>
  </w:num>
  <w:num w:numId="14" w16cid:durableId="339938162">
    <w:abstractNumId w:val="1"/>
  </w:num>
  <w:num w:numId="15" w16cid:durableId="1820464382">
    <w:abstractNumId w:val="10"/>
  </w:num>
  <w:num w:numId="16" w16cid:durableId="281494386">
    <w:abstractNumId w:val="0"/>
  </w:num>
  <w:num w:numId="17" w16cid:durableId="1178959618">
    <w:abstractNumId w:val="7"/>
  </w:num>
  <w:num w:numId="18" w16cid:durableId="2106724141">
    <w:abstractNumId w:val="15"/>
  </w:num>
  <w:num w:numId="19" w16cid:durableId="401026433">
    <w:abstractNumId w:val="2"/>
  </w:num>
  <w:num w:numId="20" w16cid:durableId="4389876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BF"/>
    <w:rsid w:val="001A1D40"/>
    <w:rsid w:val="001B05E5"/>
    <w:rsid w:val="002C49C4"/>
    <w:rsid w:val="003023E1"/>
    <w:rsid w:val="00313506"/>
    <w:rsid w:val="004800EA"/>
    <w:rsid w:val="00644FB0"/>
    <w:rsid w:val="00650893"/>
    <w:rsid w:val="009D0B53"/>
    <w:rsid w:val="00A07CDC"/>
    <w:rsid w:val="00C17D21"/>
    <w:rsid w:val="00DE5578"/>
    <w:rsid w:val="00EC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0451"/>
  <w15:chartTrackingRefBased/>
  <w15:docId w15:val="{E0F84405-FDAE-4C8F-A52A-E8F65561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4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4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4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4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4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4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4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4F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4F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4F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4F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4F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4F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4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4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4F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4F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4F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4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4F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4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4</cp:revision>
  <dcterms:created xsi:type="dcterms:W3CDTF">2026-01-16T15:22:00Z</dcterms:created>
  <dcterms:modified xsi:type="dcterms:W3CDTF">2026-01-20T08:24:00Z</dcterms:modified>
</cp:coreProperties>
</file>