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DB43" w14:textId="4F1ACFB1" w:rsidR="0084625D" w:rsidRPr="0084625D" w:rsidRDefault="0084625D" w:rsidP="0084625D">
      <w:pPr>
        <w:spacing w:line="360" w:lineRule="auto"/>
        <w:jc w:val="both"/>
        <w:rPr>
          <w:rFonts w:ascii="Times New Roman" w:hAnsi="Times New Roman" w:cs="Times New Roman"/>
          <w:b/>
          <w:bCs/>
        </w:rPr>
      </w:pPr>
      <w:r w:rsidRPr="0084625D">
        <w:rPr>
          <w:rFonts w:ascii="Times New Roman" w:hAnsi="Times New Roman" w:cs="Times New Roman"/>
          <w:b/>
          <w:bCs/>
        </w:rPr>
        <w:t>Titre :Analyse exploratoire de la base Framingham pour la prédiction du risque de maladie cardiaque à 10 ans</w:t>
      </w:r>
    </w:p>
    <w:p w14:paraId="1D21F7BA" w14:textId="77777777" w:rsidR="0084625D" w:rsidRDefault="009403EB" w:rsidP="0084625D">
      <w:pPr>
        <w:spacing w:line="360" w:lineRule="auto"/>
        <w:jc w:val="both"/>
        <w:rPr>
          <w:rFonts w:ascii="Times New Roman" w:hAnsi="Times New Roman" w:cs="Times New Roman"/>
          <w:b/>
          <w:bCs/>
        </w:rPr>
      </w:pPr>
      <w:r w:rsidRPr="0084625D">
        <w:rPr>
          <w:rFonts w:ascii="Times New Roman" w:hAnsi="Times New Roman" w:cs="Times New Roman"/>
          <w:b/>
          <w:bCs/>
        </w:rPr>
        <w:t>Introduction</w:t>
      </w:r>
    </w:p>
    <w:p w14:paraId="63AE070B" w14:textId="2BDB74F0" w:rsidR="009403EB" w:rsidRDefault="009403EB" w:rsidP="0084625D">
      <w:pPr>
        <w:spacing w:line="360" w:lineRule="auto"/>
        <w:jc w:val="both"/>
        <w:rPr>
          <w:rFonts w:ascii="Times New Roman" w:hAnsi="Times New Roman" w:cs="Times New Roman"/>
        </w:rPr>
      </w:pPr>
      <w:r w:rsidRPr="0084625D">
        <w:rPr>
          <w:rFonts w:ascii="Times New Roman" w:hAnsi="Times New Roman" w:cs="Times New Roman"/>
        </w:rPr>
        <w:t xml:space="preserve">Cette première phase du projet vise à analyser en profondeur la base de données Framingham </w:t>
      </w:r>
      <w:proofErr w:type="spellStart"/>
      <w:r w:rsidRPr="0084625D">
        <w:rPr>
          <w:rFonts w:ascii="Times New Roman" w:hAnsi="Times New Roman" w:cs="Times New Roman"/>
        </w:rPr>
        <w:t>Heart</w:t>
      </w:r>
      <w:proofErr w:type="spellEnd"/>
      <w:r w:rsidRPr="0084625D">
        <w:rPr>
          <w:rFonts w:ascii="Times New Roman" w:hAnsi="Times New Roman" w:cs="Times New Roman"/>
        </w:rPr>
        <w:t xml:space="preserve"> </w:t>
      </w:r>
      <w:proofErr w:type="spellStart"/>
      <w:r w:rsidRPr="0084625D">
        <w:rPr>
          <w:rFonts w:ascii="Times New Roman" w:hAnsi="Times New Roman" w:cs="Times New Roman"/>
        </w:rPr>
        <w:t>Study</w:t>
      </w:r>
      <w:proofErr w:type="spellEnd"/>
      <w:r w:rsidRPr="0084625D">
        <w:rPr>
          <w:rFonts w:ascii="Times New Roman" w:hAnsi="Times New Roman" w:cs="Times New Roman"/>
        </w:rPr>
        <w:t xml:space="preserve"> utilisée pour la prédiction du risque de maladie cardiaque à 10 ans. L’objectif est d’évaluer la qualité des données, décrire les caractéristiques des variables, identifier les éventuels problèmes (valeurs manquantes, </w:t>
      </w:r>
      <w:proofErr w:type="spellStart"/>
      <w:r w:rsidRPr="0084625D">
        <w:rPr>
          <w:rFonts w:ascii="Times New Roman" w:hAnsi="Times New Roman" w:cs="Times New Roman"/>
        </w:rPr>
        <w:t>outliers</w:t>
      </w:r>
      <w:proofErr w:type="spellEnd"/>
      <w:r w:rsidRPr="0084625D">
        <w:rPr>
          <w:rFonts w:ascii="Times New Roman" w:hAnsi="Times New Roman" w:cs="Times New Roman"/>
        </w:rPr>
        <w:t>, déséquilibre de classes), et établir une compréhension solide des relations entre les facteurs de risque avant la phase de modélisation en apprentissage automatique.</w:t>
      </w:r>
    </w:p>
    <w:p w14:paraId="2B880076" w14:textId="675112A2" w:rsidR="00A30B86" w:rsidRPr="00A30B86" w:rsidRDefault="00A30B86" w:rsidP="00A30B86">
      <w:pPr>
        <w:spacing w:line="360" w:lineRule="auto"/>
        <w:jc w:val="both"/>
        <w:rPr>
          <w:rFonts w:ascii="Times New Roman" w:hAnsi="Times New Roman" w:cs="Times New Roman"/>
          <w:b/>
          <w:bCs/>
        </w:rPr>
      </w:pPr>
      <w:r w:rsidRPr="00A30B86">
        <w:rPr>
          <w:rFonts w:ascii="Times New Roman" w:hAnsi="Times New Roman" w:cs="Times New Roman"/>
          <w:b/>
          <w:bCs/>
        </w:rPr>
        <w:t>Description scientifique de la base Framingham</w:t>
      </w:r>
    </w:p>
    <w:p w14:paraId="1B866E42" w14:textId="625AAE34" w:rsidR="00A30B86" w:rsidRPr="00A30B86" w:rsidRDefault="00A30B86" w:rsidP="00A30B86">
      <w:pPr>
        <w:spacing w:line="360" w:lineRule="auto"/>
        <w:jc w:val="both"/>
        <w:rPr>
          <w:rFonts w:ascii="Times New Roman" w:hAnsi="Times New Roman" w:cs="Times New Roman"/>
          <w:b/>
          <w:bCs/>
        </w:rPr>
      </w:pPr>
      <w:r w:rsidRPr="00A30B86">
        <w:rPr>
          <w:rFonts w:ascii="Times New Roman" w:hAnsi="Times New Roman" w:cs="Times New Roman"/>
          <w:b/>
          <w:bCs/>
        </w:rPr>
        <w:t xml:space="preserve">Présentation générale de l’enquête Framingham </w:t>
      </w:r>
      <w:proofErr w:type="spellStart"/>
      <w:r w:rsidRPr="00A30B86">
        <w:rPr>
          <w:rFonts w:ascii="Times New Roman" w:hAnsi="Times New Roman" w:cs="Times New Roman"/>
          <w:b/>
          <w:bCs/>
        </w:rPr>
        <w:t>Heart</w:t>
      </w:r>
      <w:proofErr w:type="spellEnd"/>
      <w:r w:rsidRPr="00A30B86">
        <w:rPr>
          <w:rFonts w:ascii="Times New Roman" w:hAnsi="Times New Roman" w:cs="Times New Roman"/>
          <w:b/>
          <w:bCs/>
        </w:rPr>
        <w:t xml:space="preserve"> </w:t>
      </w:r>
      <w:proofErr w:type="spellStart"/>
      <w:r w:rsidRPr="00A30B86">
        <w:rPr>
          <w:rFonts w:ascii="Times New Roman" w:hAnsi="Times New Roman" w:cs="Times New Roman"/>
          <w:b/>
          <w:bCs/>
        </w:rPr>
        <w:t>Study</w:t>
      </w:r>
      <w:proofErr w:type="spellEnd"/>
      <w:r w:rsidRPr="00A30B86">
        <w:rPr>
          <w:rFonts w:ascii="Times New Roman" w:hAnsi="Times New Roman" w:cs="Times New Roman"/>
          <w:b/>
          <w:bCs/>
        </w:rPr>
        <w:t xml:space="preserve"> (FHS)</w:t>
      </w:r>
    </w:p>
    <w:p w14:paraId="3E568095" w14:textId="15B44B71" w:rsidR="00A30B86" w:rsidRPr="00A30B86" w:rsidRDefault="00A30B86" w:rsidP="00A30B86">
      <w:pPr>
        <w:spacing w:line="360" w:lineRule="auto"/>
        <w:jc w:val="both"/>
        <w:rPr>
          <w:rFonts w:ascii="Times New Roman" w:hAnsi="Times New Roman" w:cs="Times New Roman"/>
        </w:rPr>
      </w:pPr>
      <w:r w:rsidRPr="00A30B86">
        <w:rPr>
          <w:rFonts w:ascii="Times New Roman" w:hAnsi="Times New Roman" w:cs="Times New Roman"/>
        </w:rPr>
        <w:t xml:space="preserve">Le Framingham </w:t>
      </w:r>
      <w:proofErr w:type="spellStart"/>
      <w:r w:rsidRPr="00A30B86">
        <w:rPr>
          <w:rFonts w:ascii="Times New Roman" w:hAnsi="Times New Roman" w:cs="Times New Roman"/>
        </w:rPr>
        <w:t>Heart</w:t>
      </w:r>
      <w:proofErr w:type="spellEnd"/>
      <w:r w:rsidRPr="00A30B86">
        <w:rPr>
          <w:rFonts w:ascii="Times New Roman" w:hAnsi="Times New Roman" w:cs="Times New Roman"/>
        </w:rPr>
        <w:t xml:space="preserve"> </w:t>
      </w:r>
      <w:proofErr w:type="spellStart"/>
      <w:r w:rsidRPr="00A30B86">
        <w:rPr>
          <w:rFonts w:ascii="Times New Roman" w:hAnsi="Times New Roman" w:cs="Times New Roman"/>
        </w:rPr>
        <w:t>Study</w:t>
      </w:r>
      <w:proofErr w:type="spellEnd"/>
      <w:r w:rsidRPr="00A30B86">
        <w:rPr>
          <w:rFonts w:ascii="Times New Roman" w:hAnsi="Times New Roman" w:cs="Times New Roman"/>
        </w:rPr>
        <w:t xml:space="preserve"> (FHS) est une étude de cohorte prospective, initiée en 1948 dans la ville de Framingham (Massachusetts, États-Unis). L’étude est conduite par le National </w:t>
      </w:r>
      <w:proofErr w:type="spellStart"/>
      <w:r w:rsidRPr="00A30B86">
        <w:rPr>
          <w:rFonts w:ascii="Times New Roman" w:hAnsi="Times New Roman" w:cs="Times New Roman"/>
        </w:rPr>
        <w:t>Heart</w:t>
      </w:r>
      <w:proofErr w:type="spellEnd"/>
      <w:r w:rsidRPr="00A30B86">
        <w:rPr>
          <w:rFonts w:ascii="Times New Roman" w:hAnsi="Times New Roman" w:cs="Times New Roman"/>
        </w:rPr>
        <w:t>, Lung, and Blood Institute (NHLBI) en collaboration avec l’Université de Boston.</w:t>
      </w:r>
      <w:r>
        <w:rPr>
          <w:rFonts w:ascii="Times New Roman" w:hAnsi="Times New Roman" w:cs="Times New Roman"/>
        </w:rPr>
        <w:t xml:space="preserve"> </w:t>
      </w:r>
      <w:r w:rsidRPr="00A30B86">
        <w:rPr>
          <w:rFonts w:ascii="Times New Roman" w:hAnsi="Times New Roman" w:cs="Times New Roman"/>
        </w:rPr>
        <w:t>L’objectif initial du FHS est d’identifier les facteurs de risque cardiovasculaires en suivant une population d’hommes et de femmes exempts de maladie cardiaque au départ. L’étude suit les individus sur plusieurs décennies, avec des réexamens cliniques réguliers (tous les 2 à 4 ans).</w:t>
      </w:r>
      <w:r>
        <w:rPr>
          <w:rFonts w:ascii="Times New Roman" w:hAnsi="Times New Roman" w:cs="Times New Roman"/>
        </w:rPr>
        <w:t xml:space="preserve"> </w:t>
      </w:r>
      <w:r w:rsidRPr="00A30B86">
        <w:rPr>
          <w:rFonts w:ascii="Times New Roman" w:hAnsi="Times New Roman" w:cs="Times New Roman"/>
          <w:b/>
          <w:bCs/>
          <w:i/>
          <w:iCs/>
        </w:rPr>
        <w:t>(</w:t>
      </w:r>
      <w:proofErr w:type="spellStart"/>
      <w:r w:rsidRPr="00A30B86">
        <w:rPr>
          <w:rFonts w:ascii="Times New Roman" w:hAnsi="Times New Roman" w:cs="Times New Roman"/>
          <w:b/>
          <w:bCs/>
          <w:i/>
          <w:iCs/>
        </w:rPr>
        <w:t>Kannel</w:t>
      </w:r>
      <w:proofErr w:type="spellEnd"/>
      <w:r w:rsidRPr="00A30B86">
        <w:rPr>
          <w:rFonts w:ascii="Times New Roman" w:hAnsi="Times New Roman" w:cs="Times New Roman"/>
          <w:b/>
          <w:bCs/>
          <w:i/>
          <w:iCs/>
        </w:rPr>
        <w:t xml:space="preserve"> et al., 1961 ; Mahmood et al., 2014).</w:t>
      </w:r>
    </w:p>
    <w:p w14:paraId="7F81C435" w14:textId="5F47E6C7" w:rsidR="00A30B86" w:rsidRPr="00A30B86" w:rsidRDefault="00A30B86" w:rsidP="00A30B86">
      <w:pPr>
        <w:spacing w:line="360" w:lineRule="auto"/>
        <w:jc w:val="both"/>
        <w:rPr>
          <w:rFonts w:ascii="Times New Roman" w:hAnsi="Times New Roman" w:cs="Times New Roman"/>
          <w:b/>
          <w:bCs/>
        </w:rPr>
      </w:pPr>
      <w:r w:rsidRPr="00A30B86">
        <w:rPr>
          <w:rFonts w:ascii="Times New Roman" w:hAnsi="Times New Roman" w:cs="Times New Roman"/>
          <w:b/>
          <w:bCs/>
        </w:rPr>
        <w:t>Source des données utilisées dans ce projet</w:t>
      </w:r>
    </w:p>
    <w:p w14:paraId="30512E99" w14:textId="40BEE712" w:rsidR="00A30B86" w:rsidRPr="00A30B86" w:rsidRDefault="00A30B86" w:rsidP="00A30B86">
      <w:pPr>
        <w:spacing w:line="360" w:lineRule="auto"/>
        <w:jc w:val="both"/>
        <w:rPr>
          <w:rFonts w:ascii="Times New Roman" w:hAnsi="Times New Roman" w:cs="Times New Roman"/>
        </w:rPr>
      </w:pPr>
      <w:r w:rsidRPr="00A30B86">
        <w:rPr>
          <w:rFonts w:ascii="Times New Roman" w:hAnsi="Times New Roman" w:cs="Times New Roman"/>
        </w:rPr>
        <w:t xml:space="preserve">Les données exploitées dans ce projet proviennent d’un sous-ensemble public et anonymisé du FHS, Elles sont distribuées sous forme de fichiers CSV contenant un échantillon de 4 239 individus et 16 variables cliniques. Lien institutionnel </w:t>
      </w:r>
      <w:r w:rsidRPr="00A30B86">
        <w:rPr>
          <w:rFonts w:ascii="Times New Roman" w:hAnsi="Times New Roman" w:cs="Times New Roman"/>
          <w:b/>
          <w:bCs/>
          <w:i/>
          <w:iCs/>
        </w:rPr>
        <w:t>(https://framinghamheartstudy.org/)</w:t>
      </w:r>
    </w:p>
    <w:p w14:paraId="35757B79" w14:textId="05034557" w:rsidR="00A30B86" w:rsidRPr="00A30B86" w:rsidRDefault="00A30B86" w:rsidP="00A30B86">
      <w:pPr>
        <w:spacing w:line="360" w:lineRule="auto"/>
        <w:jc w:val="both"/>
        <w:rPr>
          <w:rFonts w:ascii="Times New Roman" w:hAnsi="Times New Roman" w:cs="Times New Roman"/>
        </w:rPr>
      </w:pPr>
      <w:r>
        <w:rPr>
          <w:rFonts w:ascii="Times New Roman" w:hAnsi="Times New Roman" w:cs="Times New Roman"/>
        </w:rPr>
        <w:t>La</w:t>
      </w:r>
      <w:r w:rsidRPr="00A30B86">
        <w:rPr>
          <w:rFonts w:ascii="Times New Roman" w:hAnsi="Times New Roman" w:cs="Times New Roman"/>
        </w:rPr>
        <w:t xml:space="preserve"> base utilisée contient seize variables, couvrant les principaux facteurs de risque cardiovasculaires. Sur le plan démographique, la variable male indique le sexe biologique du participant, codé 1 pour les hommes et 0 pour les femmes, tandis que </w:t>
      </w:r>
      <w:proofErr w:type="spellStart"/>
      <w:r>
        <w:rPr>
          <w:rFonts w:ascii="Times New Roman" w:hAnsi="Times New Roman" w:cs="Times New Roman"/>
        </w:rPr>
        <w:t>a</w:t>
      </w:r>
      <w:r w:rsidRPr="00A30B86">
        <w:rPr>
          <w:rFonts w:ascii="Times New Roman" w:hAnsi="Times New Roman" w:cs="Times New Roman"/>
        </w:rPr>
        <w:t>ge</w:t>
      </w:r>
      <w:proofErr w:type="spellEnd"/>
      <w:r w:rsidRPr="00A30B86">
        <w:rPr>
          <w:rFonts w:ascii="Times New Roman" w:hAnsi="Times New Roman" w:cs="Times New Roman"/>
        </w:rPr>
        <w:t xml:space="preserve"> correspond à l’âge exprimé en années. Le niveau d’éducation (</w:t>
      </w:r>
      <w:proofErr w:type="spellStart"/>
      <w:r w:rsidRPr="00A30B86">
        <w:rPr>
          <w:rFonts w:ascii="Times New Roman" w:hAnsi="Times New Roman" w:cs="Times New Roman"/>
        </w:rPr>
        <w:t>education</w:t>
      </w:r>
      <w:proofErr w:type="spellEnd"/>
      <w:r w:rsidRPr="00A30B86">
        <w:rPr>
          <w:rFonts w:ascii="Times New Roman" w:hAnsi="Times New Roman" w:cs="Times New Roman"/>
        </w:rPr>
        <w:t xml:space="preserve">) est mesuré sur une échelle ordinale allant de 1 à 4, conformément aux catégories utilisées dans l’enquête Framingham. Les comportements de santé sont représentés par </w:t>
      </w:r>
      <w:proofErr w:type="spellStart"/>
      <w:r w:rsidRPr="00A30B86">
        <w:rPr>
          <w:rFonts w:ascii="Times New Roman" w:hAnsi="Times New Roman" w:cs="Times New Roman"/>
        </w:rPr>
        <w:t>currentSmoker</w:t>
      </w:r>
      <w:proofErr w:type="spellEnd"/>
      <w:r w:rsidRPr="00A30B86">
        <w:rPr>
          <w:rFonts w:ascii="Times New Roman" w:hAnsi="Times New Roman" w:cs="Times New Roman"/>
        </w:rPr>
        <w:t xml:space="preserve">, variable binaire (1 pour fumeur actuel), et </w:t>
      </w:r>
      <w:proofErr w:type="spellStart"/>
      <w:r w:rsidRPr="00A30B86">
        <w:rPr>
          <w:rFonts w:ascii="Times New Roman" w:hAnsi="Times New Roman" w:cs="Times New Roman"/>
        </w:rPr>
        <w:t>cigsPerDay</w:t>
      </w:r>
      <w:proofErr w:type="spellEnd"/>
      <w:r w:rsidRPr="00A30B86">
        <w:rPr>
          <w:rFonts w:ascii="Times New Roman" w:hAnsi="Times New Roman" w:cs="Times New Roman"/>
        </w:rPr>
        <w:t>, qui précise le nombre de cigarettes fumées quotidiennement.</w:t>
      </w:r>
    </w:p>
    <w:p w14:paraId="091A0184" w14:textId="6987C503" w:rsidR="00A30B86" w:rsidRPr="00A30B86" w:rsidRDefault="00A30B86" w:rsidP="00A30B86">
      <w:pPr>
        <w:spacing w:line="360" w:lineRule="auto"/>
        <w:jc w:val="both"/>
        <w:rPr>
          <w:rFonts w:ascii="Times New Roman" w:hAnsi="Times New Roman" w:cs="Times New Roman"/>
        </w:rPr>
      </w:pPr>
      <w:r w:rsidRPr="00A30B86">
        <w:rPr>
          <w:rFonts w:ascii="Times New Roman" w:hAnsi="Times New Roman" w:cs="Times New Roman"/>
        </w:rPr>
        <w:lastRenderedPageBreak/>
        <w:t xml:space="preserve">Les variables cliniques regroupent des mesures essentielles dans l’évaluation du risque cardiovasculaire : </w:t>
      </w:r>
      <w:proofErr w:type="spellStart"/>
      <w:r w:rsidRPr="00A30B86">
        <w:rPr>
          <w:rFonts w:ascii="Times New Roman" w:hAnsi="Times New Roman" w:cs="Times New Roman"/>
        </w:rPr>
        <w:t>totChol</w:t>
      </w:r>
      <w:proofErr w:type="spellEnd"/>
      <w:r w:rsidRPr="00A30B86">
        <w:rPr>
          <w:rFonts w:ascii="Times New Roman" w:hAnsi="Times New Roman" w:cs="Times New Roman"/>
        </w:rPr>
        <w:t xml:space="preserve"> (cholestérol total, en mg/</w:t>
      </w:r>
      <w:proofErr w:type="spellStart"/>
      <w:r w:rsidRPr="00A30B86">
        <w:rPr>
          <w:rFonts w:ascii="Times New Roman" w:hAnsi="Times New Roman" w:cs="Times New Roman"/>
        </w:rPr>
        <w:t>dL</w:t>
      </w:r>
      <w:proofErr w:type="spellEnd"/>
      <w:r w:rsidRPr="00A30B86">
        <w:rPr>
          <w:rFonts w:ascii="Times New Roman" w:hAnsi="Times New Roman" w:cs="Times New Roman"/>
        </w:rPr>
        <w:t xml:space="preserve">), </w:t>
      </w:r>
      <w:proofErr w:type="spellStart"/>
      <w:r w:rsidRPr="00A30B86">
        <w:rPr>
          <w:rFonts w:ascii="Times New Roman" w:hAnsi="Times New Roman" w:cs="Times New Roman"/>
        </w:rPr>
        <w:t>sysBP</w:t>
      </w:r>
      <w:proofErr w:type="spellEnd"/>
      <w:r w:rsidRPr="00A30B86">
        <w:rPr>
          <w:rFonts w:ascii="Times New Roman" w:hAnsi="Times New Roman" w:cs="Times New Roman"/>
        </w:rPr>
        <w:t xml:space="preserve"> et </w:t>
      </w:r>
      <w:proofErr w:type="spellStart"/>
      <w:r w:rsidRPr="00A30B86">
        <w:rPr>
          <w:rFonts w:ascii="Times New Roman" w:hAnsi="Times New Roman" w:cs="Times New Roman"/>
        </w:rPr>
        <w:t>diaBP</w:t>
      </w:r>
      <w:proofErr w:type="spellEnd"/>
      <w:r w:rsidRPr="00A30B86">
        <w:rPr>
          <w:rFonts w:ascii="Times New Roman" w:hAnsi="Times New Roman" w:cs="Times New Roman"/>
        </w:rPr>
        <w:t xml:space="preserve"> (pressions artérielles systolique et diastolique, en </w:t>
      </w:r>
      <w:proofErr w:type="spellStart"/>
      <w:r w:rsidRPr="00A30B86">
        <w:rPr>
          <w:rFonts w:ascii="Times New Roman" w:hAnsi="Times New Roman" w:cs="Times New Roman"/>
        </w:rPr>
        <w:t>mmHg</w:t>
      </w:r>
      <w:proofErr w:type="spellEnd"/>
      <w:r w:rsidRPr="00A30B86">
        <w:rPr>
          <w:rFonts w:ascii="Times New Roman" w:hAnsi="Times New Roman" w:cs="Times New Roman"/>
        </w:rPr>
        <w:t xml:space="preserve">), BMI (indice de masse corporelle en kg/m²), </w:t>
      </w:r>
      <w:proofErr w:type="spellStart"/>
      <w:r w:rsidRPr="00A30B86">
        <w:rPr>
          <w:rFonts w:ascii="Times New Roman" w:hAnsi="Times New Roman" w:cs="Times New Roman"/>
        </w:rPr>
        <w:t>heartRate</w:t>
      </w:r>
      <w:proofErr w:type="spellEnd"/>
      <w:r w:rsidRPr="00A30B86">
        <w:rPr>
          <w:rFonts w:ascii="Times New Roman" w:hAnsi="Times New Roman" w:cs="Times New Roman"/>
        </w:rPr>
        <w:t xml:space="preserve"> (fréquence cardiaque en battements par minute) et glucose (glycémie en mg/</w:t>
      </w:r>
      <w:proofErr w:type="spellStart"/>
      <w:r w:rsidRPr="00A30B86">
        <w:rPr>
          <w:rFonts w:ascii="Times New Roman" w:hAnsi="Times New Roman" w:cs="Times New Roman"/>
        </w:rPr>
        <w:t>dL</w:t>
      </w:r>
      <w:proofErr w:type="spellEnd"/>
      <w:r w:rsidRPr="00A30B86">
        <w:rPr>
          <w:rFonts w:ascii="Times New Roman" w:hAnsi="Times New Roman" w:cs="Times New Roman"/>
        </w:rPr>
        <w:t xml:space="preserve">). La base inclut également plusieurs antécédents médicaux codés sous forme binaire : </w:t>
      </w:r>
      <w:proofErr w:type="spellStart"/>
      <w:r w:rsidRPr="00A30B86">
        <w:rPr>
          <w:rFonts w:ascii="Times New Roman" w:hAnsi="Times New Roman" w:cs="Times New Roman"/>
        </w:rPr>
        <w:t>prevalentStroke</w:t>
      </w:r>
      <w:proofErr w:type="spellEnd"/>
      <w:r w:rsidRPr="00A30B86">
        <w:rPr>
          <w:rFonts w:ascii="Times New Roman" w:hAnsi="Times New Roman" w:cs="Times New Roman"/>
        </w:rPr>
        <w:t xml:space="preserve"> indique un antécédent d’accident vasculaire cérébral, </w:t>
      </w:r>
      <w:proofErr w:type="spellStart"/>
      <w:r w:rsidRPr="00A30B86">
        <w:rPr>
          <w:rFonts w:ascii="Times New Roman" w:hAnsi="Times New Roman" w:cs="Times New Roman"/>
        </w:rPr>
        <w:t>prevalentHyp</w:t>
      </w:r>
      <w:proofErr w:type="spellEnd"/>
      <w:r w:rsidRPr="00A30B86">
        <w:rPr>
          <w:rFonts w:ascii="Times New Roman" w:hAnsi="Times New Roman" w:cs="Times New Roman"/>
        </w:rPr>
        <w:t xml:space="preserve"> une hypertension diagnostiquée, </w:t>
      </w:r>
      <w:proofErr w:type="spellStart"/>
      <w:r w:rsidRPr="00A30B86">
        <w:rPr>
          <w:rFonts w:ascii="Times New Roman" w:hAnsi="Times New Roman" w:cs="Times New Roman"/>
        </w:rPr>
        <w:t>diabetes</w:t>
      </w:r>
      <w:proofErr w:type="spellEnd"/>
      <w:r w:rsidRPr="00A30B86">
        <w:rPr>
          <w:rFonts w:ascii="Times New Roman" w:hAnsi="Times New Roman" w:cs="Times New Roman"/>
        </w:rPr>
        <w:t xml:space="preserve"> un diabète connu, et </w:t>
      </w:r>
      <w:proofErr w:type="spellStart"/>
      <w:r w:rsidRPr="00A30B86">
        <w:rPr>
          <w:rFonts w:ascii="Times New Roman" w:hAnsi="Times New Roman" w:cs="Times New Roman"/>
        </w:rPr>
        <w:t>BPMeds</w:t>
      </w:r>
      <w:proofErr w:type="spellEnd"/>
      <w:r w:rsidRPr="00A30B86">
        <w:rPr>
          <w:rFonts w:ascii="Times New Roman" w:hAnsi="Times New Roman" w:cs="Times New Roman"/>
        </w:rPr>
        <w:t xml:space="preserve"> l’usage de traitements antihypertenseurs.</w:t>
      </w:r>
    </w:p>
    <w:p w14:paraId="7A606AA2" w14:textId="77777777" w:rsidR="00A30B86" w:rsidRDefault="00A30B86" w:rsidP="00A30B86">
      <w:pPr>
        <w:spacing w:line="360" w:lineRule="auto"/>
        <w:jc w:val="both"/>
        <w:rPr>
          <w:rFonts w:ascii="Times New Roman" w:hAnsi="Times New Roman" w:cs="Times New Roman"/>
        </w:rPr>
      </w:pPr>
      <w:r w:rsidRPr="00A30B86">
        <w:rPr>
          <w:rFonts w:ascii="Times New Roman" w:hAnsi="Times New Roman" w:cs="Times New Roman"/>
        </w:rPr>
        <w:t xml:space="preserve">Enfin, la variable </w:t>
      </w:r>
      <w:proofErr w:type="spellStart"/>
      <w:r w:rsidRPr="00A30B86">
        <w:rPr>
          <w:rFonts w:ascii="Times New Roman" w:hAnsi="Times New Roman" w:cs="Times New Roman"/>
        </w:rPr>
        <w:t>TenYearCHD</w:t>
      </w:r>
      <w:proofErr w:type="spellEnd"/>
      <w:r w:rsidRPr="00A30B86">
        <w:rPr>
          <w:rFonts w:ascii="Times New Roman" w:hAnsi="Times New Roman" w:cs="Times New Roman"/>
        </w:rPr>
        <w:t xml:space="preserve"> constitue l’issue principale du projet : elle indique si le participant a développé une maladie coronarienne dans les dix ans suivant l’examen (1 = oui, 0 = non). Cette variable constitue la cible du modèle d’apprentissage automatique. Le codage utilisé dans l’ensemble de ces variables respecte les conventions définies dans les travaux de référence du Framingham </w:t>
      </w:r>
      <w:proofErr w:type="spellStart"/>
      <w:r w:rsidRPr="00A30B86">
        <w:rPr>
          <w:rFonts w:ascii="Times New Roman" w:hAnsi="Times New Roman" w:cs="Times New Roman"/>
        </w:rPr>
        <w:t>Heart</w:t>
      </w:r>
      <w:proofErr w:type="spellEnd"/>
      <w:r w:rsidRPr="00A30B86">
        <w:rPr>
          <w:rFonts w:ascii="Times New Roman" w:hAnsi="Times New Roman" w:cs="Times New Roman"/>
        </w:rPr>
        <w:t xml:space="preserve"> </w:t>
      </w:r>
      <w:proofErr w:type="spellStart"/>
      <w:r w:rsidRPr="00A30B86">
        <w:rPr>
          <w:rFonts w:ascii="Times New Roman" w:hAnsi="Times New Roman" w:cs="Times New Roman"/>
        </w:rPr>
        <w:t>Study</w:t>
      </w:r>
      <w:proofErr w:type="spellEnd"/>
      <w:r w:rsidRPr="00A30B86">
        <w:rPr>
          <w:rFonts w:ascii="Times New Roman" w:hAnsi="Times New Roman" w:cs="Times New Roman"/>
        </w:rPr>
        <w:t>, notamment D’Agostino et al. (2008) pour la construction des modèles de risque, ainsi que Mahmood et al. (2014) pour la description détaillée des cohortes et du système de codage.</w:t>
      </w:r>
    </w:p>
    <w:p w14:paraId="3878A99F" w14:textId="2055BF73" w:rsidR="00A056EB" w:rsidRDefault="00A30B86" w:rsidP="00A30B86">
      <w:pPr>
        <w:spacing w:line="360" w:lineRule="auto"/>
        <w:jc w:val="both"/>
        <w:rPr>
          <w:rFonts w:ascii="Times New Roman" w:hAnsi="Times New Roman" w:cs="Times New Roman"/>
        </w:rPr>
      </w:pPr>
      <w:r w:rsidRPr="00A30B86">
        <w:rPr>
          <w:rFonts w:ascii="Times New Roman" w:hAnsi="Times New Roman" w:cs="Times New Roman"/>
        </w:rPr>
        <w:t xml:space="preserve">( </w:t>
      </w:r>
      <w:hyperlink r:id="rId5" w:history="1">
        <w:r w:rsidRPr="006A1F99">
          <w:rPr>
            <w:rStyle w:val="Lienhypertexte"/>
            <w:rFonts w:ascii="Times New Roman" w:hAnsi="Times New Roman" w:cs="Times New Roman"/>
          </w:rPr>
          <w:t>https://doi.org/10.1161/CIRCULATIONAHA.107.699579</w:t>
        </w:r>
      </w:hyperlink>
      <w:r>
        <w:rPr>
          <w:rFonts w:ascii="Times New Roman" w:hAnsi="Times New Roman" w:cs="Times New Roman"/>
        </w:rPr>
        <w:t xml:space="preserve">; </w:t>
      </w:r>
      <w:hyperlink r:id="rId6" w:history="1">
        <w:r w:rsidRPr="006A1F99">
          <w:rPr>
            <w:rStyle w:val="Lienhypertexte"/>
            <w:rFonts w:ascii="Times New Roman" w:hAnsi="Times New Roman" w:cs="Times New Roman"/>
          </w:rPr>
          <w:t>https://doi.org/10.1016/S0140-6736(13)61752-3</w:t>
        </w:r>
      </w:hyperlink>
      <w:r>
        <w:rPr>
          <w:rFonts w:ascii="Times New Roman" w:hAnsi="Times New Roman" w:cs="Times New Roman"/>
        </w:rPr>
        <w:t>)</w:t>
      </w:r>
    </w:p>
    <w:p w14:paraId="46482313" w14:textId="769339DB" w:rsidR="006D034B" w:rsidRPr="006D034B" w:rsidRDefault="006D034B" w:rsidP="006D034B">
      <w:pPr>
        <w:spacing w:line="276" w:lineRule="auto"/>
        <w:jc w:val="both"/>
        <w:rPr>
          <w:rFonts w:ascii="Times New Roman" w:hAnsi="Times New Roman" w:cs="Times New Roman"/>
          <w:b/>
          <w:bCs/>
        </w:rPr>
      </w:pPr>
      <w:r w:rsidRPr="006D034B">
        <w:rPr>
          <w:rFonts w:ascii="Times New Roman" w:hAnsi="Times New Roman" w:cs="Times New Roman"/>
          <w:b/>
          <w:bCs/>
        </w:rPr>
        <w:t xml:space="preserve">Analyses descriptives </w:t>
      </w:r>
    </w:p>
    <w:p w14:paraId="6E47D5D8" w14:textId="196D996B" w:rsidR="00A056EB" w:rsidRDefault="006D034B" w:rsidP="006D034B">
      <w:pPr>
        <w:spacing w:line="276" w:lineRule="auto"/>
        <w:jc w:val="both"/>
        <w:rPr>
          <w:rFonts w:ascii="Times New Roman" w:hAnsi="Times New Roman" w:cs="Times New Roman"/>
          <w:b/>
          <w:bCs/>
        </w:rPr>
      </w:pPr>
      <w:r w:rsidRPr="006D034B">
        <w:rPr>
          <w:rFonts w:ascii="Times New Roman" w:hAnsi="Times New Roman" w:cs="Times New Roman"/>
          <w:b/>
          <w:bCs/>
        </w:rPr>
        <w:t>Variables qualitatives</w:t>
      </w:r>
    </w:p>
    <w:p w14:paraId="0430B6A3" w14:textId="066B0DAE" w:rsidR="006D034B" w:rsidRPr="006D034B" w:rsidRDefault="006D034B" w:rsidP="006D034B">
      <w:pPr>
        <w:spacing w:line="360" w:lineRule="auto"/>
        <w:jc w:val="both"/>
        <w:rPr>
          <w:rFonts w:ascii="Times New Roman" w:hAnsi="Times New Roman" w:cs="Times New Roman"/>
        </w:rPr>
      </w:pPr>
      <w:r w:rsidRPr="006D034B">
        <w:rPr>
          <w:rFonts w:ascii="Times New Roman" w:hAnsi="Times New Roman" w:cs="Times New Roman"/>
        </w:rPr>
        <w:t>L’échantillon total comprend 4 238 individus, parmi lesquels 57,1 % sont des femmes et 42,9 % des hommes. Le niveau d’éducation 1 est la modalité la plus représentée (41,6 %), suivi du niveau 2 (30,3 %), tandis que les niveaux 3 et 4 regroupent une proportion plus réduite de participants. Concernant le tabagisme, la population est presque équitablement répartie, avec 49,4 % de fumeurs.</w:t>
      </w:r>
    </w:p>
    <w:p w14:paraId="6FAE58D3" w14:textId="5BDB4821" w:rsidR="006D034B" w:rsidRPr="006D034B" w:rsidRDefault="006D034B" w:rsidP="006D034B">
      <w:pPr>
        <w:spacing w:line="360" w:lineRule="auto"/>
        <w:jc w:val="both"/>
        <w:rPr>
          <w:rFonts w:ascii="Times New Roman" w:hAnsi="Times New Roman" w:cs="Times New Roman"/>
        </w:rPr>
      </w:pPr>
      <w:r w:rsidRPr="006D034B">
        <w:rPr>
          <w:rFonts w:ascii="Times New Roman" w:hAnsi="Times New Roman" w:cs="Times New Roman"/>
        </w:rPr>
        <w:t>Sur le plan clinique, la grande majorité des individus ne suivent pas de traitement antihypertenseur (97,0 %) et ne présentent pas d’antécédent d’AVC (99,4 %). L’hypertension est observée chez 31,1 % des participants, tandis que la prévalence du diabète reste faible (2,6 %). Enfin, la variable cible indiquant la survenue d’une maladie cardiovasculaire dans les dix ans montre une incidence de 15,2 %, confirmant un déséquilibre important entre les deux classes.</w:t>
      </w:r>
    </w:p>
    <w:tbl>
      <w:tblPr>
        <w:tblStyle w:val="Grilledutableau"/>
        <w:tblW w:w="0" w:type="auto"/>
        <w:tblInd w:w="421" w:type="dxa"/>
        <w:tblLook w:val="04A0" w:firstRow="1" w:lastRow="0" w:firstColumn="1" w:lastColumn="0" w:noHBand="0" w:noVBand="1"/>
      </w:tblPr>
      <w:tblGrid>
        <w:gridCol w:w="3969"/>
        <w:gridCol w:w="1701"/>
        <w:gridCol w:w="2268"/>
      </w:tblGrid>
      <w:tr w:rsidR="006D034B" w:rsidRPr="0014740C" w14:paraId="7D72EF5C" w14:textId="77777777" w:rsidTr="006D034B">
        <w:tc>
          <w:tcPr>
            <w:tcW w:w="3969" w:type="dxa"/>
            <w:hideMark/>
          </w:tcPr>
          <w:p w14:paraId="7EA1C39A" w14:textId="77777777" w:rsidR="006D034B" w:rsidRPr="0014740C" w:rsidRDefault="006D034B" w:rsidP="00010493">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Variable &amp; Modalités</w:t>
            </w:r>
          </w:p>
        </w:tc>
        <w:tc>
          <w:tcPr>
            <w:tcW w:w="1701" w:type="dxa"/>
            <w:hideMark/>
          </w:tcPr>
          <w:p w14:paraId="1ED9EB4D" w14:textId="77777777" w:rsidR="006D034B" w:rsidRPr="0014740C" w:rsidRDefault="006D034B" w:rsidP="00010493">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Effectif (n)</w:t>
            </w:r>
          </w:p>
        </w:tc>
        <w:tc>
          <w:tcPr>
            <w:tcW w:w="2268" w:type="dxa"/>
            <w:hideMark/>
          </w:tcPr>
          <w:p w14:paraId="2924A24B" w14:textId="77777777" w:rsidR="006D034B" w:rsidRPr="0014740C" w:rsidRDefault="006D034B" w:rsidP="00010493">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Pourcentage (%)</w:t>
            </w:r>
          </w:p>
        </w:tc>
      </w:tr>
      <w:tr w:rsidR="006D034B" w:rsidRPr="0014740C" w14:paraId="5DBE0C10" w14:textId="77777777" w:rsidTr="006D034B">
        <w:tc>
          <w:tcPr>
            <w:tcW w:w="3969" w:type="dxa"/>
            <w:hideMark/>
          </w:tcPr>
          <w:p w14:paraId="3D558DA4"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Sexe</w:t>
            </w:r>
          </w:p>
        </w:tc>
        <w:tc>
          <w:tcPr>
            <w:tcW w:w="1701" w:type="dxa"/>
            <w:hideMark/>
          </w:tcPr>
          <w:p w14:paraId="162791BD" w14:textId="77777777" w:rsidR="006D034B" w:rsidRPr="0014740C" w:rsidRDefault="006D034B" w:rsidP="00010493">
            <w:pPr>
              <w:rPr>
                <w:rFonts w:ascii="Times New Roman" w:eastAsia="Times New Roman" w:hAnsi="Times New Roman" w:cs="Times New Roman"/>
                <w:kern w:val="0"/>
                <w:lang w:eastAsia="fr-BE"/>
                <w14:ligatures w14:val="none"/>
              </w:rPr>
            </w:pPr>
          </w:p>
        </w:tc>
        <w:tc>
          <w:tcPr>
            <w:tcW w:w="2268" w:type="dxa"/>
            <w:hideMark/>
          </w:tcPr>
          <w:p w14:paraId="070ECC3E" w14:textId="77777777" w:rsidR="006D034B" w:rsidRPr="0014740C" w:rsidRDefault="006D034B" w:rsidP="00010493">
            <w:pPr>
              <w:rPr>
                <w:rFonts w:ascii="Times New Roman" w:eastAsia="Times New Roman" w:hAnsi="Times New Roman" w:cs="Times New Roman"/>
                <w:kern w:val="0"/>
                <w:sz w:val="20"/>
                <w:szCs w:val="20"/>
                <w:lang w:eastAsia="fr-BE"/>
                <w14:ligatures w14:val="none"/>
              </w:rPr>
            </w:pPr>
          </w:p>
        </w:tc>
      </w:tr>
      <w:tr w:rsidR="006D034B" w:rsidRPr="0014740C" w14:paraId="14210E11" w14:textId="77777777" w:rsidTr="006D034B">
        <w:tc>
          <w:tcPr>
            <w:tcW w:w="3969" w:type="dxa"/>
            <w:hideMark/>
          </w:tcPr>
          <w:p w14:paraId="5EE19BBA"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 xml:space="preserve"> Femme</w:t>
            </w:r>
          </w:p>
        </w:tc>
        <w:tc>
          <w:tcPr>
            <w:tcW w:w="1701" w:type="dxa"/>
            <w:hideMark/>
          </w:tcPr>
          <w:p w14:paraId="10200737"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2 419</w:t>
            </w:r>
          </w:p>
        </w:tc>
        <w:tc>
          <w:tcPr>
            <w:tcW w:w="2268" w:type="dxa"/>
            <w:hideMark/>
          </w:tcPr>
          <w:p w14:paraId="37C177E3"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57,08 %</w:t>
            </w:r>
          </w:p>
        </w:tc>
      </w:tr>
      <w:tr w:rsidR="006D034B" w:rsidRPr="0014740C" w14:paraId="1F0A2808" w14:textId="77777777" w:rsidTr="006D034B">
        <w:tc>
          <w:tcPr>
            <w:tcW w:w="3969" w:type="dxa"/>
            <w:hideMark/>
          </w:tcPr>
          <w:p w14:paraId="53256A68"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lastRenderedPageBreak/>
              <w:t>Homme</w:t>
            </w:r>
          </w:p>
        </w:tc>
        <w:tc>
          <w:tcPr>
            <w:tcW w:w="1701" w:type="dxa"/>
            <w:hideMark/>
          </w:tcPr>
          <w:p w14:paraId="5D6FF584"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1 819</w:t>
            </w:r>
          </w:p>
        </w:tc>
        <w:tc>
          <w:tcPr>
            <w:tcW w:w="2268" w:type="dxa"/>
            <w:hideMark/>
          </w:tcPr>
          <w:p w14:paraId="2B2AABB6"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42,92 %</w:t>
            </w:r>
          </w:p>
        </w:tc>
      </w:tr>
      <w:tr w:rsidR="006D034B" w:rsidRPr="0014740C" w14:paraId="7BE4D8CD" w14:textId="77777777" w:rsidTr="006D034B">
        <w:tc>
          <w:tcPr>
            <w:tcW w:w="3969" w:type="dxa"/>
            <w:hideMark/>
          </w:tcPr>
          <w:p w14:paraId="63AE763F"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Niveau d’étude</w:t>
            </w:r>
          </w:p>
        </w:tc>
        <w:tc>
          <w:tcPr>
            <w:tcW w:w="1701" w:type="dxa"/>
            <w:hideMark/>
          </w:tcPr>
          <w:p w14:paraId="36FB49B2" w14:textId="77777777" w:rsidR="006D034B" w:rsidRPr="0014740C" w:rsidRDefault="006D034B" w:rsidP="00010493">
            <w:pPr>
              <w:rPr>
                <w:rFonts w:ascii="Times New Roman" w:eastAsia="Times New Roman" w:hAnsi="Times New Roman" w:cs="Times New Roman"/>
                <w:kern w:val="0"/>
                <w:lang w:eastAsia="fr-BE"/>
                <w14:ligatures w14:val="none"/>
              </w:rPr>
            </w:pPr>
          </w:p>
        </w:tc>
        <w:tc>
          <w:tcPr>
            <w:tcW w:w="2268" w:type="dxa"/>
            <w:hideMark/>
          </w:tcPr>
          <w:p w14:paraId="61470056" w14:textId="77777777" w:rsidR="006D034B" w:rsidRPr="0014740C" w:rsidRDefault="006D034B" w:rsidP="00010493">
            <w:pPr>
              <w:rPr>
                <w:rFonts w:ascii="Times New Roman" w:eastAsia="Times New Roman" w:hAnsi="Times New Roman" w:cs="Times New Roman"/>
                <w:kern w:val="0"/>
                <w:sz w:val="20"/>
                <w:szCs w:val="20"/>
                <w:lang w:eastAsia="fr-BE"/>
                <w14:ligatures w14:val="none"/>
              </w:rPr>
            </w:pPr>
          </w:p>
        </w:tc>
      </w:tr>
      <w:tr w:rsidR="006D034B" w:rsidRPr="0014740C" w14:paraId="07BD6660" w14:textId="77777777" w:rsidTr="006D034B">
        <w:tc>
          <w:tcPr>
            <w:tcW w:w="3969" w:type="dxa"/>
            <w:hideMark/>
          </w:tcPr>
          <w:p w14:paraId="155E3074"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Niveau 1 : Faible scolarité</w:t>
            </w:r>
          </w:p>
        </w:tc>
        <w:tc>
          <w:tcPr>
            <w:tcW w:w="1701" w:type="dxa"/>
            <w:hideMark/>
          </w:tcPr>
          <w:p w14:paraId="59758EE8"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1 720</w:t>
            </w:r>
          </w:p>
        </w:tc>
        <w:tc>
          <w:tcPr>
            <w:tcW w:w="2268" w:type="dxa"/>
            <w:hideMark/>
          </w:tcPr>
          <w:p w14:paraId="0DF8400A"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41,62 %</w:t>
            </w:r>
          </w:p>
        </w:tc>
      </w:tr>
      <w:tr w:rsidR="006D034B" w:rsidRPr="0014740C" w14:paraId="560087FA" w14:textId="77777777" w:rsidTr="006D034B">
        <w:tc>
          <w:tcPr>
            <w:tcW w:w="3969" w:type="dxa"/>
            <w:hideMark/>
          </w:tcPr>
          <w:p w14:paraId="080D20D5"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Niveau 2 : Secondaire</w:t>
            </w:r>
          </w:p>
        </w:tc>
        <w:tc>
          <w:tcPr>
            <w:tcW w:w="1701" w:type="dxa"/>
            <w:hideMark/>
          </w:tcPr>
          <w:p w14:paraId="7AB14871"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1 253</w:t>
            </w:r>
          </w:p>
        </w:tc>
        <w:tc>
          <w:tcPr>
            <w:tcW w:w="2268" w:type="dxa"/>
            <w:hideMark/>
          </w:tcPr>
          <w:p w14:paraId="7E3518AC"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30,32 %</w:t>
            </w:r>
          </w:p>
        </w:tc>
      </w:tr>
      <w:tr w:rsidR="006D034B" w:rsidRPr="0014740C" w14:paraId="70EEEE15" w14:textId="77777777" w:rsidTr="006D034B">
        <w:tc>
          <w:tcPr>
            <w:tcW w:w="3969" w:type="dxa"/>
            <w:hideMark/>
          </w:tcPr>
          <w:p w14:paraId="6D6D67A5"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Niveau 3 : Supérieur (</w:t>
            </w:r>
            <w:proofErr w:type="spellStart"/>
            <w:r w:rsidRPr="0014740C">
              <w:rPr>
                <w:rFonts w:ascii="Times New Roman" w:eastAsia="Times New Roman" w:hAnsi="Times New Roman" w:cs="Times New Roman"/>
                <w:kern w:val="0"/>
                <w:lang w:eastAsia="fr-BE"/>
                <w14:ligatures w14:val="none"/>
              </w:rPr>
              <w:t>Bachelor</w:t>
            </w:r>
            <w:proofErr w:type="spellEnd"/>
            <w:r w:rsidRPr="0014740C">
              <w:rPr>
                <w:rFonts w:ascii="Times New Roman" w:eastAsia="Times New Roman" w:hAnsi="Times New Roman" w:cs="Times New Roman"/>
                <w:kern w:val="0"/>
                <w:lang w:eastAsia="fr-BE"/>
                <w14:ligatures w14:val="none"/>
              </w:rPr>
              <w:t>)</w:t>
            </w:r>
          </w:p>
        </w:tc>
        <w:tc>
          <w:tcPr>
            <w:tcW w:w="1701" w:type="dxa"/>
            <w:hideMark/>
          </w:tcPr>
          <w:p w14:paraId="192E1F60"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687</w:t>
            </w:r>
          </w:p>
        </w:tc>
        <w:tc>
          <w:tcPr>
            <w:tcW w:w="2268" w:type="dxa"/>
            <w:hideMark/>
          </w:tcPr>
          <w:p w14:paraId="19767839"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16,62 %</w:t>
            </w:r>
          </w:p>
        </w:tc>
      </w:tr>
      <w:tr w:rsidR="006D034B" w:rsidRPr="0014740C" w14:paraId="6190DCAB" w14:textId="77777777" w:rsidTr="006D034B">
        <w:tc>
          <w:tcPr>
            <w:tcW w:w="3969" w:type="dxa"/>
            <w:hideMark/>
          </w:tcPr>
          <w:p w14:paraId="1930917E"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Niveau 4 : Universitaire (Master+)</w:t>
            </w:r>
          </w:p>
        </w:tc>
        <w:tc>
          <w:tcPr>
            <w:tcW w:w="1701" w:type="dxa"/>
            <w:hideMark/>
          </w:tcPr>
          <w:p w14:paraId="774A5DF8"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473</w:t>
            </w:r>
          </w:p>
        </w:tc>
        <w:tc>
          <w:tcPr>
            <w:tcW w:w="2268" w:type="dxa"/>
            <w:hideMark/>
          </w:tcPr>
          <w:p w14:paraId="7B03F311"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11,44 %</w:t>
            </w:r>
          </w:p>
        </w:tc>
      </w:tr>
      <w:tr w:rsidR="006D034B" w:rsidRPr="0014740C" w14:paraId="7A7189D8" w14:textId="77777777" w:rsidTr="006D034B">
        <w:tc>
          <w:tcPr>
            <w:tcW w:w="3969" w:type="dxa"/>
            <w:hideMark/>
          </w:tcPr>
          <w:p w14:paraId="0D6E71F4"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Fumeur</w:t>
            </w:r>
          </w:p>
        </w:tc>
        <w:tc>
          <w:tcPr>
            <w:tcW w:w="1701" w:type="dxa"/>
            <w:hideMark/>
          </w:tcPr>
          <w:p w14:paraId="61164B58" w14:textId="77777777" w:rsidR="006D034B" w:rsidRPr="0014740C" w:rsidRDefault="006D034B" w:rsidP="00010493">
            <w:pPr>
              <w:rPr>
                <w:rFonts w:ascii="Times New Roman" w:eastAsia="Times New Roman" w:hAnsi="Times New Roman" w:cs="Times New Roman"/>
                <w:kern w:val="0"/>
                <w:lang w:eastAsia="fr-BE"/>
                <w14:ligatures w14:val="none"/>
              </w:rPr>
            </w:pPr>
          </w:p>
        </w:tc>
        <w:tc>
          <w:tcPr>
            <w:tcW w:w="2268" w:type="dxa"/>
            <w:hideMark/>
          </w:tcPr>
          <w:p w14:paraId="2F556788" w14:textId="77777777" w:rsidR="006D034B" w:rsidRPr="0014740C" w:rsidRDefault="006D034B" w:rsidP="00010493">
            <w:pPr>
              <w:rPr>
                <w:rFonts w:ascii="Times New Roman" w:eastAsia="Times New Roman" w:hAnsi="Times New Roman" w:cs="Times New Roman"/>
                <w:kern w:val="0"/>
                <w:sz w:val="20"/>
                <w:szCs w:val="20"/>
                <w:lang w:eastAsia="fr-BE"/>
                <w14:ligatures w14:val="none"/>
              </w:rPr>
            </w:pPr>
          </w:p>
        </w:tc>
      </w:tr>
      <w:tr w:rsidR="006D034B" w:rsidRPr="0014740C" w14:paraId="3E8AD20B" w14:textId="77777777" w:rsidTr="006D034B">
        <w:tc>
          <w:tcPr>
            <w:tcW w:w="3969" w:type="dxa"/>
            <w:hideMark/>
          </w:tcPr>
          <w:p w14:paraId="70C22192"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Non-fumeur</w:t>
            </w:r>
          </w:p>
        </w:tc>
        <w:tc>
          <w:tcPr>
            <w:tcW w:w="1701" w:type="dxa"/>
            <w:hideMark/>
          </w:tcPr>
          <w:p w14:paraId="628ED2DA"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2 144</w:t>
            </w:r>
          </w:p>
        </w:tc>
        <w:tc>
          <w:tcPr>
            <w:tcW w:w="2268" w:type="dxa"/>
            <w:hideMark/>
          </w:tcPr>
          <w:p w14:paraId="1C3BD5EE"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50,59 %</w:t>
            </w:r>
          </w:p>
        </w:tc>
      </w:tr>
      <w:tr w:rsidR="006D034B" w:rsidRPr="0014740C" w14:paraId="72A347BA" w14:textId="77777777" w:rsidTr="006D034B">
        <w:tc>
          <w:tcPr>
            <w:tcW w:w="3969" w:type="dxa"/>
            <w:hideMark/>
          </w:tcPr>
          <w:p w14:paraId="6EA8CDE1"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Fumeur</w:t>
            </w:r>
          </w:p>
        </w:tc>
        <w:tc>
          <w:tcPr>
            <w:tcW w:w="1701" w:type="dxa"/>
            <w:hideMark/>
          </w:tcPr>
          <w:p w14:paraId="5CEF216E"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2 094</w:t>
            </w:r>
          </w:p>
        </w:tc>
        <w:tc>
          <w:tcPr>
            <w:tcW w:w="2268" w:type="dxa"/>
            <w:hideMark/>
          </w:tcPr>
          <w:p w14:paraId="5CE259FE"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49,41 %</w:t>
            </w:r>
          </w:p>
        </w:tc>
      </w:tr>
      <w:tr w:rsidR="006D034B" w:rsidRPr="0014740C" w14:paraId="78A98991" w14:textId="77777777" w:rsidTr="006D034B">
        <w:tc>
          <w:tcPr>
            <w:tcW w:w="3969" w:type="dxa"/>
            <w:hideMark/>
          </w:tcPr>
          <w:p w14:paraId="7D039E55"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Traitement antihypertenseur</w:t>
            </w:r>
          </w:p>
        </w:tc>
        <w:tc>
          <w:tcPr>
            <w:tcW w:w="1701" w:type="dxa"/>
            <w:hideMark/>
          </w:tcPr>
          <w:p w14:paraId="0EDE1526" w14:textId="77777777" w:rsidR="006D034B" w:rsidRPr="0014740C" w:rsidRDefault="006D034B" w:rsidP="00010493">
            <w:pPr>
              <w:rPr>
                <w:rFonts w:ascii="Times New Roman" w:eastAsia="Times New Roman" w:hAnsi="Times New Roman" w:cs="Times New Roman"/>
                <w:kern w:val="0"/>
                <w:lang w:eastAsia="fr-BE"/>
                <w14:ligatures w14:val="none"/>
              </w:rPr>
            </w:pPr>
          </w:p>
        </w:tc>
        <w:tc>
          <w:tcPr>
            <w:tcW w:w="2268" w:type="dxa"/>
            <w:hideMark/>
          </w:tcPr>
          <w:p w14:paraId="78DE066D" w14:textId="77777777" w:rsidR="006D034B" w:rsidRPr="0014740C" w:rsidRDefault="006D034B" w:rsidP="00010493">
            <w:pPr>
              <w:rPr>
                <w:rFonts w:ascii="Times New Roman" w:eastAsia="Times New Roman" w:hAnsi="Times New Roman" w:cs="Times New Roman"/>
                <w:kern w:val="0"/>
                <w:sz w:val="20"/>
                <w:szCs w:val="20"/>
                <w:lang w:eastAsia="fr-BE"/>
                <w14:ligatures w14:val="none"/>
              </w:rPr>
            </w:pPr>
          </w:p>
        </w:tc>
      </w:tr>
      <w:tr w:rsidR="006D034B" w:rsidRPr="0014740C" w14:paraId="5B87955D" w14:textId="77777777" w:rsidTr="006D034B">
        <w:tc>
          <w:tcPr>
            <w:tcW w:w="3969" w:type="dxa"/>
            <w:hideMark/>
          </w:tcPr>
          <w:p w14:paraId="1B0F7730"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w:t>
            </w:r>
          </w:p>
        </w:tc>
        <w:tc>
          <w:tcPr>
            <w:tcW w:w="1701" w:type="dxa"/>
            <w:hideMark/>
          </w:tcPr>
          <w:p w14:paraId="3B5C3B7D"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4 061</w:t>
            </w:r>
          </w:p>
        </w:tc>
        <w:tc>
          <w:tcPr>
            <w:tcW w:w="2268" w:type="dxa"/>
            <w:hideMark/>
          </w:tcPr>
          <w:p w14:paraId="5C62F616"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97,04 %</w:t>
            </w:r>
          </w:p>
        </w:tc>
      </w:tr>
      <w:tr w:rsidR="006D034B" w:rsidRPr="0014740C" w14:paraId="4C295ECF" w14:textId="77777777" w:rsidTr="006D034B">
        <w:tc>
          <w:tcPr>
            <w:tcW w:w="3969" w:type="dxa"/>
            <w:hideMark/>
          </w:tcPr>
          <w:p w14:paraId="7B79F5C9"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1701" w:type="dxa"/>
            <w:hideMark/>
          </w:tcPr>
          <w:p w14:paraId="10D71A88"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124</w:t>
            </w:r>
          </w:p>
        </w:tc>
        <w:tc>
          <w:tcPr>
            <w:tcW w:w="2268" w:type="dxa"/>
            <w:hideMark/>
          </w:tcPr>
          <w:p w14:paraId="27218649"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2,96 %</w:t>
            </w:r>
          </w:p>
        </w:tc>
      </w:tr>
      <w:tr w:rsidR="006D034B" w:rsidRPr="0014740C" w14:paraId="02DDB50F" w14:textId="77777777" w:rsidTr="006D034B">
        <w:tc>
          <w:tcPr>
            <w:tcW w:w="3969" w:type="dxa"/>
            <w:hideMark/>
          </w:tcPr>
          <w:p w14:paraId="6A26FF31"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Antécédent d’AVC</w:t>
            </w:r>
          </w:p>
        </w:tc>
        <w:tc>
          <w:tcPr>
            <w:tcW w:w="1701" w:type="dxa"/>
            <w:hideMark/>
          </w:tcPr>
          <w:p w14:paraId="7518EC64" w14:textId="77777777" w:rsidR="006D034B" w:rsidRPr="0014740C" w:rsidRDefault="006D034B" w:rsidP="00010493">
            <w:pPr>
              <w:rPr>
                <w:rFonts w:ascii="Times New Roman" w:eastAsia="Times New Roman" w:hAnsi="Times New Roman" w:cs="Times New Roman"/>
                <w:kern w:val="0"/>
                <w:lang w:eastAsia="fr-BE"/>
                <w14:ligatures w14:val="none"/>
              </w:rPr>
            </w:pPr>
          </w:p>
        </w:tc>
        <w:tc>
          <w:tcPr>
            <w:tcW w:w="2268" w:type="dxa"/>
            <w:hideMark/>
          </w:tcPr>
          <w:p w14:paraId="5831A041" w14:textId="77777777" w:rsidR="006D034B" w:rsidRPr="0014740C" w:rsidRDefault="006D034B" w:rsidP="00010493">
            <w:pPr>
              <w:rPr>
                <w:rFonts w:ascii="Times New Roman" w:eastAsia="Times New Roman" w:hAnsi="Times New Roman" w:cs="Times New Roman"/>
                <w:kern w:val="0"/>
                <w:sz w:val="20"/>
                <w:szCs w:val="20"/>
                <w:lang w:eastAsia="fr-BE"/>
                <w14:ligatures w14:val="none"/>
              </w:rPr>
            </w:pPr>
          </w:p>
        </w:tc>
      </w:tr>
      <w:tr w:rsidR="006D034B" w:rsidRPr="0014740C" w14:paraId="63FE4CE3" w14:textId="77777777" w:rsidTr="006D034B">
        <w:tc>
          <w:tcPr>
            <w:tcW w:w="3969" w:type="dxa"/>
            <w:hideMark/>
          </w:tcPr>
          <w:p w14:paraId="0E77B2F4"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w:t>
            </w:r>
          </w:p>
        </w:tc>
        <w:tc>
          <w:tcPr>
            <w:tcW w:w="1701" w:type="dxa"/>
            <w:hideMark/>
          </w:tcPr>
          <w:p w14:paraId="2118FE75"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4 213</w:t>
            </w:r>
          </w:p>
        </w:tc>
        <w:tc>
          <w:tcPr>
            <w:tcW w:w="2268" w:type="dxa"/>
            <w:hideMark/>
          </w:tcPr>
          <w:p w14:paraId="56E68161"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99,41 %</w:t>
            </w:r>
          </w:p>
        </w:tc>
      </w:tr>
      <w:tr w:rsidR="006D034B" w:rsidRPr="0014740C" w14:paraId="689E871F" w14:textId="77777777" w:rsidTr="006D034B">
        <w:tc>
          <w:tcPr>
            <w:tcW w:w="3969" w:type="dxa"/>
            <w:hideMark/>
          </w:tcPr>
          <w:p w14:paraId="2DD89AD3"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1701" w:type="dxa"/>
            <w:hideMark/>
          </w:tcPr>
          <w:p w14:paraId="69B85BE1"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25</w:t>
            </w:r>
          </w:p>
        </w:tc>
        <w:tc>
          <w:tcPr>
            <w:tcW w:w="2268" w:type="dxa"/>
            <w:hideMark/>
          </w:tcPr>
          <w:p w14:paraId="60A9AEAA"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0,59 %</w:t>
            </w:r>
          </w:p>
        </w:tc>
      </w:tr>
      <w:tr w:rsidR="006D034B" w:rsidRPr="0014740C" w14:paraId="50037081" w14:textId="77777777" w:rsidTr="006D034B">
        <w:tc>
          <w:tcPr>
            <w:tcW w:w="3969" w:type="dxa"/>
            <w:hideMark/>
          </w:tcPr>
          <w:p w14:paraId="24B2A886"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Hypertension</w:t>
            </w:r>
          </w:p>
        </w:tc>
        <w:tc>
          <w:tcPr>
            <w:tcW w:w="1701" w:type="dxa"/>
            <w:hideMark/>
          </w:tcPr>
          <w:p w14:paraId="74F7E49C" w14:textId="77777777" w:rsidR="006D034B" w:rsidRPr="0014740C" w:rsidRDefault="006D034B" w:rsidP="00010493">
            <w:pPr>
              <w:rPr>
                <w:rFonts w:ascii="Times New Roman" w:eastAsia="Times New Roman" w:hAnsi="Times New Roman" w:cs="Times New Roman"/>
                <w:kern w:val="0"/>
                <w:lang w:eastAsia="fr-BE"/>
                <w14:ligatures w14:val="none"/>
              </w:rPr>
            </w:pPr>
          </w:p>
        </w:tc>
        <w:tc>
          <w:tcPr>
            <w:tcW w:w="2268" w:type="dxa"/>
            <w:hideMark/>
          </w:tcPr>
          <w:p w14:paraId="650A1CE5" w14:textId="77777777" w:rsidR="006D034B" w:rsidRPr="0014740C" w:rsidRDefault="006D034B" w:rsidP="00010493">
            <w:pPr>
              <w:rPr>
                <w:rFonts w:ascii="Times New Roman" w:eastAsia="Times New Roman" w:hAnsi="Times New Roman" w:cs="Times New Roman"/>
                <w:kern w:val="0"/>
                <w:sz w:val="20"/>
                <w:szCs w:val="20"/>
                <w:lang w:eastAsia="fr-BE"/>
                <w14:ligatures w14:val="none"/>
              </w:rPr>
            </w:pPr>
          </w:p>
        </w:tc>
      </w:tr>
      <w:tr w:rsidR="006D034B" w:rsidRPr="0014740C" w14:paraId="3DB09DB0" w14:textId="77777777" w:rsidTr="006D034B">
        <w:tc>
          <w:tcPr>
            <w:tcW w:w="3969" w:type="dxa"/>
            <w:hideMark/>
          </w:tcPr>
          <w:p w14:paraId="2EFFF39C"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w:t>
            </w:r>
          </w:p>
        </w:tc>
        <w:tc>
          <w:tcPr>
            <w:tcW w:w="1701" w:type="dxa"/>
            <w:hideMark/>
          </w:tcPr>
          <w:p w14:paraId="2C316CFB"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2 922</w:t>
            </w:r>
          </w:p>
        </w:tc>
        <w:tc>
          <w:tcPr>
            <w:tcW w:w="2268" w:type="dxa"/>
            <w:hideMark/>
          </w:tcPr>
          <w:p w14:paraId="7F2EB3B2"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68,95 %</w:t>
            </w:r>
          </w:p>
        </w:tc>
      </w:tr>
      <w:tr w:rsidR="006D034B" w:rsidRPr="0014740C" w14:paraId="2A08C3EC" w14:textId="77777777" w:rsidTr="006D034B">
        <w:tc>
          <w:tcPr>
            <w:tcW w:w="3969" w:type="dxa"/>
            <w:hideMark/>
          </w:tcPr>
          <w:p w14:paraId="3B9E43AD"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1701" w:type="dxa"/>
            <w:hideMark/>
          </w:tcPr>
          <w:p w14:paraId="41971C6A"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1 316</w:t>
            </w:r>
          </w:p>
        </w:tc>
        <w:tc>
          <w:tcPr>
            <w:tcW w:w="2268" w:type="dxa"/>
            <w:hideMark/>
          </w:tcPr>
          <w:p w14:paraId="5D29DCCE"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31,05 %</w:t>
            </w:r>
          </w:p>
        </w:tc>
      </w:tr>
      <w:tr w:rsidR="006D034B" w:rsidRPr="0014740C" w14:paraId="5BC32BCE" w14:textId="77777777" w:rsidTr="006D034B">
        <w:tc>
          <w:tcPr>
            <w:tcW w:w="3969" w:type="dxa"/>
            <w:hideMark/>
          </w:tcPr>
          <w:p w14:paraId="2D50FC98"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Diabète</w:t>
            </w:r>
          </w:p>
        </w:tc>
        <w:tc>
          <w:tcPr>
            <w:tcW w:w="1701" w:type="dxa"/>
            <w:hideMark/>
          </w:tcPr>
          <w:p w14:paraId="16F70E1D" w14:textId="77777777" w:rsidR="006D034B" w:rsidRPr="0014740C" w:rsidRDefault="006D034B" w:rsidP="00010493">
            <w:pPr>
              <w:rPr>
                <w:rFonts w:ascii="Times New Roman" w:eastAsia="Times New Roman" w:hAnsi="Times New Roman" w:cs="Times New Roman"/>
                <w:kern w:val="0"/>
                <w:lang w:eastAsia="fr-BE"/>
                <w14:ligatures w14:val="none"/>
              </w:rPr>
            </w:pPr>
          </w:p>
        </w:tc>
        <w:tc>
          <w:tcPr>
            <w:tcW w:w="2268" w:type="dxa"/>
            <w:hideMark/>
          </w:tcPr>
          <w:p w14:paraId="1EE53F89" w14:textId="77777777" w:rsidR="006D034B" w:rsidRPr="0014740C" w:rsidRDefault="006D034B" w:rsidP="00010493">
            <w:pPr>
              <w:rPr>
                <w:rFonts w:ascii="Times New Roman" w:eastAsia="Times New Roman" w:hAnsi="Times New Roman" w:cs="Times New Roman"/>
                <w:kern w:val="0"/>
                <w:sz w:val="20"/>
                <w:szCs w:val="20"/>
                <w:lang w:eastAsia="fr-BE"/>
                <w14:ligatures w14:val="none"/>
              </w:rPr>
            </w:pPr>
          </w:p>
        </w:tc>
      </w:tr>
      <w:tr w:rsidR="006D034B" w:rsidRPr="0014740C" w14:paraId="0AE39EEC" w14:textId="77777777" w:rsidTr="006D034B">
        <w:tc>
          <w:tcPr>
            <w:tcW w:w="3969" w:type="dxa"/>
            <w:hideMark/>
          </w:tcPr>
          <w:p w14:paraId="69747126"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w:t>
            </w:r>
          </w:p>
        </w:tc>
        <w:tc>
          <w:tcPr>
            <w:tcW w:w="1701" w:type="dxa"/>
            <w:hideMark/>
          </w:tcPr>
          <w:p w14:paraId="3325AD8D"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4 129</w:t>
            </w:r>
          </w:p>
        </w:tc>
        <w:tc>
          <w:tcPr>
            <w:tcW w:w="2268" w:type="dxa"/>
            <w:hideMark/>
          </w:tcPr>
          <w:p w14:paraId="477FBF88"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97,43 %</w:t>
            </w:r>
          </w:p>
        </w:tc>
      </w:tr>
      <w:tr w:rsidR="006D034B" w:rsidRPr="0014740C" w14:paraId="23DB6B74" w14:textId="77777777" w:rsidTr="006D034B">
        <w:tc>
          <w:tcPr>
            <w:tcW w:w="3969" w:type="dxa"/>
            <w:hideMark/>
          </w:tcPr>
          <w:p w14:paraId="59548765"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1701" w:type="dxa"/>
            <w:hideMark/>
          </w:tcPr>
          <w:p w14:paraId="1ADB085B"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109</w:t>
            </w:r>
          </w:p>
        </w:tc>
        <w:tc>
          <w:tcPr>
            <w:tcW w:w="2268" w:type="dxa"/>
            <w:hideMark/>
          </w:tcPr>
          <w:p w14:paraId="5FDC5CA7"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2,57 %</w:t>
            </w:r>
          </w:p>
        </w:tc>
      </w:tr>
      <w:tr w:rsidR="006D034B" w:rsidRPr="0014740C" w14:paraId="54E1864D" w14:textId="77777777" w:rsidTr="006D034B">
        <w:tc>
          <w:tcPr>
            <w:tcW w:w="3969" w:type="dxa"/>
            <w:hideMark/>
          </w:tcPr>
          <w:p w14:paraId="33B6137D"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Maladie cardiaque à 10 ans</w:t>
            </w:r>
          </w:p>
        </w:tc>
        <w:tc>
          <w:tcPr>
            <w:tcW w:w="1701" w:type="dxa"/>
            <w:hideMark/>
          </w:tcPr>
          <w:p w14:paraId="6B166DC9" w14:textId="77777777" w:rsidR="006D034B" w:rsidRPr="0014740C" w:rsidRDefault="006D034B" w:rsidP="00010493">
            <w:pPr>
              <w:rPr>
                <w:rFonts w:ascii="Times New Roman" w:eastAsia="Times New Roman" w:hAnsi="Times New Roman" w:cs="Times New Roman"/>
                <w:kern w:val="0"/>
                <w:lang w:eastAsia="fr-BE"/>
                <w14:ligatures w14:val="none"/>
              </w:rPr>
            </w:pPr>
          </w:p>
        </w:tc>
        <w:tc>
          <w:tcPr>
            <w:tcW w:w="2268" w:type="dxa"/>
            <w:hideMark/>
          </w:tcPr>
          <w:p w14:paraId="567EADE1" w14:textId="77777777" w:rsidR="006D034B" w:rsidRPr="0014740C" w:rsidRDefault="006D034B" w:rsidP="00010493">
            <w:pPr>
              <w:rPr>
                <w:rFonts w:ascii="Times New Roman" w:eastAsia="Times New Roman" w:hAnsi="Times New Roman" w:cs="Times New Roman"/>
                <w:kern w:val="0"/>
                <w:sz w:val="20"/>
                <w:szCs w:val="20"/>
                <w:lang w:eastAsia="fr-BE"/>
                <w14:ligatures w14:val="none"/>
              </w:rPr>
            </w:pPr>
          </w:p>
        </w:tc>
      </w:tr>
      <w:tr w:rsidR="006D034B" w:rsidRPr="0014740C" w14:paraId="2F3803ED" w14:textId="77777777" w:rsidTr="006D034B">
        <w:tc>
          <w:tcPr>
            <w:tcW w:w="3969" w:type="dxa"/>
            <w:hideMark/>
          </w:tcPr>
          <w:p w14:paraId="6AEA1196"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 xml:space="preserve"> Non</w:t>
            </w:r>
          </w:p>
        </w:tc>
        <w:tc>
          <w:tcPr>
            <w:tcW w:w="1701" w:type="dxa"/>
            <w:hideMark/>
          </w:tcPr>
          <w:p w14:paraId="30B18AA0"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3 594</w:t>
            </w:r>
          </w:p>
        </w:tc>
        <w:tc>
          <w:tcPr>
            <w:tcW w:w="2268" w:type="dxa"/>
            <w:hideMark/>
          </w:tcPr>
          <w:p w14:paraId="261FDB97"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84,80 %</w:t>
            </w:r>
          </w:p>
        </w:tc>
      </w:tr>
      <w:tr w:rsidR="006D034B" w:rsidRPr="0014740C" w14:paraId="79DA0F9A" w14:textId="77777777" w:rsidTr="006D034B">
        <w:tc>
          <w:tcPr>
            <w:tcW w:w="3969" w:type="dxa"/>
            <w:hideMark/>
          </w:tcPr>
          <w:p w14:paraId="12FB6D4C"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1701" w:type="dxa"/>
            <w:hideMark/>
          </w:tcPr>
          <w:p w14:paraId="529CBA0D"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644</w:t>
            </w:r>
          </w:p>
        </w:tc>
        <w:tc>
          <w:tcPr>
            <w:tcW w:w="2268" w:type="dxa"/>
            <w:hideMark/>
          </w:tcPr>
          <w:p w14:paraId="619A5C76"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15,20 %</w:t>
            </w:r>
          </w:p>
        </w:tc>
      </w:tr>
    </w:tbl>
    <w:p w14:paraId="118F6BA0" w14:textId="77777777" w:rsidR="006D034B" w:rsidRDefault="006D034B" w:rsidP="00A30B86">
      <w:pPr>
        <w:spacing w:line="360" w:lineRule="auto"/>
        <w:jc w:val="both"/>
        <w:rPr>
          <w:rFonts w:ascii="Times New Roman" w:hAnsi="Times New Roman" w:cs="Times New Roman"/>
        </w:rPr>
      </w:pPr>
    </w:p>
    <w:p w14:paraId="01E2369C" w14:textId="7D6E36C9" w:rsidR="006D034B" w:rsidRDefault="006D034B" w:rsidP="00A30B86">
      <w:pPr>
        <w:spacing w:line="360" w:lineRule="auto"/>
        <w:jc w:val="both"/>
        <w:rPr>
          <w:rFonts w:ascii="Times New Roman" w:hAnsi="Times New Roman" w:cs="Times New Roman"/>
          <w:b/>
          <w:bCs/>
        </w:rPr>
      </w:pPr>
      <w:r w:rsidRPr="006D034B">
        <w:rPr>
          <w:rFonts w:ascii="Times New Roman" w:hAnsi="Times New Roman" w:cs="Times New Roman"/>
          <w:b/>
          <w:bCs/>
        </w:rPr>
        <w:t>Variables quantitatives</w:t>
      </w:r>
    </w:p>
    <w:p w14:paraId="0F72CBCA" w14:textId="6CA358E6" w:rsidR="006D034B" w:rsidRPr="006D034B" w:rsidRDefault="006D034B" w:rsidP="006D034B">
      <w:pPr>
        <w:spacing w:line="360" w:lineRule="auto"/>
        <w:jc w:val="both"/>
        <w:rPr>
          <w:rFonts w:ascii="Times New Roman" w:hAnsi="Times New Roman" w:cs="Times New Roman"/>
        </w:rPr>
      </w:pPr>
      <w:r w:rsidRPr="006D034B">
        <w:rPr>
          <w:rFonts w:ascii="Times New Roman" w:hAnsi="Times New Roman" w:cs="Times New Roman"/>
        </w:rPr>
        <w:t>L’âge moyen des participants est de 49,6 ans (± 8,6), avec des valeurs comprises entre 32 et 70 ans, traduisant une population d’adultes d’âge moyen, typique des cohortes de prévention cardiovasculaire. La consommation de tabac présente une distribution très asymétrique, avec une médiane à 0 cigarette/jour, indiquant qu’une large proportion des individus ne fume pas, tandis que certains atteignent des niveaux extrêmement élevés, jusqu’à 70 cigarettes par jour.</w:t>
      </w:r>
    </w:p>
    <w:p w14:paraId="4200B5B0" w14:textId="77777777" w:rsidR="006D034B" w:rsidRPr="006D034B" w:rsidRDefault="006D034B" w:rsidP="006D034B">
      <w:pPr>
        <w:spacing w:line="360" w:lineRule="auto"/>
        <w:jc w:val="both"/>
        <w:rPr>
          <w:rFonts w:ascii="Times New Roman" w:hAnsi="Times New Roman" w:cs="Times New Roman"/>
        </w:rPr>
      </w:pPr>
      <w:r w:rsidRPr="006D034B">
        <w:rPr>
          <w:rFonts w:ascii="Times New Roman" w:hAnsi="Times New Roman" w:cs="Times New Roman"/>
        </w:rPr>
        <w:t>Le cholestérol total affiche une moyenne de 236,7 mg/</w:t>
      </w:r>
      <w:proofErr w:type="spellStart"/>
      <w:r w:rsidRPr="006D034B">
        <w:rPr>
          <w:rFonts w:ascii="Times New Roman" w:hAnsi="Times New Roman" w:cs="Times New Roman"/>
        </w:rPr>
        <w:t>dL</w:t>
      </w:r>
      <w:proofErr w:type="spellEnd"/>
      <w:r w:rsidRPr="006D034B">
        <w:rPr>
          <w:rFonts w:ascii="Times New Roman" w:hAnsi="Times New Roman" w:cs="Times New Roman"/>
        </w:rPr>
        <w:t xml:space="preserve"> (± 44,6), valeur compatible avec une population présentant un risque cardiovasculaire modéré à </w:t>
      </w:r>
      <w:proofErr w:type="spellStart"/>
      <w:r w:rsidRPr="006D034B">
        <w:rPr>
          <w:rFonts w:ascii="Times New Roman" w:hAnsi="Times New Roman" w:cs="Times New Roman"/>
        </w:rPr>
        <w:t>élevé</w:t>
      </w:r>
      <w:proofErr w:type="spellEnd"/>
      <w:r w:rsidRPr="006D034B">
        <w:rPr>
          <w:rFonts w:ascii="Times New Roman" w:hAnsi="Times New Roman" w:cs="Times New Roman"/>
        </w:rPr>
        <w:t xml:space="preserve">. Les mesures de tension artérielle montrent une moyenne de 132,4 </w:t>
      </w:r>
      <w:proofErr w:type="spellStart"/>
      <w:r w:rsidRPr="006D034B">
        <w:rPr>
          <w:rFonts w:ascii="Times New Roman" w:hAnsi="Times New Roman" w:cs="Times New Roman"/>
        </w:rPr>
        <w:t>mmHg</w:t>
      </w:r>
      <w:proofErr w:type="spellEnd"/>
      <w:r w:rsidRPr="006D034B">
        <w:rPr>
          <w:rFonts w:ascii="Times New Roman" w:hAnsi="Times New Roman" w:cs="Times New Roman"/>
        </w:rPr>
        <w:t xml:space="preserve"> (± 22,0) pour la systolique et de 82,9 </w:t>
      </w:r>
      <w:proofErr w:type="spellStart"/>
      <w:r w:rsidRPr="006D034B">
        <w:rPr>
          <w:rFonts w:ascii="Times New Roman" w:hAnsi="Times New Roman" w:cs="Times New Roman"/>
        </w:rPr>
        <w:t>mmHg</w:t>
      </w:r>
      <w:proofErr w:type="spellEnd"/>
      <w:r w:rsidRPr="006D034B">
        <w:rPr>
          <w:rFonts w:ascii="Times New Roman" w:hAnsi="Times New Roman" w:cs="Times New Roman"/>
        </w:rPr>
        <w:t xml:space="preserve"> (± 11,9) pour la diastolique. Bien que les valeurs centrales soient cohérentes, quelques observations extrêmes sont relevées, atteignant 295 </w:t>
      </w:r>
      <w:proofErr w:type="spellStart"/>
      <w:r w:rsidRPr="006D034B">
        <w:rPr>
          <w:rFonts w:ascii="Times New Roman" w:hAnsi="Times New Roman" w:cs="Times New Roman"/>
        </w:rPr>
        <w:t>mmHg</w:t>
      </w:r>
      <w:proofErr w:type="spellEnd"/>
      <w:r w:rsidRPr="006D034B">
        <w:rPr>
          <w:rFonts w:ascii="Times New Roman" w:hAnsi="Times New Roman" w:cs="Times New Roman"/>
        </w:rPr>
        <w:t xml:space="preserve"> pour la systolique et 142,5 </w:t>
      </w:r>
      <w:proofErr w:type="spellStart"/>
      <w:r w:rsidRPr="006D034B">
        <w:rPr>
          <w:rFonts w:ascii="Times New Roman" w:hAnsi="Times New Roman" w:cs="Times New Roman"/>
        </w:rPr>
        <w:t>mmHg</w:t>
      </w:r>
      <w:proofErr w:type="spellEnd"/>
      <w:r w:rsidRPr="006D034B">
        <w:rPr>
          <w:rFonts w:ascii="Times New Roman" w:hAnsi="Times New Roman" w:cs="Times New Roman"/>
        </w:rPr>
        <w:t xml:space="preserve"> pour la diastolique.</w:t>
      </w:r>
    </w:p>
    <w:p w14:paraId="3046F6B7" w14:textId="77777777" w:rsidR="006D034B" w:rsidRPr="006D034B" w:rsidRDefault="006D034B" w:rsidP="006D034B">
      <w:pPr>
        <w:spacing w:line="360" w:lineRule="auto"/>
        <w:jc w:val="both"/>
        <w:rPr>
          <w:rFonts w:ascii="Times New Roman" w:hAnsi="Times New Roman" w:cs="Times New Roman"/>
        </w:rPr>
      </w:pPr>
    </w:p>
    <w:p w14:paraId="4C621E2D" w14:textId="2D738500" w:rsidR="006D034B" w:rsidRPr="006D034B" w:rsidRDefault="006D034B" w:rsidP="006D034B">
      <w:pPr>
        <w:spacing w:line="360" w:lineRule="auto"/>
        <w:jc w:val="both"/>
        <w:rPr>
          <w:rFonts w:ascii="Times New Roman" w:hAnsi="Times New Roman" w:cs="Times New Roman"/>
        </w:rPr>
      </w:pPr>
      <w:r w:rsidRPr="006D034B">
        <w:rPr>
          <w:rFonts w:ascii="Times New Roman" w:hAnsi="Times New Roman" w:cs="Times New Roman"/>
        </w:rPr>
        <w:lastRenderedPageBreak/>
        <w:t>L’indice de masse corporelle (IMC) moyen est de 25,8 kg/m², ce qui correspond au seuil du surpoids selon les classifications de l’OMS. La fréquence cardiaque présente une moyenne de 75,9 battements par minute, cohérente avec une population générale adulte. Enfin, la glycémie affiche une moyenne de 82 mg/</w:t>
      </w:r>
      <w:proofErr w:type="spellStart"/>
      <w:r w:rsidRPr="006D034B">
        <w:rPr>
          <w:rFonts w:ascii="Times New Roman" w:hAnsi="Times New Roman" w:cs="Times New Roman"/>
        </w:rPr>
        <w:t>dL</w:t>
      </w:r>
      <w:proofErr w:type="spellEnd"/>
      <w:r w:rsidRPr="006D034B">
        <w:rPr>
          <w:rFonts w:ascii="Times New Roman" w:hAnsi="Times New Roman" w:cs="Times New Roman"/>
        </w:rPr>
        <w:t>, bien que certaines valeurs soient particulièrement élevées (max = 394 mg/</w:t>
      </w:r>
      <w:proofErr w:type="spellStart"/>
      <w:r w:rsidRPr="006D034B">
        <w:rPr>
          <w:rFonts w:ascii="Times New Roman" w:hAnsi="Times New Roman" w:cs="Times New Roman"/>
        </w:rPr>
        <w:t>dL</w:t>
      </w:r>
      <w:proofErr w:type="spellEnd"/>
      <w:r w:rsidRPr="006D034B">
        <w:rPr>
          <w:rFonts w:ascii="Times New Roman" w:hAnsi="Times New Roman" w:cs="Times New Roman"/>
        </w:rPr>
        <w:t>), suggérant la présence de valeurs aberrantes nécessitant une attention particulière lors des étapes de prétraitement.</w:t>
      </w:r>
    </w:p>
    <w:tbl>
      <w:tblPr>
        <w:tblStyle w:val="Grilledutableau"/>
        <w:tblW w:w="10348" w:type="dxa"/>
        <w:tblInd w:w="-714" w:type="dxa"/>
        <w:tblLayout w:type="fixed"/>
        <w:tblLook w:val="04A0" w:firstRow="1" w:lastRow="0" w:firstColumn="1" w:lastColumn="0" w:noHBand="0" w:noVBand="1"/>
      </w:tblPr>
      <w:tblGrid>
        <w:gridCol w:w="2639"/>
        <w:gridCol w:w="764"/>
        <w:gridCol w:w="995"/>
        <w:gridCol w:w="918"/>
        <w:gridCol w:w="756"/>
        <w:gridCol w:w="897"/>
        <w:gridCol w:w="1110"/>
        <w:gridCol w:w="897"/>
        <w:gridCol w:w="1372"/>
      </w:tblGrid>
      <w:tr w:rsidR="006D034B" w:rsidRPr="0014740C" w14:paraId="396A40BA" w14:textId="77777777" w:rsidTr="00010493">
        <w:tc>
          <w:tcPr>
            <w:tcW w:w="2639" w:type="dxa"/>
            <w:hideMark/>
          </w:tcPr>
          <w:p w14:paraId="52ED3CF6" w14:textId="77777777" w:rsidR="006D034B" w:rsidRPr="0014740C" w:rsidRDefault="006D034B" w:rsidP="00010493">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Variable</w:t>
            </w:r>
          </w:p>
        </w:tc>
        <w:tc>
          <w:tcPr>
            <w:tcW w:w="764" w:type="dxa"/>
            <w:hideMark/>
          </w:tcPr>
          <w:p w14:paraId="72489A95" w14:textId="77777777" w:rsidR="006D034B" w:rsidRPr="0014740C" w:rsidRDefault="006D034B" w:rsidP="00010493">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n</w:t>
            </w:r>
          </w:p>
        </w:tc>
        <w:tc>
          <w:tcPr>
            <w:tcW w:w="995" w:type="dxa"/>
            <w:hideMark/>
          </w:tcPr>
          <w:p w14:paraId="665F3193" w14:textId="77777777" w:rsidR="006D034B" w:rsidRPr="0014740C" w:rsidRDefault="006D034B" w:rsidP="00010493">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Moyenne</w:t>
            </w:r>
          </w:p>
        </w:tc>
        <w:tc>
          <w:tcPr>
            <w:tcW w:w="918" w:type="dxa"/>
            <w:hideMark/>
          </w:tcPr>
          <w:p w14:paraId="6CFDC085" w14:textId="77777777" w:rsidR="006D034B" w:rsidRPr="0014740C" w:rsidRDefault="006D034B" w:rsidP="00010493">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Écart-type</w:t>
            </w:r>
          </w:p>
        </w:tc>
        <w:tc>
          <w:tcPr>
            <w:tcW w:w="756" w:type="dxa"/>
            <w:hideMark/>
          </w:tcPr>
          <w:p w14:paraId="5DCFB2A3" w14:textId="77777777" w:rsidR="006D034B" w:rsidRPr="0014740C" w:rsidRDefault="006D034B" w:rsidP="00010493">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Min</w:t>
            </w:r>
          </w:p>
        </w:tc>
        <w:tc>
          <w:tcPr>
            <w:tcW w:w="897" w:type="dxa"/>
            <w:hideMark/>
          </w:tcPr>
          <w:p w14:paraId="04050F07" w14:textId="77777777" w:rsidR="006D034B" w:rsidRPr="0014740C" w:rsidRDefault="006D034B" w:rsidP="00010493">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Q1 (25%)</w:t>
            </w:r>
          </w:p>
        </w:tc>
        <w:tc>
          <w:tcPr>
            <w:tcW w:w="1110" w:type="dxa"/>
            <w:hideMark/>
          </w:tcPr>
          <w:p w14:paraId="511E4407" w14:textId="77777777" w:rsidR="006D034B" w:rsidRPr="0014740C" w:rsidRDefault="006D034B" w:rsidP="00010493">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Médiane</w:t>
            </w:r>
          </w:p>
        </w:tc>
        <w:tc>
          <w:tcPr>
            <w:tcW w:w="897" w:type="dxa"/>
            <w:hideMark/>
          </w:tcPr>
          <w:p w14:paraId="11249B22" w14:textId="77777777" w:rsidR="006D034B" w:rsidRPr="0014740C" w:rsidRDefault="006D034B" w:rsidP="00010493">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Q3 (75%)</w:t>
            </w:r>
          </w:p>
        </w:tc>
        <w:tc>
          <w:tcPr>
            <w:tcW w:w="1372" w:type="dxa"/>
            <w:hideMark/>
          </w:tcPr>
          <w:p w14:paraId="446031FB" w14:textId="77777777" w:rsidR="006D034B" w:rsidRPr="0014740C" w:rsidRDefault="006D034B" w:rsidP="00010493">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Max</w:t>
            </w:r>
          </w:p>
        </w:tc>
      </w:tr>
      <w:tr w:rsidR="006D034B" w:rsidRPr="0014740C" w14:paraId="388A76E6" w14:textId="77777777" w:rsidTr="00010493">
        <w:tc>
          <w:tcPr>
            <w:tcW w:w="2639" w:type="dxa"/>
            <w:hideMark/>
          </w:tcPr>
          <w:p w14:paraId="3C41F18B"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Âge (années)</w:t>
            </w:r>
          </w:p>
        </w:tc>
        <w:tc>
          <w:tcPr>
            <w:tcW w:w="764" w:type="dxa"/>
            <w:hideMark/>
          </w:tcPr>
          <w:p w14:paraId="48DC3065"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4 238</w:t>
            </w:r>
          </w:p>
        </w:tc>
        <w:tc>
          <w:tcPr>
            <w:tcW w:w="995" w:type="dxa"/>
            <w:hideMark/>
          </w:tcPr>
          <w:p w14:paraId="423976CC"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49,6</w:t>
            </w:r>
          </w:p>
        </w:tc>
        <w:tc>
          <w:tcPr>
            <w:tcW w:w="918" w:type="dxa"/>
            <w:hideMark/>
          </w:tcPr>
          <w:p w14:paraId="318F3D5D"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8,57</w:t>
            </w:r>
          </w:p>
        </w:tc>
        <w:tc>
          <w:tcPr>
            <w:tcW w:w="756" w:type="dxa"/>
            <w:hideMark/>
          </w:tcPr>
          <w:p w14:paraId="5F31D6AD"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32,0</w:t>
            </w:r>
          </w:p>
        </w:tc>
        <w:tc>
          <w:tcPr>
            <w:tcW w:w="897" w:type="dxa"/>
            <w:hideMark/>
          </w:tcPr>
          <w:p w14:paraId="1605860A"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42,0</w:t>
            </w:r>
          </w:p>
        </w:tc>
        <w:tc>
          <w:tcPr>
            <w:tcW w:w="1110" w:type="dxa"/>
            <w:hideMark/>
          </w:tcPr>
          <w:p w14:paraId="6CF3E347"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49,0</w:t>
            </w:r>
          </w:p>
        </w:tc>
        <w:tc>
          <w:tcPr>
            <w:tcW w:w="897" w:type="dxa"/>
            <w:hideMark/>
          </w:tcPr>
          <w:p w14:paraId="63631D17"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56,0</w:t>
            </w:r>
          </w:p>
        </w:tc>
        <w:tc>
          <w:tcPr>
            <w:tcW w:w="1372" w:type="dxa"/>
            <w:hideMark/>
          </w:tcPr>
          <w:p w14:paraId="6C5FF6C3"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70,0</w:t>
            </w:r>
          </w:p>
        </w:tc>
      </w:tr>
      <w:tr w:rsidR="006D034B" w:rsidRPr="0014740C" w14:paraId="3D0E20AA" w14:textId="77777777" w:rsidTr="00010493">
        <w:tc>
          <w:tcPr>
            <w:tcW w:w="2639" w:type="dxa"/>
            <w:hideMark/>
          </w:tcPr>
          <w:p w14:paraId="33002A4D"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Cigarettes/jour</w:t>
            </w:r>
          </w:p>
        </w:tc>
        <w:tc>
          <w:tcPr>
            <w:tcW w:w="764" w:type="dxa"/>
            <w:hideMark/>
          </w:tcPr>
          <w:p w14:paraId="28639029"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4 209</w:t>
            </w:r>
          </w:p>
        </w:tc>
        <w:tc>
          <w:tcPr>
            <w:tcW w:w="995" w:type="dxa"/>
            <w:hideMark/>
          </w:tcPr>
          <w:p w14:paraId="0E9E339D"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9,00</w:t>
            </w:r>
          </w:p>
        </w:tc>
        <w:tc>
          <w:tcPr>
            <w:tcW w:w="918" w:type="dxa"/>
            <w:hideMark/>
          </w:tcPr>
          <w:p w14:paraId="662EC2C8"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11,92</w:t>
            </w:r>
          </w:p>
        </w:tc>
        <w:tc>
          <w:tcPr>
            <w:tcW w:w="756" w:type="dxa"/>
            <w:hideMark/>
          </w:tcPr>
          <w:p w14:paraId="2AF36E11"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0</w:t>
            </w:r>
          </w:p>
        </w:tc>
        <w:tc>
          <w:tcPr>
            <w:tcW w:w="897" w:type="dxa"/>
            <w:hideMark/>
          </w:tcPr>
          <w:p w14:paraId="57D23BDF"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0</w:t>
            </w:r>
          </w:p>
        </w:tc>
        <w:tc>
          <w:tcPr>
            <w:tcW w:w="1110" w:type="dxa"/>
            <w:hideMark/>
          </w:tcPr>
          <w:p w14:paraId="374FAE9B"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0</w:t>
            </w:r>
          </w:p>
        </w:tc>
        <w:tc>
          <w:tcPr>
            <w:tcW w:w="897" w:type="dxa"/>
            <w:hideMark/>
          </w:tcPr>
          <w:p w14:paraId="06EA4CEC"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20</w:t>
            </w:r>
          </w:p>
        </w:tc>
        <w:tc>
          <w:tcPr>
            <w:tcW w:w="1372" w:type="dxa"/>
            <w:hideMark/>
          </w:tcPr>
          <w:p w14:paraId="6595C0B1"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70</w:t>
            </w:r>
          </w:p>
        </w:tc>
      </w:tr>
      <w:tr w:rsidR="006D034B" w:rsidRPr="0014740C" w14:paraId="33B814B9" w14:textId="77777777" w:rsidTr="00010493">
        <w:tc>
          <w:tcPr>
            <w:tcW w:w="2639" w:type="dxa"/>
            <w:hideMark/>
          </w:tcPr>
          <w:p w14:paraId="6207F5D8"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Cholestérol total (mg/</w:t>
            </w:r>
            <w:proofErr w:type="spellStart"/>
            <w:r w:rsidRPr="0014740C">
              <w:rPr>
                <w:rFonts w:ascii="Times New Roman" w:eastAsia="Times New Roman" w:hAnsi="Times New Roman" w:cs="Times New Roman"/>
                <w:b/>
                <w:bCs/>
                <w:kern w:val="0"/>
                <w:lang w:eastAsia="fr-BE"/>
                <w14:ligatures w14:val="none"/>
              </w:rPr>
              <w:t>dL</w:t>
            </w:r>
            <w:proofErr w:type="spellEnd"/>
            <w:r w:rsidRPr="0014740C">
              <w:rPr>
                <w:rFonts w:ascii="Times New Roman" w:eastAsia="Times New Roman" w:hAnsi="Times New Roman" w:cs="Times New Roman"/>
                <w:b/>
                <w:bCs/>
                <w:kern w:val="0"/>
                <w:lang w:eastAsia="fr-BE"/>
                <w14:ligatures w14:val="none"/>
              </w:rPr>
              <w:t>)</w:t>
            </w:r>
          </w:p>
        </w:tc>
        <w:tc>
          <w:tcPr>
            <w:tcW w:w="764" w:type="dxa"/>
            <w:hideMark/>
          </w:tcPr>
          <w:p w14:paraId="666F425F"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4 188</w:t>
            </w:r>
          </w:p>
        </w:tc>
        <w:tc>
          <w:tcPr>
            <w:tcW w:w="995" w:type="dxa"/>
            <w:hideMark/>
          </w:tcPr>
          <w:p w14:paraId="55522DB9"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236,7</w:t>
            </w:r>
          </w:p>
        </w:tc>
        <w:tc>
          <w:tcPr>
            <w:tcW w:w="918" w:type="dxa"/>
            <w:hideMark/>
          </w:tcPr>
          <w:p w14:paraId="4CB0EBAC"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44,59</w:t>
            </w:r>
          </w:p>
        </w:tc>
        <w:tc>
          <w:tcPr>
            <w:tcW w:w="756" w:type="dxa"/>
            <w:hideMark/>
          </w:tcPr>
          <w:p w14:paraId="3A4DFAAE"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107</w:t>
            </w:r>
          </w:p>
        </w:tc>
        <w:tc>
          <w:tcPr>
            <w:tcW w:w="897" w:type="dxa"/>
            <w:hideMark/>
          </w:tcPr>
          <w:p w14:paraId="5C96ACD7"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206</w:t>
            </w:r>
          </w:p>
        </w:tc>
        <w:tc>
          <w:tcPr>
            <w:tcW w:w="1110" w:type="dxa"/>
            <w:hideMark/>
          </w:tcPr>
          <w:p w14:paraId="1B71A6D3"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234</w:t>
            </w:r>
          </w:p>
        </w:tc>
        <w:tc>
          <w:tcPr>
            <w:tcW w:w="897" w:type="dxa"/>
            <w:hideMark/>
          </w:tcPr>
          <w:p w14:paraId="7219A3A6"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263</w:t>
            </w:r>
          </w:p>
        </w:tc>
        <w:tc>
          <w:tcPr>
            <w:tcW w:w="1372" w:type="dxa"/>
            <w:hideMark/>
          </w:tcPr>
          <w:p w14:paraId="5CA7FD95"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696</w:t>
            </w:r>
          </w:p>
        </w:tc>
      </w:tr>
      <w:tr w:rsidR="006D034B" w:rsidRPr="0014740C" w14:paraId="00BA844E" w14:textId="77777777" w:rsidTr="00010493">
        <w:tc>
          <w:tcPr>
            <w:tcW w:w="2639" w:type="dxa"/>
            <w:hideMark/>
          </w:tcPr>
          <w:p w14:paraId="37FFBDA5"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Tension systolique (</w:t>
            </w:r>
            <w:proofErr w:type="spellStart"/>
            <w:r w:rsidRPr="0014740C">
              <w:rPr>
                <w:rFonts w:ascii="Times New Roman" w:eastAsia="Times New Roman" w:hAnsi="Times New Roman" w:cs="Times New Roman"/>
                <w:b/>
                <w:bCs/>
                <w:kern w:val="0"/>
                <w:lang w:eastAsia="fr-BE"/>
                <w14:ligatures w14:val="none"/>
              </w:rPr>
              <w:t>mmHg</w:t>
            </w:r>
            <w:proofErr w:type="spellEnd"/>
            <w:r w:rsidRPr="0014740C">
              <w:rPr>
                <w:rFonts w:ascii="Times New Roman" w:eastAsia="Times New Roman" w:hAnsi="Times New Roman" w:cs="Times New Roman"/>
                <w:b/>
                <w:bCs/>
                <w:kern w:val="0"/>
                <w:lang w:eastAsia="fr-BE"/>
                <w14:ligatures w14:val="none"/>
              </w:rPr>
              <w:t>)</w:t>
            </w:r>
          </w:p>
        </w:tc>
        <w:tc>
          <w:tcPr>
            <w:tcW w:w="764" w:type="dxa"/>
            <w:hideMark/>
          </w:tcPr>
          <w:p w14:paraId="691B44DF"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4 238</w:t>
            </w:r>
          </w:p>
        </w:tc>
        <w:tc>
          <w:tcPr>
            <w:tcW w:w="995" w:type="dxa"/>
            <w:hideMark/>
          </w:tcPr>
          <w:p w14:paraId="562E085C"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132,35</w:t>
            </w:r>
          </w:p>
        </w:tc>
        <w:tc>
          <w:tcPr>
            <w:tcW w:w="918" w:type="dxa"/>
            <w:hideMark/>
          </w:tcPr>
          <w:p w14:paraId="3F039A19"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22,04</w:t>
            </w:r>
          </w:p>
        </w:tc>
        <w:tc>
          <w:tcPr>
            <w:tcW w:w="756" w:type="dxa"/>
            <w:hideMark/>
          </w:tcPr>
          <w:p w14:paraId="083B8169"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83,5</w:t>
            </w:r>
          </w:p>
        </w:tc>
        <w:tc>
          <w:tcPr>
            <w:tcW w:w="897" w:type="dxa"/>
            <w:hideMark/>
          </w:tcPr>
          <w:p w14:paraId="6DE041D4"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117</w:t>
            </w:r>
          </w:p>
        </w:tc>
        <w:tc>
          <w:tcPr>
            <w:tcW w:w="1110" w:type="dxa"/>
            <w:hideMark/>
          </w:tcPr>
          <w:p w14:paraId="4F4A540E"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128</w:t>
            </w:r>
          </w:p>
        </w:tc>
        <w:tc>
          <w:tcPr>
            <w:tcW w:w="897" w:type="dxa"/>
            <w:hideMark/>
          </w:tcPr>
          <w:p w14:paraId="7187889B"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144</w:t>
            </w:r>
          </w:p>
        </w:tc>
        <w:tc>
          <w:tcPr>
            <w:tcW w:w="1372" w:type="dxa"/>
            <w:hideMark/>
          </w:tcPr>
          <w:p w14:paraId="7790953F"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295</w:t>
            </w:r>
          </w:p>
        </w:tc>
      </w:tr>
      <w:tr w:rsidR="006D034B" w:rsidRPr="0014740C" w14:paraId="5F803D48" w14:textId="77777777" w:rsidTr="00010493">
        <w:tc>
          <w:tcPr>
            <w:tcW w:w="2639" w:type="dxa"/>
            <w:hideMark/>
          </w:tcPr>
          <w:p w14:paraId="0E7265E7"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Tension diastolique (</w:t>
            </w:r>
            <w:proofErr w:type="spellStart"/>
            <w:r w:rsidRPr="0014740C">
              <w:rPr>
                <w:rFonts w:ascii="Times New Roman" w:eastAsia="Times New Roman" w:hAnsi="Times New Roman" w:cs="Times New Roman"/>
                <w:b/>
                <w:bCs/>
                <w:kern w:val="0"/>
                <w:lang w:eastAsia="fr-BE"/>
                <w14:ligatures w14:val="none"/>
              </w:rPr>
              <w:t>mmHg</w:t>
            </w:r>
            <w:proofErr w:type="spellEnd"/>
            <w:r w:rsidRPr="0014740C">
              <w:rPr>
                <w:rFonts w:ascii="Times New Roman" w:eastAsia="Times New Roman" w:hAnsi="Times New Roman" w:cs="Times New Roman"/>
                <w:b/>
                <w:bCs/>
                <w:kern w:val="0"/>
                <w:lang w:eastAsia="fr-BE"/>
                <w14:ligatures w14:val="none"/>
              </w:rPr>
              <w:t>)</w:t>
            </w:r>
          </w:p>
        </w:tc>
        <w:tc>
          <w:tcPr>
            <w:tcW w:w="764" w:type="dxa"/>
            <w:hideMark/>
          </w:tcPr>
          <w:p w14:paraId="55BBFFEC"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4 238</w:t>
            </w:r>
          </w:p>
        </w:tc>
        <w:tc>
          <w:tcPr>
            <w:tcW w:w="995" w:type="dxa"/>
            <w:hideMark/>
          </w:tcPr>
          <w:p w14:paraId="2855DE22"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82,89</w:t>
            </w:r>
          </w:p>
        </w:tc>
        <w:tc>
          <w:tcPr>
            <w:tcW w:w="918" w:type="dxa"/>
            <w:hideMark/>
          </w:tcPr>
          <w:p w14:paraId="013794F9"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11,91</w:t>
            </w:r>
          </w:p>
        </w:tc>
        <w:tc>
          <w:tcPr>
            <w:tcW w:w="756" w:type="dxa"/>
            <w:hideMark/>
          </w:tcPr>
          <w:p w14:paraId="4C5AC709"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48</w:t>
            </w:r>
          </w:p>
        </w:tc>
        <w:tc>
          <w:tcPr>
            <w:tcW w:w="897" w:type="dxa"/>
            <w:hideMark/>
          </w:tcPr>
          <w:p w14:paraId="51926F0C"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75</w:t>
            </w:r>
          </w:p>
        </w:tc>
        <w:tc>
          <w:tcPr>
            <w:tcW w:w="1110" w:type="dxa"/>
            <w:hideMark/>
          </w:tcPr>
          <w:p w14:paraId="79BB0F4D"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82</w:t>
            </w:r>
          </w:p>
        </w:tc>
        <w:tc>
          <w:tcPr>
            <w:tcW w:w="897" w:type="dxa"/>
            <w:hideMark/>
          </w:tcPr>
          <w:p w14:paraId="1846E50D"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89,9</w:t>
            </w:r>
          </w:p>
        </w:tc>
        <w:tc>
          <w:tcPr>
            <w:tcW w:w="1372" w:type="dxa"/>
            <w:hideMark/>
          </w:tcPr>
          <w:p w14:paraId="72CDE2BC"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142,5</w:t>
            </w:r>
          </w:p>
        </w:tc>
      </w:tr>
      <w:tr w:rsidR="006D034B" w:rsidRPr="0014740C" w14:paraId="517FF195" w14:textId="77777777" w:rsidTr="00010493">
        <w:tc>
          <w:tcPr>
            <w:tcW w:w="2639" w:type="dxa"/>
            <w:hideMark/>
          </w:tcPr>
          <w:p w14:paraId="55BBDE14"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IMC (kg/m²)</w:t>
            </w:r>
          </w:p>
        </w:tc>
        <w:tc>
          <w:tcPr>
            <w:tcW w:w="764" w:type="dxa"/>
            <w:hideMark/>
          </w:tcPr>
          <w:p w14:paraId="234386D3"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4 219</w:t>
            </w:r>
          </w:p>
        </w:tc>
        <w:tc>
          <w:tcPr>
            <w:tcW w:w="995" w:type="dxa"/>
            <w:hideMark/>
          </w:tcPr>
          <w:p w14:paraId="70981328"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25,80</w:t>
            </w:r>
          </w:p>
        </w:tc>
        <w:tc>
          <w:tcPr>
            <w:tcW w:w="918" w:type="dxa"/>
            <w:hideMark/>
          </w:tcPr>
          <w:p w14:paraId="1523E2D0"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4,08</w:t>
            </w:r>
          </w:p>
        </w:tc>
        <w:tc>
          <w:tcPr>
            <w:tcW w:w="756" w:type="dxa"/>
            <w:hideMark/>
          </w:tcPr>
          <w:p w14:paraId="1CC11404"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15,54</w:t>
            </w:r>
          </w:p>
        </w:tc>
        <w:tc>
          <w:tcPr>
            <w:tcW w:w="897" w:type="dxa"/>
            <w:hideMark/>
          </w:tcPr>
          <w:p w14:paraId="362997C0"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23,07</w:t>
            </w:r>
          </w:p>
        </w:tc>
        <w:tc>
          <w:tcPr>
            <w:tcW w:w="1110" w:type="dxa"/>
            <w:hideMark/>
          </w:tcPr>
          <w:p w14:paraId="74AF605C"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25,40</w:t>
            </w:r>
          </w:p>
        </w:tc>
        <w:tc>
          <w:tcPr>
            <w:tcW w:w="897" w:type="dxa"/>
            <w:hideMark/>
          </w:tcPr>
          <w:p w14:paraId="0710B1CC"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28,04</w:t>
            </w:r>
          </w:p>
        </w:tc>
        <w:tc>
          <w:tcPr>
            <w:tcW w:w="1372" w:type="dxa"/>
            <w:hideMark/>
          </w:tcPr>
          <w:p w14:paraId="268182B4"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56,8</w:t>
            </w:r>
          </w:p>
        </w:tc>
      </w:tr>
      <w:tr w:rsidR="006D034B" w:rsidRPr="0014740C" w14:paraId="6964EC9B" w14:textId="77777777" w:rsidTr="00010493">
        <w:tc>
          <w:tcPr>
            <w:tcW w:w="2639" w:type="dxa"/>
            <w:hideMark/>
          </w:tcPr>
          <w:p w14:paraId="3463B1D4"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Fréquence cardiaque (bpm)</w:t>
            </w:r>
          </w:p>
        </w:tc>
        <w:tc>
          <w:tcPr>
            <w:tcW w:w="764" w:type="dxa"/>
            <w:hideMark/>
          </w:tcPr>
          <w:p w14:paraId="6FA9DD8A"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4 237</w:t>
            </w:r>
          </w:p>
        </w:tc>
        <w:tc>
          <w:tcPr>
            <w:tcW w:w="995" w:type="dxa"/>
            <w:hideMark/>
          </w:tcPr>
          <w:p w14:paraId="62A4FAEE"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75,88</w:t>
            </w:r>
          </w:p>
        </w:tc>
        <w:tc>
          <w:tcPr>
            <w:tcW w:w="918" w:type="dxa"/>
            <w:hideMark/>
          </w:tcPr>
          <w:p w14:paraId="6E3B69C7"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12,03</w:t>
            </w:r>
          </w:p>
        </w:tc>
        <w:tc>
          <w:tcPr>
            <w:tcW w:w="756" w:type="dxa"/>
            <w:hideMark/>
          </w:tcPr>
          <w:p w14:paraId="7855F804"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44</w:t>
            </w:r>
          </w:p>
        </w:tc>
        <w:tc>
          <w:tcPr>
            <w:tcW w:w="897" w:type="dxa"/>
            <w:hideMark/>
          </w:tcPr>
          <w:p w14:paraId="1518B40E"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68</w:t>
            </w:r>
          </w:p>
        </w:tc>
        <w:tc>
          <w:tcPr>
            <w:tcW w:w="1110" w:type="dxa"/>
            <w:hideMark/>
          </w:tcPr>
          <w:p w14:paraId="6FC047A3"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75</w:t>
            </w:r>
          </w:p>
        </w:tc>
        <w:tc>
          <w:tcPr>
            <w:tcW w:w="897" w:type="dxa"/>
            <w:hideMark/>
          </w:tcPr>
          <w:p w14:paraId="3E892E27"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83</w:t>
            </w:r>
          </w:p>
        </w:tc>
        <w:tc>
          <w:tcPr>
            <w:tcW w:w="1372" w:type="dxa"/>
            <w:hideMark/>
          </w:tcPr>
          <w:p w14:paraId="2FBC6469"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143</w:t>
            </w:r>
          </w:p>
        </w:tc>
      </w:tr>
      <w:tr w:rsidR="006D034B" w:rsidRPr="0014740C" w14:paraId="4EC6A269" w14:textId="77777777" w:rsidTr="00010493">
        <w:tc>
          <w:tcPr>
            <w:tcW w:w="2639" w:type="dxa"/>
            <w:hideMark/>
          </w:tcPr>
          <w:p w14:paraId="5FD5D5B1"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Glucose (mg/</w:t>
            </w:r>
            <w:proofErr w:type="spellStart"/>
            <w:r w:rsidRPr="0014740C">
              <w:rPr>
                <w:rFonts w:ascii="Times New Roman" w:eastAsia="Times New Roman" w:hAnsi="Times New Roman" w:cs="Times New Roman"/>
                <w:b/>
                <w:bCs/>
                <w:kern w:val="0"/>
                <w:lang w:eastAsia="fr-BE"/>
                <w14:ligatures w14:val="none"/>
              </w:rPr>
              <w:t>dL</w:t>
            </w:r>
            <w:proofErr w:type="spellEnd"/>
            <w:r w:rsidRPr="0014740C">
              <w:rPr>
                <w:rFonts w:ascii="Times New Roman" w:eastAsia="Times New Roman" w:hAnsi="Times New Roman" w:cs="Times New Roman"/>
                <w:b/>
                <w:bCs/>
                <w:kern w:val="0"/>
                <w:lang w:eastAsia="fr-BE"/>
                <w14:ligatures w14:val="none"/>
              </w:rPr>
              <w:t>)</w:t>
            </w:r>
          </w:p>
        </w:tc>
        <w:tc>
          <w:tcPr>
            <w:tcW w:w="764" w:type="dxa"/>
            <w:hideMark/>
          </w:tcPr>
          <w:p w14:paraId="2973C9E8"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3 850</w:t>
            </w:r>
          </w:p>
        </w:tc>
        <w:tc>
          <w:tcPr>
            <w:tcW w:w="995" w:type="dxa"/>
            <w:hideMark/>
          </w:tcPr>
          <w:p w14:paraId="5A15A49E"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81,97</w:t>
            </w:r>
          </w:p>
        </w:tc>
        <w:tc>
          <w:tcPr>
            <w:tcW w:w="918" w:type="dxa"/>
            <w:hideMark/>
          </w:tcPr>
          <w:p w14:paraId="0B592B5A"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23,96</w:t>
            </w:r>
          </w:p>
        </w:tc>
        <w:tc>
          <w:tcPr>
            <w:tcW w:w="756" w:type="dxa"/>
            <w:hideMark/>
          </w:tcPr>
          <w:p w14:paraId="76E0C906"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40</w:t>
            </w:r>
          </w:p>
        </w:tc>
        <w:tc>
          <w:tcPr>
            <w:tcW w:w="897" w:type="dxa"/>
            <w:hideMark/>
          </w:tcPr>
          <w:p w14:paraId="288CE743"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71</w:t>
            </w:r>
          </w:p>
        </w:tc>
        <w:tc>
          <w:tcPr>
            <w:tcW w:w="1110" w:type="dxa"/>
            <w:hideMark/>
          </w:tcPr>
          <w:p w14:paraId="4090C763"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78</w:t>
            </w:r>
          </w:p>
        </w:tc>
        <w:tc>
          <w:tcPr>
            <w:tcW w:w="897" w:type="dxa"/>
            <w:hideMark/>
          </w:tcPr>
          <w:p w14:paraId="0D3DF6D6"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87</w:t>
            </w:r>
          </w:p>
        </w:tc>
        <w:tc>
          <w:tcPr>
            <w:tcW w:w="1372" w:type="dxa"/>
            <w:hideMark/>
          </w:tcPr>
          <w:p w14:paraId="1D33295D" w14:textId="77777777" w:rsidR="006D034B" w:rsidRPr="0014740C" w:rsidRDefault="006D034B" w:rsidP="00010493">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394</w:t>
            </w:r>
          </w:p>
        </w:tc>
      </w:tr>
    </w:tbl>
    <w:p w14:paraId="4B505541" w14:textId="77777777" w:rsidR="00A056EB" w:rsidRDefault="00A056EB" w:rsidP="00A30B86">
      <w:pPr>
        <w:spacing w:line="360" w:lineRule="auto"/>
        <w:jc w:val="both"/>
        <w:rPr>
          <w:rFonts w:ascii="Times New Roman" w:hAnsi="Times New Roman" w:cs="Times New Roman"/>
        </w:rPr>
      </w:pPr>
    </w:p>
    <w:p w14:paraId="55EB5668" w14:textId="7194E0A2" w:rsidR="00A056EB" w:rsidRDefault="00A056EB" w:rsidP="00A30B86">
      <w:pPr>
        <w:spacing w:line="360" w:lineRule="auto"/>
        <w:jc w:val="both"/>
        <w:rPr>
          <w:rFonts w:ascii="Times New Roman" w:hAnsi="Times New Roman" w:cs="Times New Roman"/>
          <w:b/>
          <w:bCs/>
        </w:rPr>
      </w:pPr>
      <w:r w:rsidRPr="00A056EB">
        <w:rPr>
          <w:rFonts w:ascii="Times New Roman" w:hAnsi="Times New Roman" w:cs="Times New Roman"/>
          <w:b/>
          <w:bCs/>
        </w:rPr>
        <w:t>Analyse des valeurs manquantes</w:t>
      </w:r>
    </w:p>
    <w:p w14:paraId="7276605E" w14:textId="6441CE2B" w:rsidR="00A056EB" w:rsidRPr="00A056EB" w:rsidRDefault="00A056EB" w:rsidP="00A056EB">
      <w:pPr>
        <w:spacing w:line="360" w:lineRule="auto"/>
        <w:jc w:val="both"/>
        <w:rPr>
          <w:rFonts w:ascii="Times New Roman" w:hAnsi="Times New Roman" w:cs="Times New Roman"/>
        </w:rPr>
      </w:pPr>
      <w:r w:rsidRPr="00A056EB">
        <w:rPr>
          <w:rFonts w:ascii="Times New Roman" w:hAnsi="Times New Roman" w:cs="Times New Roman"/>
        </w:rPr>
        <w:t>Une analyse systématique a été menée sur l’ensemble des variables afin d’identifier le volume, la distribution et la nature potentielle des données manquantes.</w:t>
      </w:r>
    </w:p>
    <w:p w14:paraId="1AB52FE6" w14:textId="16F019A2" w:rsidR="00A056EB" w:rsidRDefault="00A056EB" w:rsidP="00A056EB">
      <w:pPr>
        <w:spacing w:line="360" w:lineRule="auto"/>
        <w:jc w:val="both"/>
        <w:rPr>
          <w:rFonts w:ascii="Times New Roman" w:hAnsi="Times New Roman" w:cs="Times New Roman"/>
        </w:rPr>
      </w:pPr>
      <w:r w:rsidRPr="00A056EB">
        <w:rPr>
          <w:rFonts w:ascii="Times New Roman" w:hAnsi="Times New Roman" w:cs="Times New Roman"/>
        </w:rPr>
        <w:t>De manière générale, la base présente un bon niveau de complétude, mais certaines variables montrent des proportions de valeurs manquantes plus importantes. La variable la plus touchée est l</w:t>
      </w:r>
      <w:r>
        <w:rPr>
          <w:rFonts w:ascii="Times New Roman" w:hAnsi="Times New Roman" w:cs="Times New Roman"/>
        </w:rPr>
        <w:t>e</w:t>
      </w:r>
      <w:r w:rsidRPr="00A056EB">
        <w:rPr>
          <w:rFonts w:ascii="Times New Roman" w:hAnsi="Times New Roman" w:cs="Times New Roman"/>
        </w:rPr>
        <w:t xml:space="preserve"> glucose, dont le taux de données non renseignées est plus élevé que celui des autres mesures biologiques. Quelques autres variables présentent des valeurs manquantes isolées, notamment au niveau du niveau d’étude ou de la consommation de cigarettes, mais leur fréquence reste faible.</w:t>
      </w:r>
      <w:r w:rsidRPr="00A056EB">
        <w:rPr>
          <w:rFonts w:ascii="Times New Roman" w:hAnsi="Times New Roman" w:cs="Times New Roman"/>
        </w:rPr>
        <w:t xml:space="preserve"> </w:t>
      </w:r>
      <w:r w:rsidRPr="00A056EB">
        <w:rPr>
          <w:rFonts w:ascii="Times New Roman" w:hAnsi="Times New Roman" w:cs="Times New Roman"/>
        </w:rPr>
        <w:t>La variable cible, « maladie cardiaque dans les dix ans », ne présente qu’un seul cas manquant</w:t>
      </w:r>
      <w:r w:rsidRPr="00A056EB">
        <w:rPr>
          <w:rFonts w:ascii="Times New Roman" w:hAnsi="Times New Roman" w:cs="Times New Roman"/>
        </w:rPr>
        <w:t>.</w:t>
      </w:r>
      <w:r w:rsidRPr="00A056EB">
        <w:rPr>
          <w:rFonts w:ascii="Times New Roman" w:hAnsi="Times New Roman" w:cs="Times New Roman"/>
        </w:rPr>
        <w:t xml:space="preserve"> </w:t>
      </w:r>
    </w:p>
    <w:tbl>
      <w:tblPr>
        <w:tblStyle w:val="Grilledutableau"/>
        <w:tblW w:w="0" w:type="auto"/>
        <w:tblInd w:w="-431" w:type="dxa"/>
        <w:tblLook w:val="04A0" w:firstRow="1" w:lastRow="0" w:firstColumn="1" w:lastColumn="0" w:noHBand="0" w:noVBand="1"/>
      </w:tblPr>
      <w:tblGrid>
        <w:gridCol w:w="3687"/>
        <w:gridCol w:w="2310"/>
        <w:gridCol w:w="2934"/>
      </w:tblGrid>
      <w:tr w:rsidR="00A056EB" w:rsidRPr="00697567" w14:paraId="2DA90946" w14:textId="77777777" w:rsidTr="00010493">
        <w:tc>
          <w:tcPr>
            <w:tcW w:w="3687" w:type="dxa"/>
            <w:hideMark/>
          </w:tcPr>
          <w:p w14:paraId="688EDF32" w14:textId="77777777" w:rsidR="00A056EB" w:rsidRPr="00697567" w:rsidRDefault="00A056EB" w:rsidP="00010493">
            <w:pPr>
              <w:jc w:val="center"/>
              <w:rPr>
                <w:rFonts w:ascii="Times New Roman" w:eastAsia="Times New Roman" w:hAnsi="Times New Roman" w:cs="Times New Roman"/>
                <w:b/>
                <w:bCs/>
                <w:kern w:val="0"/>
                <w:lang w:eastAsia="fr-BE"/>
                <w14:ligatures w14:val="none"/>
              </w:rPr>
            </w:pPr>
            <w:r w:rsidRPr="00697567">
              <w:rPr>
                <w:rFonts w:ascii="Times New Roman" w:eastAsia="Times New Roman" w:hAnsi="Times New Roman" w:cs="Times New Roman"/>
                <w:b/>
                <w:bCs/>
                <w:kern w:val="0"/>
                <w:lang w:eastAsia="fr-BE"/>
                <w14:ligatures w14:val="none"/>
              </w:rPr>
              <w:t>Variable</w:t>
            </w:r>
          </w:p>
        </w:tc>
        <w:tc>
          <w:tcPr>
            <w:tcW w:w="2310" w:type="dxa"/>
            <w:hideMark/>
          </w:tcPr>
          <w:p w14:paraId="4C15621F" w14:textId="77777777" w:rsidR="00A056EB" w:rsidRPr="00697567" w:rsidRDefault="00A056EB" w:rsidP="00010493">
            <w:pPr>
              <w:jc w:val="center"/>
              <w:rPr>
                <w:rFonts w:ascii="Times New Roman" w:eastAsia="Times New Roman" w:hAnsi="Times New Roman" w:cs="Times New Roman"/>
                <w:b/>
                <w:bCs/>
                <w:kern w:val="0"/>
                <w:lang w:eastAsia="fr-BE"/>
                <w14:ligatures w14:val="none"/>
              </w:rPr>
            </w:pPr>
            <w:r w:rsidRPr="00697567">
              <w:rPr>
                <w:rFonts w:ascii="Times New Roman" w:eastAsia="Times New Roman" w:hAnsi="Times New Roman" w:cs="Times New Roman"/>
                <w:b/>
                <w:bCs/>
                <w:kern w:val="0"/>
                <w:lang w:eastAsia="fr-BE"/>
                <w14:ligatures w14:val="none"/>
              </w:rPr>
              <w:t>Valeurs manquantes (n)</w:t>
            </w:r>
          </w:p>
        </w:tc>
        <w:tc>
          <w:tcPr>
            <w:tcW w:w="2934" w:type="dxa"/>
            <w:hideMark/>
          </w:tcPr>
          <w:p w14:paraId="6B621ABF" w14:textId="77777777" w:rsidR="00A056EB" w:rsidRPr="00697567" w:rsidRDefault="00A056EB" w:rsidP="00010493">
            <w:pPr>
              <w:jc w:val="center"/>
              <w:rPr>
                <w:rFonts w:ascii="Times New Roman" w:eastAsia="Times New Roman" w:hAnsi="Times New Roman" w:cs="Times New Roman"/>
                <w:b/>
                <w:bCs/>
                <w:kern w:val="0"/>
                <w:lang w:eastAsia="fr-BE"/>
                <w14:ligatures w14:val="none"/>
              </w:rPr>
            </w:pPr>
            <w:r w:rsidRPr="00697567">
              <w:rPr>
                <w:rFonts w:ascii="Times New Roman" w:eastAsia="Times New Roman" w:hAnsi="Times New Roman" w:cs="Times New Roman"/>
                <w:b/>
                <w:bCs/>
                <w:kern w:val="0"/>
                <w:lang w:eastAsia="fr-BE"/>
                <w14:ligatures w14:val="none"/>
              </w:rPr>
              <w:t>Pourcentage (%)</w:t>
            </w:r>
          </w:p>
        </w:tc>
      </w:tr>
      <w:tr w:rsidR="00A056EB" w:rsidRPr="00697567" w14:paraId="34120A05" w14:textId="77777777" w:rsidTr="00010493">
        <w:tc>
          <w:tcPr>
            <w:tcW w:w="3687" w:type="dxa"/>
            <w:hideMark/>
          </w:tcPr>
          <w:p w14:paraId="48D58DE2"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sexe</w:t>
            </w:r>
          </w:p>
        </w:tc>
        <w:tc>
          <w:tcPr>
            <w:tcW w:w="2310" w:type="dxa"/>
            <w:hideMark/>
          </w:tcPr>
          <w:p w14:paraId="43B0ED92"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7596C50A"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A056EB" w:rsidRPr="00697567" w14:paraId="226D98D5" w14:textId="77777777" w:rsidTr="00010493">
        <w:tc>
          <w:tcPr>
            <w:tcW w:w="3687" w:type="dxa"/>
            <w:hideMark/>
          </w:tcPr>
          <w:p w14:paraId="33171F2F" w14:textId="77777777" w:rsidR="00A056EB" w:rsidRPr="00697567" w:rsidRDefault="00A056EB" w:rsidP="00010493">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age</w:t>
            </w:r>
            <w:proofErr w:type="spellEnd"/>
          </w:p>
        </w:tc>
        <w:tc>
          <w:tcPr>
            <w:tcW w:w="2310" w:type="dxa"/>
            <w:hideMark/>
          </w:tcPr>
          <w:p w14:paraId="19141EDA"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33F03D54"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A056EB" w:rsidRPr="00697567" w14:paraId="06FC3B7D" w14:textId="77777777" w:rsidTr="00010493">
        <w:tc>
          <w:tcPr>
            <w:tcW w:w="3687" w:type="dxa"/>
            <w:hideMark/>
          </w:tcPr>
          <w:p w14:paraId="618CEAA2" w14:textId="77777777" w:rsidR="00A056EB" w:rsidRPr="00697567" w:rsidRDefault="00A056EB" w:rsidP="00010493">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niveau_etude</w:t>
            </w:r>
            <w:proofErr w:type="spellEnd"/>
          </w:p>
        </w:tc>
        <w:tc>
          <w:tcPr>
            <w:tcW w:w="2310" w:type="dxa"/>
            <w:hideMark/>
          </w:tcPr>
          <w:p w14:paraId="76123F16"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106</w:t>
            </w:r>
          </w:p>
        </w:tc>
        <w:tc>
          <w:tcPr>
            <w:tcW w:w="2934" w:type="dxa"/>
            <w:hideMark/>
          </w:tcPr>
          <w:p w14:paraId="350B20F6"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2,50 %</w:t>
            </w:r>
          </w:p>
        </w:tc>
      </w:tr>
      <w:tr w:rsidR="00A056EB" w:rsidRPr="00697567" w14:paraId="40168D70" w14:textId="77777777" w:rsidTr="00010493">
        <w:tc>
          <w:tcPr>
            <w:tcW w:w="3687" w:type="dxa"/>
            <w:hideMark/>
          </w:tcPr>
          <w:p w14:paraId="1582CDC7"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fumeur</w:t>
            </w:r>
          </w:p>
        </w:tc>
        <w:tc>
          <w:tcPr>
            <w:tcW w:w="2310" w:type="dxa"/>
            <w:hideMark/>
          </w:tcPr>
          <w:p w14:paraId="561D1AF1"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359F6C9D"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A056EB" w:rsidRPr="00697567" w14:paraId="427B338F" w14:textId="77777777" w:rsidTr="00010493">
        <w:tc>
          <w:tcPr>
            <w:tcW w:w="3687" w:type="dxa"/>
            <w:hideMark/>
          </w:tcPr>
          <w:p w14:paraId="3C3CE9B0" w14:textId="77777777" w:rsidR="00A056EB" w:rsidRPr="00697567" w:rsidRDefault="00A056EB" w:rsidP="00010493">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cigarettes_par_jour</w:t>
            </w:r>
            <w:proofErr w:type="spellEnd"/>
          </w:p>
        </w:tc>
        <w:tc>
          <w:tcPr>
            <w:tcW w:w="2310" w:type="dxa"/>
            <w:hideMark/>
          </w:tcPr>
          <w:p w14:paraId="07DDE347"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30</w:t>
            </w:r>
          </w:p>
        </w:tc>
        <w:tc>
          <w:tcPr>
            <w:tcW w:w="2934" w:type="dxa"/>
            <w:hideMark/>
          </w:tcPr>
          <w:p w14:paraId="6664C234"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0,71 %</w:t>
            </w:r>
          </w:p>
        </w:tc>
      </w:tr>
      <w:tr w:rsidR="00A056EB" w:rsidRPr="00697567" w14:paraId="5FBF82F2" w14:textId="77777777" w:rsidTr="00010493">
        <w:tc>
          <w:tcPr>
            <w:tcW w:w="3687" w:type="dxa"/>
            <w:hideMark/>
          </w:tcPr>
          <w:p w14:paraId="0B75D9A8" w14:textId="77777777" w:rsidR="00A056EB" w:rsidRPr="00697567" w:rsidRDefault="00A056EB" w:rsidP="00010493">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lastRenderedPageBreak/>
              <w:t>traitement_hypertenseur</w:t>
            </w:r>
            <w:proofErr w:type="spellEnd"/>
          </w:p>
        </w:tc>
        <w:tc>
          <w:tcPr>
            <w:tcW w:w="2310" w:type="dxa"/>
            <w:hideMark/>
          </w:tcPr>
          <w:p w14:paraId="432BBA4D"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54</w:t>
            </w:r>
          </w:p>
        </w:tc>
        <w:tc>
          <w:tcPr>
            <w:tcW w:w="2934" w:type="dxa"/>
            <w:hideMark/>
          </w:tcPr>
          <w:p w14:paraId="7F97059E"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1,27 %</w:t>
            </w:r>
          </w:p>
        </w:tc>
      </w:tr>
      <w:tr w:rsidR="00A056EB" w:rsidRPr="00697567" w14:paraId="6B97BC07" w14:textId="77777777" w:rsidTr="00010493">
        <w:tc>
          <w:tcPr>
            <w:tcW w:w="3687" w:type="dxa"/>
            <w:hideMark/>
          </w:tcPr>
          <w:p w14:paraId="510F6431" w14:textId="77777777" w:rsidR="00A056EB" w:rsidRPr="00697567" w:rsidRDefault="00A056EB" w:rsidP="00010493">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antecedent_avc</w:t>
            </w:r>
            <w:proofErr w:type="spellEnd"/>
          </w:p>
        </w:tc>
        <w:tc>
          <w:tcPr>
            <w:tcW w:w="2310" w:type="dxa"/>
            <w:hideMark/>
          </w:tcPr>
          <w:p w14:paraId="56838351"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0E519A43"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A056EB" w:rsidRPr="00697567" w14:paraId="20377A5E" w14:textId="77777777" w:rsidTr="00010493">
        <w:tc>
          <w:tcPr>
            <w:tcW w:w="3687" w:type="dxa"/>
            <w:hideMark/>
          </w:tcPr>
          <w:p w14:paraId="37154185"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hypertension</w:t>
            </w:r>
          </w:p>
        </w:tc>
        <w:tc>
          <w:tcPr>
            <w:tcW w:w="2310" w:type="dxa"/>
            <w:hideMark/>
          </w:tcPr>
          <w:p w14:paraId="457F5139"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405BE39B"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A056EB" w:rsidRPr="00697567" w14:paraId="01ACC012" w14:textId="77777777" w:rsidTr="00010493">
        <w:tc>
          <w:tcPr>
            <w:tcW w:w="3687" w:type="dxa"/>
            <w:hideMark/>
          </w:tcPr>
          <w:p w14:paraId="0B5E1F73" w14:textId="77777777" w:rsidR="00A056EB" w:rsidRPr="00697567" w:rsidRDefault="00A056EB" w:rsidP="00010493">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diabete</w:t>
            </w:r>
            <w:proofErr w:type="spellEnd"/>
          </w:p>
        </w:tc>
        <w:tc>
          <w:tcPr>
            <w:tcW w:w="2310" w:type="dxa"/>
            <w:hideMark/>
          </w:tcPr>
          <w:p w14:paraId="34E93434"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718475EC"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A056EB" w:rsidRPr="00697567" w14:paraId="3E0D0D1C" w14:textId="77777777" w:rsidTr="00010493">
        <w:tc>
          <w:tcPr>
            <w:tcW w:w="3687" w:type="dxa"/>
            <w:hideMark/>
          </w:tcPr>
          <w:p w14:paraId="5B512437" w14:textId="77777777" w:rsidR="00A056EB" w:rsidRPr="00697567" w:rsidRDefault="00A056EB" w:rsidP="00010493">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cholesterol_total</w:t>
            </w:r>
            <w:proofErr w:type="spellEnd"/>
          </w:p>
        </w:tc>
        <w:tc>
          <w:tcPr>
            <w:tcW w:w="2310" w:type="dxa"/>
            <w:hideMark/>
          </w:tcPr>
          <w:p w14:paraId="52E73C3B"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51</w:t>
            </w:r>
          </w:p>
        </w:tc>
        <w:tc>
          <w:tcPr>
            <w:tcW w:w="2934" w:type="dxa"/>
            <w:hideMark/>
          </w:tcPr>
          <w:p w14:paraId="0BFE83A5"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1,20 %</w:t>
            </w:r>
          </w:p>
        </w:tc>
      </w:tr>
      <w:tr w:rsidR="00A056EB" w:rsidRPr="00697567" w14:paraId="517D8DDB" w14:textId="77777777" w:rsidTr="00010493">
        <w:tc>
          <w:tcPr>
            <w:tcW w:w="3687" w:type="dxa"/>
            <w:hideMark/>
          </w:tcPr>
          <w:p w14:paraId="15BCBF8B" w14:textId="77777777" w:rsidR="00A056EB" w:rsidRPr="00697567" w:rsidRDefault="00A056EB" w:rsidP="00010493">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tension_sys</w:t>
            </w:r>
            <w:proofErr w:type="spellEnd"/>
          </w:p>
        </w:tc>
        <w:tc>
          <w:tcPr>
            <w:tcW w:w="2310" w:type="dxa"/>
            <w:hideMark/>
          </w:tcPr>
          <w:p w14:paraId="050CFF35"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5EA74136"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A056EB" w:rsidRPr="00697567" w14:paraId="783FF443" w14:textId="77777777" w:rsidTr="00010493">
        <w:tc>
          <w:tcPr>
            <w:tcW w:w="3687" w:type="dxa"/>
            <w:hideMark/>
          </w:tcPr>
          <w:p w14:paraId="58B7F136" w14:textId="77777777" w:rsidR="00A056EB" w:rsidRPr="00697567" w:rsidRDefault="00A056EB" w:rsidP="00010493">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tension_dia</w:t>
            </w:r>
            <w:proofErr w:type="spellEnd"/>
          </w:p>
        </w:tc>
        <w:tc>
          <w:tcPr>
            <w:tcW w:w="2310" w:type="dxa"/>
            <w:hideMark/>
          </w:tcPr>
          <w:p w14:paraId="23AD789D"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50F8EA43"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A056EB" w:rsidRPr="00697567" w14:paraId="6986B967" w14:textId="77777777" w:rsidTr="00010493">
        <w:tc>
          <w:tcPr>
            <w:tcW w:w="3687" w:type="dxa"/>
            <w:hideMark/>
          </w:tcPr>
          <w:p w14:paraId="488AAC12" w14:textId="77777777" w:rsidR="00A056EB" w:rsidRPr="00697567" w:rsidRDefault="00A056EB" w:rsidP="00010493">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imc</w:t>
            </w:r>
            <w:proofErr w:type="spellEnd"/>
          </w:p>
        </w:tc>
        <w:tc>
          <w:tcPr>
            <w:tcW w:w="2310" w:type="dxa"/>
            <w:hideMark/>
          </w:tcPr>
          <w:p w14:paraId="0AF80097"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20</w:t>
            </w:r>
          </w:p>
        </w:tc>
        <w:tc>
          <w:tcPr>
            <w:tcW w:w="2934" w:type="dxa"/>
            <w:hideMark/>
          </w:tcPr>
          <w:p w14:paraId="673B505C"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0,47 %</w:t>
            </w:r>
          </w:p>
        </w:tc>
      </w:tr>
      <w:tr w:rsidR="00A056EB" w:rsidRPr="00697567" w14:paraId="6AD47986" w14:textId="77777777" w:rsidTr="00010493">
        <w:tc>
          <w:tcPr>
            <w:tcW w:w="3687" w:type="dxa"/>
            <w:hideMark/>
          </w:tcPr>
          <w:p w14:paraId="70839868" w14:textId="77777777" w:rsidR="00A056EB" w:rsidRPr="00697567" w:rsidRDefault="00A056EB" w:rsidP="00010493">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frequence_cardiaque</w:t>
            </w:r>
            <w:proofErr w:type="spellEnd"/>
          </w:p>
        </w:tc>
        <w:tc>
          <w:tcPr>
            <w:tcW w:w="2310" w:type="dxa"/>
            <w:hideMark/>
          </w:tcPr>
          <w:p w14:paraId="037AAE85"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2</w:t>
            </w:r>
          </w:p>
        </w:tc>
        <w:tc>
          <w:tcPr>
            <w:tcW w:w="2934" w:type="dxa"/>
            <w:hideMark/>
          </w:tcPr>
          <w:p w14:paraId="1485C49D"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0,05 %</w:t>
            </w:r>
          </w:p>
        </w:tc>
      </w:tr>
      <w:tr w:rsidR="00A056EB" w:rsidRPr="00697567" w14:paraId="66BE31A6" w14:textId="77777777" w:rsidTr="00010493">
        <w:tc>
          <w:tcPr>
            <w:tcW w:w="3687" w:type="dxa"/>
            <w:hideMark/>
          </w:tcPr>
          <w:p w14:paraId="7446F63F" w14:textId="77777777" w:rsidR="00A056EB" w:rsidRPr="00697567" w:rsidRDefault="00A056EB" w:rsidP="00010493">
            <w:pPr>
              <w:rPr>
                <w:rFonts w:ascii="Times New Roman" w:eastAsia="Times New Roman" w:hAnsi="Times New Roman" w:cs="Times New Roman"/>
                <w:kern w:val="0"/>
                <w:lang w:eastAsia="fr-BE"/>
                <w14:ligatures w14:val="none"/>
              </w:rPr>
            </w:pPr>
            <w:bookmarkStart w:id="0" w:name="_Hlk215011072"/>
            <w:r w:rsidRPr="00697567">
              <w:rPr>
                <w:rFonts w:ascii="Times New Roman" w:eastAsia="Times New Roman" w:hAnsi="Times New Roman" w:cs="Times New Roman"/>
                <w:b/>
                <w:bCs/>
                <w:kern w:val="0"/>
                <w:lang w:eastAsia="fr-BE"/>
                <w14:ligatures w14:val="none"/>
              </w:rPr>
              <w:t>glucose</w:t>
            </w:r>
            <w:bookmarkEnd w:id="0"/>
          </w:p>
        </w:tc>
        <w:tc>
          <w:tcPr>
            <w:tcW w:w="2310" w:type="dxa"/>
            <w:hideMark/>
          </w:tcPr>
          <w:p w14:paraId="6161D6BB"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389</w:t>
            </w:r>
          </w:p>
        </w:tc>
        <w:tc>
          <w:tcPr>
            <w:tcW w:w="2934" w:type="dxa"/>
            <w:hideMark/>
          </w:tcPr>
          <w:p w14:paraId="0177A9EA"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9,18 %</w:t>
            </w:r>
          </w:p>
        </w:tc>
      </w:tr>
      <w:tr w:rsidR="00A056EB" w:rsidRPr="00697567" w14:paraId="4C560D6C" w14:textId="77777777" w:rsidTr="00010493">
        <w:tc>
          <w:tcPr>
            <w:tcW w:w="3687" w:type="dxa"/>
            <w:hideMark/>
          </w:tcPr>
          <w:p w14:paraId="29839DA0"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maladie_cardiaque_10ans</w:t>
            </w:r>
          </w:p>
        </w:tc>
        <w:tc>
          <w:tcPr>
            <w:tcW w:w="2310" w:type="dxa"/>
            <w:hideMark/>
          </w:tcPr>
          <w:p w14:paraId="3942CCC8"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52B6DD56" w14:textId="77777777" w:rsidR="00A056EB" w:rsidRPr="00697567" w:rsidRDefault="00A056EB" w:rsidP="00010493">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bl>
    <w:p w14:paraId="31DEF488" w14:textId="77777777" w:rsidR="00A056EB" w:rsidRPr="00A056EB" w:rsidRDefault="00A056EB" w:rsidP="00A056EB">
      <w:pPr>
        <w:spacing w:line="360" w:lineRule="auto"/>
        <w:jc w:val="both"/>
        <w:rPr>
          <w:rFonts w:ascii="Times New Roman" w:hAnsi="Times New Roman" w:cs="Times New Roman"/>
        </w:rPr>
      </w:pPr>
    </w:p>
    <w:p w14:paraId="48C3E7DD" w14:textId="41758805" w:rsidR="00A056EB" w:rsidRDefault="00A36CE1" w:rsidP="00A056EB">
      <w:pPr>
        <w:spacing w:line="360" w:lineRule="auto"/>
        <w:jc w:val="both"/>
        <w:rPr>
          <w:rFonts w:ascii="Times New Roman" w:hAnsi="Times New Roman" w:cs="Times New Roman"/>
          <w:b/>
          <w:bCs/>
        </w:rPr>
      </w:pPr>
      <w:r w:rsidRPr="00A36CE1">
        <w:rPr>
          <w:rFonts w:ascii="Times New Roman" w:hAnsi="Times New Roman" w:cs="Times New Roman"/>
          <w:b/>
          <w:bCs/>
        </w:rPr>
        <w:t>Analyse des valeurs extrêmes (</w:t>
      </w:r>
      <w:proofErr w:type="spellStart"/>
      <w:r w:rsidRPr="00A36CE1">
        <w:rPr>
          <w:rFonts w:ascii="Times New Roman" w:hAnsi="Times New Roman" w:cs="Times New Roman"/>
          <w:b/>
          <w:bCs/>
        </w:rPr>
        <w:t>outliers</w:t>
      </w:r>
      <w:proofErr w:type="spellEnd"/>
      <w:r w:rsidRPr="00A36CE1">
        <w:rPr>
          <w:rFonts w:ascii="Times New Roman" w:hAnsi="Times New Roman" w:cs="Times New Roman"/>
          <w:b/>
          <w:bCs/>
        </w:rPr>
        <w:t>)</w:t>
      </w:r>
    </w:p>
    <w:p w14:paraId="1C16CD3B" w14:textId="2D31E4CC" w:rsidR="00A36CE1" w:rsidRPr="00A36CE1" w:rsidRDefault="00A36CE1" w:rsidP="00A36CE1">
      <w:pPr>
        <w:spacing w:line="360" w:lineRule="auto"/>
        <w:jc w:val="both"/>
        <w:rPr>
          <w:rFonts w:ascii="Times New Roman" w:hAnsi="Times New Roman" w:cs="Times New Roman"/>
        </w:rPr>
      </w:pPr>
      <w:r w:rsidRPr="00A36CE1">
        <w:rPr>
          <w:rFonts w:ascii="Times New Roman" w:hAnsi="Times New Roman" w:cs="Times New Roman"/>
        </w:rPr>
        <w:t>L’identification des valeurs extrêmes a été réalisée à l’aide de la méthode de l’écart interquartile</w:t>
      </w:r>
      <w:r w:rsidR="00F449A8">
        <w:rPr>
          <w:rFonts w:ascii="Times New Roman" w:hAnsi="Times New Roman" w:cs="Times New Roman"/>
        </w:rPr>
        <w:t xml:space="preserve"> - </w:t>
      </w:r>
      <w:r w:rsidRPr="00A36CE1">
        <w:rPr>
          <w:rFonts w:ascii="Times New Roman" w:hAnsi="Times New Roman" w:cs="Times New Roman"/>
        </w:rPr>
        <w:t>IQR</w:t>
      </w:r>
      <w:r w:rsidR="00F449A8">
        <w:rPr>
          <w:rFonts w:ascii="Times New Roman" w:hAnsi="Times New Roman" w:cs="Times New Roman"/>
        </w:rPr>
        <w:t xml:space="preserve"> (</w:t>
      </w:r>
      <w:r w:rsidRPr="00A36CE1">
        <w:rPr>
          <w:rFonts w:ascii="Times New Roman" w:hAnsi="Times New Roman" w:cs="Times New Roman"/>
        </w:rPr>
        <w:t>[Q1 – 1,5 × IQR ; Q3 + 1,5 × IQR]</w:t>
      </w:r>
      <w:r w:rsidR="00F449A8">
        <w:rPr>
          <w:rFonts w:ascii="Times New Roman" w:hAnsi="Times New Roman" w:cs="Times New Roman"/>
        </w:rPr>
        <w:t>)</w:t>
      </w:r>
      <w:r w:rsidRPr="00A36CE1">
        <w:rPr>
          <w:rFonts w:ascii="Times New Roman" w:hAnsi="Times New Roman" w:cs="Times New Roman"/>
        </w:rPr>
        <w:t xml:space="preserve">. </w:t>
      </w:r>
    </w:p>
    <w:p w14:paraId="7E6DA8E5" w14:textId="6E23408C" w:rsidR="00A36CE1" w:rsidRPr="00A36CE1" w:rsidRDefault="00A36CE1" w:rsidP="00A36CE1">
      <w:pPr>
        <w:spacing w:line="360" w:lineRule="auto"/>
        <w:jc w:val="both"/>
        <w:rPr>
          <w:rFonts w:ascii="Times New Roman" w:hAnsi="Times New Roman" w:cs="Times New Roman"/>
        </w:rPr>
      </w:pPr>
      <w:r w:rsidRPr="00A36CE1">
        <w:rPr>
          <w:rFonts w:ascii="Times New Roman" w:hAnsi="Times New Roman" w:cs="Times New Roman"/>
        </w:rPr>
        <w:t xml:space="preserve">Certaines variables, comme l’âge, ne présentent aucun </w:t>
      </w:r>
      <w:proofErr w:type="spellStart"/>
      <w:r w:rsidRPr="00A36CE1">
        <w:rPr>
          <w:rFonts w:ascii="Times New Roman" w:hAnsi="Times New Roman" w:cs="Times New Roman"/>
        </w:rPr>
        <w:t>outlier</w:t>
      </w:r>
      <w:proofErr w:type="spellEnd"/>
      <w:r w:rsidRPr="00A36CE1">
        <w:rPr>
          <w:rFonts w:ascii="Times New Roman" w:hAnsi="Times New Roman" w:cs="Times New Roman"/>
        </w:rPr>
        <w:t xml:space="preserve"> détecté. En revanche, plusieurs indicateurs cliniques affichent un nombre important de valeurs extrêmes. La variable glucose est la plus concernée, avec 262 </w:t>
      </w:r>
      <w:proofErr w:type="spellStart"/>
      <w:r w:rsidRPr="00A36CE1">
        <w:rPr>
          <w:rFonts w:ascii="Times New Roman" w:hAnsi="Times New Roman" w:cs="Times New Roman"/>
        </w:rPr>
        <w:t>outliers</w:t>
      </w:r>
      <w:proofErr w:type="spellEnd"/>
      <w:r w:rsidRPr="00A36CE1">
        <w:rPr>
          <w:rFonts w:ascii="Times New Roman" w:hAnsi="Times New Roman" w:cs="Times New Roman"/>
        </w:rPr>
        <w:t xml:space="preserve">, suivie de la tension systolique (126 </w:t>
      </w:r>
      <w:proofErr w:type="spellStart"/>
      <w:r w:rsidRPr="00A36CE1">
        <w:rPr>
          <w:rFonts w:ascii="Times New Roman" w:hAnsi="Times New Roman" w:cs="Times New Roman"/>
        </w:rPr>
        <w:t>outliers</w:t>
      </w:r>
      <w:proofErr w:type="spellEnd"/>
      <w:r w:rsidRPr="00A36CE1">
        <w:rPr>
          <w:rFonts w:ascii="Times New Roman" w:hAnsi="Times New Roman" w:cs="Times New Roman"/>
        </w:rPr>
        <w:t xml:space="preserve">) et de la tension diastolique (81 </w:t>
      </w:r>
      <w:proofErr w:type="spellStart"/>
      <w:r w:rsidRPr="00A36CE1">
        <w:rPr>
          <w:rFonts w:ascii="Times New Roman" w:hAnsi="Times New Roman" w:cs="Times New Roman"/>
        </w:rPr>
        <w:t>outliers</w:t>
      </w:r>
      <w:proofErr w:type="spellEnd"/>
      <w:r w:rsidRPr="00A36CE1">
        <w:rPr>
          <w:rFonts w:ascii="Times New Roman" w:hAnsi="Times New Roman" w:cs="Times New Roman"/>
        </w:rPr>
        <w:t xml:space="preserve">). Des valeurs extrêmes ont également été observées pour le cholestérol total (57 </w:t>
      </w:r>
      <w:proofErr w:type="spellStart"/>
      <w:r w:rsidRPr="00A36CE1">
        <w:rPr>
          <w:rFonts w:ascii="Times New Roman" w:hAnsi="Times New Roman" w:cs="Times New Roman"/>
        </w:rPr>
        <w:t>outliers</w:t>
      </w:r>
      <w:proofErr w:type="spellEnd"/>
      <w:r w:rsidRPr="00A36CE1">
        <w:rPr>
          <w:rFonts w:ascii="Times New Roman" w:hAnsi="Times New Roman" w:cs="Times New Roman"/>
        </w:rPr>
        <w:t xml:space="preserve">), l’IMC (97 </w:t>
      </w:r>
      <w:proofErr w:type="spellStart"/>
      <w:r w:rsidRPr="00A36CE1">
        <w:rPr>
          <w:rFonts w:ascii="Times New Roman" w:hAnsi="Times New Roman" w:cs="Times New Roman"/>
        </w:rPr>
        <w:t>outliers</w:t>
      </w:r>
      <w:proofErr w:type="spellEnd"/>
      <w:r w:rsidRPr="00A36CE1">
        <w:rPr>
          <w:rFonts w:ascii="Times New Roman" w:hAnsi="Times New Roman" w:cs="Times New Roman"/>
        </w:rPr>
        <w:t xml:space="preserve">) et la fréquence cardiaque (76 </w:t>
      </w:r>
      <w:proofErr w:type="spellStart"/>
      <w:r w:rsidRPr="00A36CE1">
        <w:rPr>
          <w:rFonts w:ascii="Times New Roman" w:hAnsi="Times New Roman" w:cs="Times New Roman"/>
        </w:rPr>
        <w:t>outliers</w:t>
      </w:r>
      <w:proofErr w:type="spellEnd"/>
      <w:r w:rsidRPr="00A36CE1">
        <w:rPr>
          <w:rFonts w:ascii="Times New Roman" w:hAnsi="Times New Roman" w:cs="Times New Roman"/>
        </w:rPr>
        <w:t xml:space="preserve">). Enfin, la variable cigarettes par jour présente 12 </w:t>
      </w:r>
      <w:proofErr w:type="spellStart"/>
      <w:r w:rsidRPr="00A36CE1">
        <w:rPr>
          <w:rFonts w:ascii="Times New Roman" w:hAnsi="Times New Roman" w:cs="Times New Roman"/>
        </w:rPr>
        <w:t>outliers</w:t>
      </w:r>
      <w:proofErr w:type="spellEnd"/>
      <w:r w:rsidRPr="00A36CE1">
        <w:rPr>
          <w:rFonts w:ascii="Times New Roman" w:hAnsi="Times New Roman" w:cs="Times New Roman"/>
        </w:rPr>
        <w:t>, en cohérence avec la forte asymétrie de sa distribution.</w:t>
      </w:r>
    </w:p>
    <w:p w14:paraId="609CDB30" w14:textId="3D3878F1" w:rsidR="00A056EB" w:rsidRDefault="00F449A8" w:rsidP="00A30B86">
      <w:pPr>
        <w:spacing w:line="360" w:lineRule="auto"/>
        <w:jc w:val="both"/>
        <w:rPr>
          <w:rFonts w:ascii="Times New Roman" w:hAnsi="Times New Roman" w:cs="Times New Roman"/>
          <w:b/>
          <w:bCs/>
        </w:rPr>
      </w:pPr>
      <w:r>
        <w:rPr>
          <w:rFonts w:ascii="Times New Roman" w:hAnsi="Times New Roman" w:cs="Times New Roman"/>
          <w:b/>
          <w:bCs/>
        </w:rPr>
        <w:t>Visualisation</w:t>
      </w:r>
    </w:p>
    <w:p w14:paraId="4A92BF92" w14:textId="77777777" w:rsidR="00F449A8" w:rsidRPr="00F449A8" w:rsidRDefault="00F449A8" w:rsidP="00F449A8">
      <w:pPr>
        <w:spacing w:line="360" w:lineRule="auto"/>
        <w:jc w:val="both"/>
        <w:rPr>
          <w:rFonts w:ascii="Times New Roman" w:hAnsi="Times New Roman" w:cs="Times New Roman"/>
        </w:rPr>
      </w:pPr>
      <w:r w:rsidRPr="00F449A8">
        <w:rPr>
          <w:rFonts w:ascii="Times New Roman" w:hAnsi="Times New Roman" w:cs="Times New Roman"/>
        </w:rPr>
        <w:t xml:space="preserve">La distribution des variables quantitatives a été examinée à l’aide d’histogrammes et de </w:t>
      </w:r>
      <w:proofErr w:type="spellStart"/>
      <w:r w:rsidRPr="00F449A8">
        <w:rPr>
          <w:rFonts w:ascii="Times New Roman" w:hAnsi="Times New Roman" w:cs="Times New Roman"/>
        </w:rPr>
        <w:t>boxplots</w:t>
      </w:r>
      <w:proofErr w:type="spellEnd"/>
      <w:r w:rsidRPr="00F449A8">
        <w:rPr>
          <w:rFonts w:ascii="Times New Roman" w:hAnsi="Times New Roman" w:cs="Times New Roman"/>
        </w:rPr>
        <w:t>. L’âge présente une distribution proche de la normale, centrée autour de 49 ans sans valeur extrême. La consommation de tabac (cigarettes/jour) est fortement asymétrique : la médiane est de 0, indiquant que la majorité des participants ne fument pas, tandis que certains présentent des valeurs très élevées (jusqu’à 70 cigarettes/jour).</w:t>
      </w:r>
    </w:p>
    <w:p w14:paraId="7ACC242B" w14:textId="77777777" w:rsidR="00F449A8" w:rsidRPr="00F449A8" w:rsidRDefault="00F449A8" w:rsidP="00F449A8">
      <w:pPr>
        <w:spacing w:line="360" w:lineRule="auto"/>
        <w:jc w:val="both"/>
        <w:rPr>
          <w:rFonts w:ascii="Times New Roman" w:hAnsi="Times New Roman" w:cs="Times New Roman"/>
        </w:rPr>
      </w:pPr>
      <w:r w:rsidRPr="00F449A8">
        <w:rPr>
          <w:rFonts w:ascii="Times New Roman" w:hAnsi="Times New Roman" w:cs="Times New Roman"/>
        </w:rPr>
        <w:t>Le cholestérol total montre une distribution relativement normale, bien que quelques valeurs extrêmes (&gt; 600 mg/</w:t>
      </w:r>
      <w:proofErr w:type="spellStart"/>
      <w:r w:rsidRPr="00F449A8">
        <w:rPr>
          <w:rFonts w:ascii="Times New Roman" w:hAnsi="Times New Roman" w:cs="Times New Roman"/>
        </w:rPr>
        <w:t>dL</w:t>
      </w:r>
      <w:proofErr w:type="spellEnd"/>
      <w:r w:rsidRPr="00F449A8">
        <w:rPr>
          <w:rFonts w:ascii="Times New Roman" w:hAnsi="Times New Roman" w:cs="Times New Roman"/>
        </w:rPr>
        <w:t xml:space="preserve">) soient observées. Les tensions systolique et diastolique présentent des distributions attendues, mais la pression systolique révèle plusieurs valeurs extrêmement élevées (jusqu’à 295 </w:t>
      </w:r>
      <w:proofErr w:type="spellStart"/>
      <w:r w:rsidRPr="00F449A8">
        <w:rPr>
          <w:rFonts w:ascii="Times New Roman" w:hAnsi="Times New Roman" w:cs="Times New Roman"/>
        </w:rPr>
        <w:t>mmHg</w:t>
      </w:r>
      <w:proofErr w:type="spellEnd"/>
      <w:r w:rsidRPr="00F449A8">
        <w:rPr>
          <w:rFonts w:ascii="Times New Roman" w:hAnsi="Times New Roman" w:cs="Times New Roman"/>
        </w:rPr>
        <w:t>). L’indice de masse corporelle (IMC) montre une distribution étendue, avec quelques valeurs très élevées (&gt; 50 kg/m²), représentant des situations d’obésité morbide.</w:t>
      </w:r>
    </w:p>
    <w:p w14:paraId="7D0B9C71" w14:textId="79F3DB90" w:rsidR="00F449A8" w:rsidRPr="00F449A8" w:rsidRDefault="00F449A8" w:rsidP="00F449A8">
      <w:pPr>
        <w:spacing w:line="360" w:lineRule="auto"/>
        <w:jc w:val="both"/>
        <w:rPr>
          <w:rFonts w:ascii="Times New Roman" w:hAnsi="Times New Roman" w:cs="Times New Roman"/>
        </w:rPr>
      </w:pPr>
      <w:r w:rsidRPr="00F449A8">
        <w:rPr>
          <w:rFonts w:ascii="Times New Roman" w:hAnsi="Times New Roman" w:cs="Times New Roman"/>
        </w:rPr>
        <w:lastRenderedPageBreak/>
        <w:t>La fréquence cardiaque est globalement normale, avec quelques valeurs aberrantes supérieures à 120 bpm. La glycémie présente une forte asymétrie, avec certaines mesures très élevées (&gt; 300 mg/</w:t>
      </w:r>
      <w:proofErr w:type="spellStart"/>
      <w:r w:rsidRPr="00F449A8">
        <w:rPr>
          <w:rFonts w:ascii="Times New Roman" w:hAnsi="Times New Roman" w:cs="Times New Roman"/>
        </w:rPr>
        <w:t>dL</w:t>
      </w:r>
      <w:proofErr w:type="spellEnd"/>
      <w:r w:rsidRPr="00F449A8">
        <w:rPr>
          <w:rFonts w:ascii="Times New Roman" w:hAnsi="Times New Roman" w:cs="Times New Roman"/>
        </w:rPr>
        <w:t>), correspondant à des états potentiels d’hyperglycémie sévère.</w:t>
      </w:r>
    </w:p>
    <w:p w14:paraId="78C7283D" w14:textId="495AD8F1" w:rsidR="00A056EB" w:rsidRPr="00A056EB" w:rsidRDefault="00F449A8" w:rsidP="00A30B86">
      <w:pPr>
        <w:spacing w:line="36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9F1445B" wp14:editId="3E743317">
                <wp:simplePos x="0" y="0"/>
                <wp:positionH relativeFrom="column">
                  <wp:posOffset>-390525</wp:posOffset>
                </wp:positionH>
                <wp:positionV relativeFrom="paragraph">
                  <wp:posOffset>314643</wp:posOffset>
                </wp:positionV>
                <wp:extent cx="5800725" cy="3976687"/>
                <wp:effectExtent l="0" t="0" r="9525" b="5080"/>
                <wp:wrapNone/>
                <wp:docPr id="759449333" name="Zone de texte 1"/>
                <wp:cNvGraphicFramePr/>
                <a:graphic xmlns:a="http://schemas.openxmlformats.org/drawingml/2006/main">
                  <a:graphicData uri="http://schemas.microsoft.com/office/word/2010/wordprocessingShape">
                    <wps:wsp>
                      <wps:cNvSpPr txBox="1"/>
                      <wps:spPr>
                        <a:xfrm>
                          <a:off x="0" y="0"/>
                          <a:ext cx="5800725" cy="3976687"/>
                        </a:xfrm>
                        <a:prstGeom prst="rect">
                          <a:avLst/>
                        </a:prstGeom>
                        <a:solidFill>
                          <a:schemeClr val="lt1"/>
                        </a:solidFill>
                        <a:ln w="6350">
                          <a:noFill/>
                        </a:ln>
                      </wps:spPr>
                      <wps:txbx>
                        <w:txbxContent>
                          <w:p w14:paraId="6C965E65" w14:textId="60E44BD2" w:rsidR="00F449A8" w:rsidRDefault="00F449A8">
                            <w:r>
                              <w:rPr>
                                <w:noProof/>
                              </w:rPr>
                              <w:drawing>
                                <wp:inline distT="0" distB="0" distL="0" distR="0" wp14:anchorId="313DABF4" wp14:editId="24CE9786">
                                  <wp:extent cx="5280467" cy="3567112"/>
                                  <wp:effectExtent l="0" t="0" r="0" b="0"/>
                                  <wp:docPr id="1358692068" name="Image 1" descr="Une image contenant diagramme, text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92068" name="Image 1" descr="Une image contenant diagramme, texte, Plan, ligne&#10;&#10;Le contenu généré par l’IA peut être incorrect."/>
                                          <pic:cNvPicPr/>
                                        </pic:nvPicPr>
                                        <pic:blipFill>
                                          <a:blip r:embed="rId7"/>
                                          <a:stretch>
                                            <a:fillRect/>
                                          </a:stretch>
                                        </pic:blipFill>
                                        <pic:spPr>
                                          <a:xfrm>
                                            <a:off x="0" y="0"/>
                                            <a:ext cx="5297822" cy="3578836"/>
                                          </a:xfrm>
                                          <a:prstGeom prst="rect">
                                            <a:avLst/>
                                          </a:prstGeom>
                                        </pic:spPr>
                                      </pic:pic>
                                    </a:graphicData>
                                  </a:graphic>
                                </wp:inline>
                              </w:drawing>
                            </w:r>
                          </w:p>
                          <w:p w14:paraId="5257D13B" w14:textId="77777777" w:rsidR="00F449A8" w:rsidRDefault="00F449A8"/>
                          <w:p w14:paraId="3BCA58AF" w14:textId="42E64872" w:rsidR="00F449A8" w:rsidRDefault="00F449A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F1445B" id="_x0000_t202" coordsize="21600,21600" o:spt="202" path="m,l,21600r21600,l21600,xe">
                <v:stroke joinstyle="miter"/>
                <v:path gradientshapeok="t" o:connecttype="rect"/>
              </v:shapetype>
              <v:shape id="Zone de texte 1" o:spid="_x0000_s1026" type="#_x0000_t202" style="position:absolute;left:0;text-align:left;margin-left:-30.75pt;margin-top:24.8pt;width:456.75pt;height:313.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" fillcolor="white [3201]" stroked="f" strokeweight=".5pt">
                <v:textbox>
                  <w:txbxContent>
                    <w:p w14:paraId="6C965E65" w14:textId="60E44BD2" w:rsidR="00F449A8" w:rsidRDefault="00F449A8">
                      <w:r>
                        <w:rPr>
                          <w:noProof/>
                        </w:rPr>
                        <w:drawing>
                          <wp:inline distT="0" distB="0" distL="0" distR="0" wp14:anchorId="313DABF4" wp14:editId="24CE9786">
                            <wp:extent cx="5280467" cy="3567112"/>
                            <wp:effectExtent l="0" t="0" r="0" b="0"/>
                            <wp:docPr id="1358692068" name="Image 1" descr="Une image contenant diagramme, text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92068" name="Image 1" descr="Une image contenant diagramme, texte, Plan, ligne&#10;&#10;Le contenu généré par l’IA peut être incorrect."/>
                                    <pic:cNvPicPr/>
                                  </pic:nvPicPr>
                                  <pic:blipFill>
                                    <a:blip r:embed="rId7"/>
                                    <a:stretch>
                                      <a:fillRect/>
                                    </a:stretch>
                                  </pic:blipFill>
                                  <pic:spPr>
                                    <a:xfrm>
                                      <a:off x="0" y="0"/>
                                      <a:ext cx="5297822" cy="3578836"/>
                                    </a:xfrm>
                                    <a:prstGeom prst="rect">
                                      <a:avLst/>
                                    </a:prstGeom>
                                  </pic:spPr>
                                </pic:pic>
                              </a:graphicData>
                            </a:graphic>
                          </wp:inline>
                        </w:drawing>
                      </w:r>
                    </w:p>
                    <w:p w14:paraId="5257D13B" w14:textId="77777777" w:rsidR="00F449A8" w:rsidRDefault="00F449A8"/>
                    <w:p w14:paraId="3BCA58AF" w14:textId="42E64872" w:rsidR="00F449A8" w:rsidRDefault="00F449A8"/>
                  </w:txbxContent>
                </v:textbox>
              </v:shape>
            </w:pict>
          </mc:Fallback>
        </mc:AlternateContent>
      </w:r>
      <w:r w:rsidRPr="00F449A8">
        <w:rPr>
          <w:rFonts w:ascii="Times New Roman" w:hAnsi="Times New Roman" w:cs="Times New Roman"/>
          <w:b/>
          <w:bCs/>
        </w:rPr>
        <w:t xml:space="preserve"> </w:t>
      </w:r>
      <w:r w:rsidRPr="00F449A8">
        <w:rPr>
          <w:rFonts w:ascii="Times New Roman" w:hAnsi="Times New Roman" w:cs="Times New Roman"/>
          <w:b/>
          <w:bCs/>
        </w:rPr>
        <w:t xml:space="preserve">Histogrammes </w:t>
      </w:r>
    </w:p>
    <w:p w14:paraId="19AE646D" w14:textId="45903C01" w:rsidR="009403EB" w:rsidRPr="00A36CE1" w:rsidRDefault="009403EB" w:rsidP="0084625D">
      <w:pPr>
        <w:spacing w:line="360" w:lineRule="auto"/>
        <w:jc w:val="both"/>
        <w:rPr>
          <w:rFonts w:ascii="Times New Roman" w:hAnsi="Times New Roman" w:cs="Times New Roman"/>
          <w:b/>
          <w:bCs/>
        </w:rPr>
      </w:pPr>
    </w:p>
    <w:p w14:paraId="1ACCE4AD" w14:textId="77777777" w:rsidR="009403EB" w:rsidRPr="0084625D" w:rsidRDefault="009403EB" w:rsidP="0084625D">
      <w:pPr>
        <w:spacing w:line="360" w:lineRule="auto"/>
        <w:jc w:val="both"/>
        <w:rPr>
          <w:rFonts w:ascii="Times New Roman" w:hAnsi="Times New Roman" w:cs="Times New Roman"/>
          <w:b/>
          <w:bCs/>
        </w:rPr>
      </w:pPr>
    </w:p>
    <w:p w14:paraId="1056F931" w14:textId="01A83EE0" w:rsidR="003D2E91" w:rsidRPr="0084625D" w:rsidRDefault="00F449A8" w:rsidP="0084625D">
      <w:pPr>
        <w:spacing w:line="36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12AB6D28" wp14:editId="4891C6B3">
                <wp:simplePos x="0" y="0"/>
                <wp:positionH relativeFrom="column">
                  <wp:posOffset>-447357</wp:posOffset>
                </wp:positionH>
                <wp:positionV relativeFrom="paragraph">
                  <wp:posOffset>3418205</wp:posOffset>
                </wp:positionV>
                <wp:extent cx="6167437" cy="3962400"/>
                <wp:effectExtent l="0" t="0" r="5080" b="0"/>
                <wp:wrapNone/>
                <wp:docPr id="555469470" name="Zone de texte 2"/>
                <wp:cNvGraphicFramePr/>
                <a:graphic xmlns:a="http://schemas.openxmlformats.org/drawingml/2006/main">
                  <a:graphicData uri="http://schemas.microsoft.com/office/word/2010/wordprocessingShape">
                    <wps:wsp>
                      <wps:cNvSpPr txBox="1"/>
                      <wps:spPr>
                        <a:xfrm>
                          <a:off x="0" y="0"/>
                          <a:ext cx="6167437" cy="3962400"/>
                        </a:xfrm>
                        <a:prstGeom prst="rect">
                          <a:avLst/>
                        </a:prstGeom>
                        <a:solidFill>
                          <a:schemeClr val="lt1"/>
                        </a:solidFill>
                        <a:ln w="6350">
                          <a:noFill/>
                        </a:ln>
                      </wps:spPr>
                      <wps:txbx>
                        <w:txbxContent>
                          <w:p w14:paraId="4D97C3CD" w14:textId="0613D888" w:rsidR="00F449A8" w:rsidRDefault="00F449A8">
                            <w:r>
                              <w:rPr>
                                <w:noProof/>
                              </w:rPr>
                              <w:drawing>
                                <wp:inline distT="0" distB="0" distL="0" distR="0" wp14:anchorId="42667D5F" wp14:editId="27D96111">
                                  <wp:extent cx="4695825" cy="3721220"/>
                                  <wp:effectExtent l="0" t="0" r="0" b="0"/>
                                  <wp:docPr id="437257896"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57896" name="Image 1" descr="Une image contenant texte, capture d’écran, diagramme, Rectangle&#10;&#10;Le contenu généré par l’IA peut être incorrect."/>
                                          <pic:cNvPicPr/>
                                        </pic:nvPicPr>
                                        <pic:blipFill>
                                          <a:blip r:embed="rId8"/>
                                          <a:stretch>
                                            <a:fillRect/>
                                          </a:stretch>
                                        </pic:blipFill>
                                        <pic:spPr>
                                          <a:xfrm>
                                            <a:off x="0" y="0"/>
                                            <a:ext cx="4714600" cy="373609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AB6D28" id="Zone de texte 2" o:spid="_x0000_s1027" type="#_x0000_t202" style="position:absolute;left:0;text-align:left;margin-left:-35.2pt;margin-top:269.15pt;width:485.6pt;height:31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wLFMAIAAFwEAAAOAAAAZHJzL2Uyb0RvYy54bWysVEtv2zAMvg/YfxB0X+w8mq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" fillcolor="white [3201]" stroked="f" strokeweight=".5pt">
                <v:textbox>
                  <w:txbxContent>
                    <w:p w14:paraId="4D97C3CD" w14:textId="0613D888" w:rsidR="00F449A8" w:rsidRDefault="00F449A8">
                      <w:r>
                        <w:rPr>
                          <w:noProof/>
                        </w:rPr>
                        <w:drawing>
                          <wp:inline distT="0" distB="0" distL="0" distR="0" wp14:anchorId="42667D5F" wp14:editId="27D96111">
                            <wp:extent cx="4695825" cy="3721220"/>
                            <wp:effectExtent l="0" t="0" r="0" b="0"/>
                            <wp:docPr id="437257896"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57896" name="Image 1" descr="Une image contenant texte, capture d’écran, diagramme, Rectangle&#10;&#10;Le contenu généré par l’IA peut être incorrect."/>
                                    <pic:cNvPicPr/>
                                  </pic:nvPicPr>
                                  <pic:blipFill>
                                    <a:blip r:embed="rId8"/>
                                    <a:stretch>
                                      <a:fillRect/>
                                    </a:stretch>
                                  </pic:blipFill>
                                  <pic:spPr>
                                    <a:xfrm>
                                      <a:off x="0" y="0"/>
                                      <a:ext cx="4714600" cy="3736098"/>
                                    </a:xfrm>
                                    <a:prstGeom prst="rect">
                                      <a:avLst/>
                                    </a:prstGeom>
                                  </pic:spPr>
                                </pic:pic>
                              </a:graphicData>
                            </a:graphic>
                          </wp:inline>
                        </w:drawing>
                      </w:r>
                    </w:p>
                  </w:txbxContent>
                </v:textbox>
              </v:shape>
            </w:pict>
          </mc:Fallback>
        </mc:AlternateContent>
      </w:r>
      <w:r w:rsidR="003D2E91" w:rsidRPr="0084625D">
        <w:rPr>
          <w:rFonts w:ascii="Times New Roman" w:hAnsi="Times New Roman" w:cs="Times New Roman"/>
          <w:b/>
          <w:bCs/>
        </w:rPr>
        <w:br w:type="page"/>
      </w:r>
      <w:r>
        <w:rPr>
          <w:noProof/>
        </w:rPr>
        <w:lastRenderedPageBreak/>
        <w:drawing>
          <wp:inline distT="0" distB="0" distL="0" distR="0" wp14:anchorId="2F813276" wp14:editId="65691CBC">
            <wp:extent cx="5532353" cy="4381500"/>
            <wp:effectExtent l="0" t="0" r="0" b="0"/>
            <wp:docPr id="196553837" name="Image 1" descr="Une image contenant texte, diagramme, Pl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3837" name="Image 1" descr="Une image contenant texte, diagramme, Plan, Parallèle&#10;&#10;Le contenu généré par l’IA peut être incorrect."/>
                    <pic:cNvPicPr/>
                  </pic:nvPicPr>
                  <pic:blipFill>
                    <a:blip r:embed="rId9"/>
                    <a:stretch>
                      <a:fillRect/>
                    </a:stretch>
                  </pic:blipFill>
                  <pic:spPr>
                    <a:xfrm>
                      <a:off x="0" y="0"/>
                      <a:ext cx="5543031" cy="4389957"/>
                    </a:xfrm>
                    <a:prstGeom prst="rect">
                      <a:avLst/>
                    </a:prstGeom>
                  </pic:spPr>
                </pic:pic>
              </a:graphicData>
            </a:graphic>
          </wp:inline>
        </w:drawing>
      </w:r>
    </w:p>
    <w:p w14:paraId="149E9202" w14:textId="3DAECEDC" w:rsidR="009403EB" w:rsidRDefault="009403EB" w:rsidP="0084625D">
      <w:pPr>
        <w:spacing w:line="360" w:lineRule="auto"/>
        <w:jc w:val="both"/>
        <w:rPr>
          <w:rFonts w:ascii="Times New Roman" w:hAnsi="Times New Roman" w:cs="Times New Roman"/>
          <w:b/>
          <w:bCs/>
          <w:color w:val="C00000"/>
        </w:rPr>
      </w:pPr>
    </w:p>
    <w:p w14:paraId="07EB2BA8" w14:textId="77777777" w:rsidR="00F449A8" w:rsidRDefault="00F449A8" w:rsidP="00F449A8">
      <w:pPr>
        <w:pStyle w:val="Paragraphedeliste"/>
        <w:numPr>
          <w:ilvl w:val="0"/>
          <w:numId w:val="1"/>
        </w:numPr>
        <w:spacing w:line="360" w:lineRule="auto"/>
        <w:jc w:val="both"/>
        <w:rPr>
          <w:rFonts w:ascii="Times New Roman" w:hAnsi="Times New Roman" w:cs="Times New Roman"/>
          <w:b/>
          <w:bCs/>
        </w:rPr>
      </w:pPr>
      <w:r w:rsidRPr="006E782E">
        <w:rPr>
          <w:rFonts w:ascii="Times New Roman" w:hAnsi="Times New Roman" w:cs="Times New Roman"/>
          <w:b/>
          <w:bCs/>
        </w:rPr>
        <w:t xml:space="preserve">Matrice de corrélation </w:t>
      </w:r>
    </w:p>
    <w:p w14:paraId="74C4D6BB" w14:textId="39A0ED76" w:rsidR="001C1CAB" w:rsidRPr="001C1CAB" w:rsidRDefault="001C1CAB" w:rsidP="001C1CAB">
      <w:pPr>
        <w:spacing w:line="360" w:lineRule="auto"/>
        <w:jc w:val="both"/>
        <w:rPr>
          <w:rFonts w:ascii="Times New Roman" w:hAnsi="Times New Roman" w:cs="Times New Roman"/>
        </w:rPr>
      </w:pPr>
      <w:r w:rsidRPr="001C1CAB">
        <w:rPr>
          <w:rFonts w:ascii="Times New Roman" w:hAnsi="Times New Roman" w:cs="Times New Roman"/>
        </w:rPr>
        <w:t>L’analyse des corrélations met en évidence plusieurs relations attendues entre les variables quantitatives. La tension systolique et la tension diastolique présentent une corrélation positive marquée, cohérente avec leur nature physiologique commune. Des corrélations modérées apparaissent également entre l’âge et les mesures de tension, reflétant l’augmentation progressive de la pression artérielle avec l’âge.</w:t>
      </w:r>
    </w:p>
    <w:p w14:paraId="051EDC09" w14:textId="581746E8" w:rsidR="001C1CAB" w:rsidRDefault="001C1CAB" w:rsidP="001C1CAB">
      <w:pPr>
        <w:spacing w:line="360" w:lineRule="auto"/>
        <w:jc w:val="both"/>
        <w:rPr>
          <w:rFonts w:ascii="Times New Roman" w:hAnsi="Times New Roman" w:cs="Times New Roman"/>
        </w:rPr>
      </w:pPr>
      <w:r w:rsidRPr="001C1CAB">
        <w:rPr>
          <w:rFonts w:ascii="Times New Roman" w:hAnsi="Times New Roman" w:cs="Times New Roman"/>
        </w:rPr>
        <w:t xml:space="preserve">Concernant la variable cible, les corrélations les plus élevées sont observées avec l’âge (r = 0,225), la tension systolique (r = 0,216), la tension diastolique (r = 0,145) et le glucose (r = 0,126). Les autres variables présentent des corrélations plus faibles, sans colinéarité excessive au sein de la base. </w:t>
      </w:r>
    </w:p>
    <w:p w14:paraId="1ED17DEE" w14:textId="77777777" w:rsidR="001C1CAB" w:rsidRDefault="001C1CAB" w:rsidP="001C1CAB">
      <w:pPr>
        <w:spacing w:line="360" w:lineRule="auto"/>
        <w:jc w:val="both"/>
        <w:rPr>
          <w:rFonts w:ascii="Times New Roman" w:hAnsi="Times New Roman" w:cs="Times New Roman"/>
        </w:rPr>
      </w:pPr>
    </w:p>
    <w:p w14:paraId="4AB0008D" w14:textId="77777777" w:rsidR="001C1CAB" w:rsidRDefault="001C1CAB" w:rsidP="001C1CAB">
      <w:pPr>
        <w:spacing w:line="360" w:lineRule="auto"/>
        <w:jc w:val="both"/>
        <w:rPr>
          <w:rFonts w:ascii="Times New Roman" w:hAnsi="Times New Roman" w:cs="Times New Roman"/>
        </w:rPr>
      </w:pPr>
    </w:p>
    <w:p w14:paraId="1601A4AD" w14:textId="77777777" w:rsidR="001C1CAB" w:rsidRPr="001C1CAB" w:rsidRDefault="001C1CAB" w:rsidP="001C1CAB">
      <w:pPr>
        <w:spacing w:line="360" w:lineRule="auto"/>
        <w:jc w:val="both"/>
        <w:rPr>
          <w:rFonts w:ascii="Times New Roman" w:hAnsi="Times New Roman" w:cs="Times New Roman"/>
        </w:rPr>
      </w:pPr>
    </w:p>
    <w:p w14:paraId="27021AC6" w14:textId="46181A3C" w:rsidR="001C1CAB" w:rsidRDefault="001C1CAB" w:rsidP="001C1CAB">
      <w:pPr>
        <w:spacing w:line="360" w:lineRule="auto"/>
        <w:jc w:val="both"/>
        <w:rPr>
          <w:rFonts w:ascii="Times New Roman" w:hAnsi="Times New Roman" w:cs="Times New Roman"/>
          <w:b/>
          <w:bCs/>
        </w:rPr>
      </w:pPr>
      <w:r>
        <w:rPr>
          <w:rFonts w:ascii="Times New Roman" w:hAnsi="Times New Roman" w:cs="Times New Roman"/>
          <w:b/>
          <w:bCs/>
          <w:noProof/>
          <w:color w:val="C00000"/>
        </w:rPr>
        <w:lastRenderedPageBreak/>
        <mc:AlternateContent>
          <mc:Choice Requires="wps">
            <w:drawing>
              <wp:anchor distT="0" distB="0" distL="114300" distR="114300" simplePos="0" relativeHeight="251661312" behindDoc="0" locked="0" layoutInCell="1" allowOverlap="1" wp14:anchorId="7AF01DC4" wp14:editId="551BEA8A">
                <wp:simplePos x="0" y="0"/>
                <wp:positionH relativeFrom="column">
                  <wp:posOffset>-319087</wp:posOffset>
                </wp:positionH>
                <wp:positionV relativeFrom="paragraph">
                  <wp:posOffset>-57150</wp:posOffset>
                </wp:positionV>
                <wp:extent cx="6086475" cy="4533900"/>
                <wp:effectExtent l="0" t="0" r="9525" b="0"/>
                <wp:wrapNone/>
                <wp:docPr id="978841270" name="Zone de texte 3"/>
                <wp:cNvGraphicFramePr/>
                <a:graphic xmlns:a="http://schemas.openxmlformats.org/drawingml/2006/main">
                  <a:graphicData uri="http://schemas.microsoft.com/office/word/2010/wordprocessingShape">
                    <wps:wsp>
                      <wps:cNvSpPr txBox="1"/>
                      <wps:spPr>
                        <a:xfrm>
                          <a:off x="0" y="0"/>
                          <a:ext cx="6086475" cy="4533900"/>
                        </a:xfrm>
                        <a:prstGeom prst="rect">
                          <a:avLst/>
                        </a:prstGeom>
                        <a:solidFill>
                          <a:schemeClr val="lt1"/>
                        </a:solidFill>
                        <a:ln w="6350">
                          <a:noFill/>
                        </a:ln>
                      </wps:spPr>
                      <wps:txbx>
                        <w:txbxContent>
                          <w:p w14:paraId="1B495F47" w14:textId="4FE87C12" w:rsidR="00F449A8" w:rsidRDefault="00F449A8">
                            <w:r>
                              <w:rPr>
                                <w:noProof/>
                              </w:rPr>
                              <w:drawing>
                                <wp:inline distT="0" distB="0" distL="0" distR="0" wp14:anchorId="24ECAEB5" wp14:editId="75A517A6">
                                  <wp:extent cx="4791075" cy="4197507"/>
                                  <wp:effectExtent l="0" t="0" r="0" b="0"/>
                                  <wp:docPr id="1202058593" name="Image 1" descr="Une image contenant texte, capture d’écran, carré,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7809" name="Image 1" descr="Une image contenant texte, capture d’écran, carré, Rectangle&#10;&#10;Le contenu généré par l’IA peut être incorrect."/>
                                          <pic:cNvPicPr/>
                                        </pic:nvPicPr>
                                        <pic:blipFill>
                                          <a:blip r:embed="rId10"/>
                                          <a:stretch>
                                            <a:fillRect/>
                                          </a:stretch>
                                        </pic:blipFill>
                                        <pic:spPr>
                                          <a:xfrm>
                                            <a:off x="0" y="0"/>
                                            <a:ext cx="4830003" cy="423161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01DC4" id="Zone de texte 3" o:spid="_x0000_s1028" type="#_x0000_t202" style="position:absolute;left:0;text-align:left;margin-left:-25.1pt;margin-top:-4.5pt;width:479.25pt;height:3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" fillcolor="white [3201]" stroked="f" strokeweight=".5pt">
                <v:textbox>
                  <w:txbxContent>
                    <w:p w14:paraId="1B495F47" w14:textId="4FE87C12" w:rsidR="00F449A8" w:rsidRDefault="00F449A8">
                      <w:r>
                        <w:rPr>
                          <w:noProof/>
                        </w:rPr>
                        <w:drawing>
                          <wp:inline distT="0" distB="0" distL="0" distR="0" wp14:anchorId="24ECAEB5" wp14:editId="75A517A6">
                            <wp:extent cx="4791075" cy="4197507"/>
                            <wp:effectExtent l="0" t="0" r="0" b="0"/>
                            <wp:docPr id="1202058593" name="Image 1" descr="Une image contenant texte, capture d’écran, carré,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7809" name="Image 1" descr="Une image contenant texte, capture d’écran, carré, Rectangle&#10;&#10;Le contenu généré par l’IA peut être incorrect."/>
                                    <pic:cNvPicPr/>
                                  </pic:nvPicPr>
                                  <pic:blipFill>
                                    <a:blip r:embed="rId10"/>
                                    <a:stretch>
                                      <a:fillRect/>
                                    </a:stretch>
                                  </pic:blipFill>
                                  <pic:spPr>
                                    <a:xfrm>
                                      <a:off x="0" y="0"/>
                                      <a:ext cx="4830003" cy="4231612"/>
                                    </a:xfrm>
                                    <a:prstGeom prst="rect">
                                      <a:avLst/>
                                    </a:prstGeom>
                                  </pic:spPr>
                                </pic:pic>
                              </a:graphicData>
                            </a:graphic>
                          </wp:inline>
                        </w:drawing>
                      </w:r>
                    </w:p>
                  </w:txbxContent>
                </v:textbox>
              </v:shape>
            </w:pict>
          </mc:Fallback>
        </mc:AlternateContent>
      </w:r>
    </w:p>
    <w:p w14:paraId="5C025FF2" w14:textId="01EEED74" w:rsidR="001C1CAB" w:rsidRDefault="001C1CAB" w:rsidP="001C1CAB">
      <w:pPr>
        <w:spacing w:line="360" w:lineRule="auto"/>
        <w:jc w:val="both"/>
        <w:rPr>
          <w:rFonts w:ascii="Times New Roman" w:hAnsi="Times New Roman" w:cs="Times New Roman"/>
          <w:b/>
          <w:bCs/>
        </w:rPr>
      </w:pPr>
    </w:p>
    <w:p w14:paraId="2776C4F5" w14:textId="7B692308" w:rsidR="001C1CAB" w:rsidRDefault="001C1CAB" w:rsidP="001C1CAB">
      <w:pPr>
        <w:spacing w:line="360" w:lineRule="auto"/>
        <w:jc w:val="both"/>
        <w:rPr>
          <w:rFonts w:ascii="Times New Roman" w:hAnsi="Times New Roman" w:cs="Times New Roman"/>
          <w:b/>
          <w:bCs/>
        </w:rPr>
      </w:pPr>
    </w:p>
    <w:p w14:paraId="3AD94E4D" w14:textId="5B902EE2" w:rsidR="001C1CAB" w:rsidRDefault="001C1CAB" w:rsidP="001C1CAB">
      <w:pPr>
        <w:spacing w:line="360" w:lineRule="auto"/>
        <w:jc w:val="both"/>
        <w:rPr>
          <w:rFonts w:ascii="Times New Roman" w:hAnsi="Times New Roman" w:cs="Times New Roman"/>
          <w:b/>
          <w:bCs/>
        </w:rPr>
      </w:pPr>
    </w:p>
    <w:p w14:paraId="66F9B1B7" w14:textId="2BE8D0D1" w:rsidR="001C1CAB" w:rsidRDefault="001C1CAB" w:rsidP="001C1CAB">
      <w:pPr>
        <w:spacing w:line="360" w:lineRule="auto"/>
        <w:jc w:val="both"/>
        <w:rPr>
          <w:rFonts w:ascii="Times New Roman" w:hAnsi="Times New Roman" w:cs="Times New Roman"/>
          <w:b/>
          <w:bCs/>
        </w:rPr>
      </w:pPr>
    </w:p>
    <w:p w14:paraId="370D9D79" w14:textId="6728DB51" w:rsidR="001C1CAB" w:rsidRDefault="001C1CAB" w:rsidP="001C1CAB">
      <w:pPr>
        <w:spacing w:line="360" w:lineRule="auto"/>
        <w:jc w:val="both"/>
        <w:rPr>
          <w:rFonts w:ascii="Times New Roman" w:hAnsi="Times New Roman" w:cs="Times New Roman"/>
          <w:b/>
          <w:bCs/>
        </w:rPr>
      </w:pPr>
    </w:p>
    <w:p w14:paraId="79CEC631" w14:textId="604A792F" w:rsidR="001C1CAB" w:rsidRDefault="001C1CAB" w:rsidP="001C1CAB">
      <w:pPr>
        <w:spacing w:line="360" w:lineRule="auto"/>
        <w:jc w:val="both"/>
        <w:rPr>
          <w:rFonts w:ascii="Times New Roman" w:hAnsi="Times New Roman" w:cs="Times New Roman"/>
          <w:b/>
          <w:bCs/>
        </w:rPr>
      </w:pPr>
    </w:p>
    <w:p w14:paraId="78764F3C" w14:textId="6F7EC4A2" w:rsidR="001C1CAB" w:rsidRPr="001C1CAB" w:rsidRDefault="001C1CAB" w:rsidP="001C1CAB">
      <w:pPr>
        <w:spacing w:line="360" w:lineRule="auto"/>
        <w:jc w:val="both"/>
        <w:rPr>
          <w:rFonts w:ascii="Times New Roman" w:hAnsi="Times New Roman" w:cs="Times New Roman"/>
          <w:b/>
          <w:bCs/>
        </w:rPr>
      </w:pPr>
    </w:p>
    <w:p w14:paraId="77D8658C" w14:textId="6645CEC8" w:rsidR="00F449A8" w:rsidRDefault="00F449A8" w:rsidP="0084625D">
      <w:pPr>
        <w:spacing w:line="360" w:lineRule="auto"/>
        <w:jc w:val="both"/>
        <w:rPr>
          <w:rFonts w:ascii="Times New Roman" w:hAnsi="Times New Roman" w:cs="Times New Roman"/>
          <w:b/>
          <w:bCs/>
          <w:color w:val="C00000"/>
        </w:rPr>
      </w:pPr>
    </w:p>
    <w:p w14:paraId="37FC6C3F" w14:textId="151CEB86" w:rsidR="00F449A8" w:rsidRDefault="00F449A8" w:rsidP="0084625D">
      <w:pPr>
        <w:spacing w:line="360" w:lineRule="auto"/>
        <w:jc w:val="both"/>
        <w:rPr>
          <w:rFonts w:ascii="Times New Roman" w:hAnsi="Times New Roman" w:cs="Times New Roman"/>
          <w:b/>
          <w:bCs/>
          <w:color w:val="C00000"/>
        </w:rPr>
      </w:pPr>
    </w:p>
    <w:p w14:paraId="22506B9A" w14:textId="4060D239" w:rsidR="00F449A8" w:rsidRDefault="00F449A8" w:rsidP="0084625D">
      <w:pPr>
        <w:spacing w:line="360" w:lineRule="auto"/>
        <w:jc w:val="both"/>
        <w:rPr>
          <w:rFonts w:ascii="Times New Roman" w:hAnsi="Times New Roman" w:cs="Times New Roman"/>
          <w:b/>
          <w:bCs/>
          <w:color w:val="C00000"/>
        </w:rPr>
      </w:pPr>
    </w:p>
    <w:p w14:paraId="7094B7AE" w14:textId="1AAB67BB" w:rsidR="00F449A8" w:rsidRDefault="00F449A8" w:rsidP="0084625D">
      <w:pPr>
        <w:spacing w:line="360" w:lineRule="auto"/>
        <w:jc w:val="both"/>
        <w:rPr>
          <w:rFonts w:ascii="Times New Roman" w:hAnsi="Times New Roman" w:cs="Times New Roman"/>
          <w:b/>
          <w:bCs/>
          <w:color w:val="C00000"/>
        </w:rPr>
      </w:pPr>
    </w:p>
    <w:p w14:paraId="7EAEB95D" w14:textId="57CA3C62" w:rsidR="00F449A8" w:rsidRDefault="00F449A8" w:rsidP="0084625D">
      <w:pPr>
        <w:spacing w:line="360" w:lineRule="auto"/>
        <w:jc w:val="both"/>
        <w:rPr>
          <w:rFonts w:ascii="Times New Roman" w:hAnsi="Times New Roman" w:cs="Times New Roman"/>
          <w:b/>
          <w:bCs/>
          <w:color w:val="C00000"/>
        </w:rPr>
      </w:pPr>
    </w:p>
    <w:p w14:paraId="3A777F24" w14:textId="65F82A04" w:rsidR="001C1CAB" w:rsidRPr="001C1CAB" w:rsidRDefault="001C1CAB" w:rsidP="001C1CAB">
      <w:pPr>
        <w:spacing w:line="360" w:lineRule="auto"/>
        <w:jc w:val="both"/>
        <w:rPr>
          <w:rFonts w:ascii="Times New Roman" w:hAnsi="Times New Roman" w:cs="Times New Roman"/>
          <w:b/>
          <w:bCs/>
        </w:rPr>
      </w:pPr>
      <w:r>
        <w:rPr>
          <w:rFonts w:ascii="Times New Roman" w:hAnsi="Times New Roman" w:cs="Times New Roman"/>
          <w:b/>
          <w:bCs/>
        </w:rPr>
        <w:t>Conclusion</w:t>
      </w:r>
    </w:p>
    <w:p w14:paraId="726A5683" w14:textId="0AF4AE1E" w:rsidR="00F449A8" w:rsidRPr="001C1CAB" w:rsidRDefault="001C1CAB" w:rsidP="001C1CAB">
      <w:pPr>
        <w:spacing w:line="360" w:lineRule="auto"/>
        <w:jc w:val="both"/>
        <w:rPr>
          <w:rFonts w:ascii="Times New Roman" w:hAnsi="Times New Roman" w:cs="Times New Roman"/>
        </w:rPr>
      </w:pPr>
      <w:r w:rsidRPr="001C1CAB">
        <w:rPr>
          <w:rFonts w:ascii="Times New Roman" w:hAnsi="Times New Roman" w:cs="Times New Roman"/>
        </w:rPr>
        <w:t xml:space="preserve">L’analyse exploratoire de la base Framingham a permis d’obtenir une vision claire de la composition de la population et de la qualité des données. Les variables qualitatives montrent une répartition cohérente, bien que certaines modalités soient fortement déséquilibrées, notamment pour le diabète, les antécédents d’AVC ou les traitements antihypertenseurs. Les variables quantitatives présentent des distributions globalement plausibles, avec toutefois plusieurs valeurs extrêmes identifiées par la méthode IQR, en particulier pour le glucose et les mesures de tension. Les valeurs manquantes sont globalement limitées, à l’exception de la glycémie, et ne posent pas de problème majeur pour la suite des analyses. Les corrélations observées sont conformes aux relations cliniquement attendues et mettent en évidence l’importance de l’âge, de la tension artérielle et du glucose dans le risque de maladie cardiovasculaire. Dans l’ensemble, cette phase a permis d’identifier les points nécessitant un </w:t>
      </w:r>
      <w:r w:rsidRPr="001C1CAB">
        <w:rPr>
          <w:rFonts w:ascii="Times New Roman" w:hAnsi="Times New Roman" w:cs="Times New Roman"/>
        </w:rPr>
        <w:t>prétraitement imputation</w:t>
      </w:r>
      <w:r w:rsidRPr="001C1CAB">
        <w:rPr>
          <w:rFonts w:ascii="Times New Roman" w:hAnsi="Times New Roman" w:cs="Times New Roman"/>
        </w:rPr>
        <w:t xml:space="preserve">, gestion des </w:t>
      </w:r>
      <w:proofErr w:type="spellStart"/>
      <w:r w:rsidRPr="001C1CAB">
        <w:rPr>
          <w:rFonts w:ascii="Times New Roman" w:hAnsi="Times New Roman" w:cs="Times New Roman"/>
        </w:rPr>
        <w:t>outliers</w:t>
      </w:r>
      <w:proofErr w:type="spellEnd"/>
      <w:r w:rsidRPr="001C1CAB">
        <w:rPr>
          <w:rFonts w:ascii="Times New Roman" w:hAnsi="Times New Roman" w:cs="Times New Roman"/>
        </w:rPr>
        <w:t xml:space="preserve">, encodage et </w:t>
      </w:r>
      <w:proofErr w:type="spellStart"/>
      <w:r w:rsidRPr="001C1CAB">
        <w:rPr>
          <w:rFonts w:ascii="Times New Roman" w:hAnsi="Times New Roman" w:cs="Times New Roman"/>
        </w:rPr>
        <w:t>équilibrageet</w:t>
      </w:r>
      <w:proofErr w:type="spellEnd"/>
      <w:r w:rsidRPr="001C1CAB">
        <w:rPr>
          <w:rFonts w:ascii="Times New Roman" w:hAnsi="Times New Roman" w:cs="Times New Roman"/>
        </w:rPr>
        <w:t xml:space="preserve"> de préparer ainsi une base solide pour les étapes de modélisation prédictive.</w:t>
      </w:r>
    </w:p>
    <w:p w14:paraId="4B7A8803" w14:textId="1D90FB46" w:rsidR="00F449A8" w:rsidRPr="001C1CAB" w:rsidRDefault="00F449A8" w:rsidP="0084625D">
      <w:pPr>
        <w:spacing w:line="360" w:lineRule="auto"/>
        <w:jc w:val="both"/>
        <w:rPr>
          <w:rFonts w:ascii="Times New Roman" w:hAnsi="Times New Roman" w:cs="Times New Roman"/>
        </w:rPr>
      </w:pPr>
    </w:p>
    <w:p w14:paraId="1A965860" w14:textId="78A5E783" w:rsidR="00F449A8" w:rsidRDefault="00610231" w:rsidP="0084625D">
      <w:pPr>
        <w:spacing w:line="360" w:lineRule="auto"/>
        <w:jc w:val="both"/>
        <w:rPr>
          <w:rFonts w:ascii="Times New Roman" w:hAnsi="Times New Roman" w:cs="Times New Roman"/>
          <w:b/>
          <w:bCs/>
        </w:rPr>
      </w:pPr>
      <w:r w:rsidRPr="00610231">
        <w:rPr>
          <w:rFonts w:ascii="Times New Roman" w:hAnsi="Times New Roman" w:cs="Times New Roman"/>
          <w:b/>
          <w:bCs/>
        </w:rPr>
        <w:lastRenderedPageBreak/>
        <w:t>Annexes</w:t>
      </w:r>
    </w:p>
    <w:p w14:paraId="59AC06A2" w14:textId="74F39AFD" w:rsidR="00610231" w:rsidRDefault="00610231" w:rsidP="0084625D">
      <w:pPr>
        <w:spacing w:line="360" w:lineRule="auto"/>
        <w:jc w:val="both"/>
        <w:rPr>
          <w:rFonts w:ascii="Times New Roman" w:hAnsi="Times New Roman" w:cs="Times New Roman"/>
          <w:b/>
          <w:bCs/>
        </w:rPr>
      </w:pPr>
      <w:r w:rsidRPr="00610231">
        <w:rPr>
          <w:rFonts w:ascii="Times New Roman" w:hAnsi="Times New Roman" w:cs="Times New Roman"/>
          <w:b/>
          <w:bCs/>
        </w:rPr>
        <w:t>Dictionnaire des données (Description des variables)</w:t>
      </w:r>
    </w:p>
    <w:tbl>
      <w:tblPr>
        <w:tblStyle w:val="Grilledutableau"/>
        <w:tblW w:w="11057" w:type="dxa"/>
        <w:tblInd w:w="-1139" w:type="dxa"/>
        <w:tblLook w:val="04A0" w:firstRow="1" w:lastRow="0" w:firstColumn="1" w:lastColumn="0" w:noHBand="0" w:noVBand="1"/>
      </w:tblPr>
      <w:tblGrid>
        <w:gridCol w:w="2155"/>
        <w:gridCol w:w="933"/>
        <w:gridCol w:w="2174"/>
        <w:gridCol w:w="1819"/>
        <w:gridCol w:w="1170"/>
        <w:gridCol w:w="1411"/>
        <w:gridCol w:w="1395"/>
      </w:tblGrid>
      <w:tr w:rsidR="00610231" w:rsidRPr="000F28C1" w14:paraId="58C6BACB" w14:textId="77777777" w:rsidTr="00010493">
        <w:tc>
          <w:tcPr>
            <w:tcW w:w="2155" w:type="dxa"/>
            <w:hideMark/>
          </w:tcPr>
          <w:p w14:paraId="152D2C4D" w14:textId="77777777" w:rsidR="00610231" w:rsidRPr="000F28C1" w:rsidRDefault="00610231" w:rsidP="00010493">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Nom variable</w:t>
            </w:r>
          </w:p>
        </w:tc>
        <w:tc>
          <w:tcPr>
            <w:tcW w:w="0" w:type="auto"/>
            <w:hideMark/>
          </w:tcPr>
          <w:p w14:paraId="01095447" w14:textId="77777777" w:rsidR="00610231" w:rsidRPr="000F28C1" w:rsidRDefault="00610231" w:rsidP="00010493">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Type initial</w:t>
            </w:r>
          </w:p>
        </w:tc>
        <w:tc>
          <w:tcPr>
            <w:tcW w:w="0" w:type="auto"/>
            <w:hideMark/>
          </w:tcPr>
          <w:p w14:paraId="5DF2D426" w14:textId="77777777" w:rsidR="00610231" w:rsidRPr="000F28C1" w:rsidRDefault="00610231" w:rsidP="00010493">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Description scientifique</w:t>
            </w:r>
          </w:p>
        </w:tc>
        <w:tc>
          <w:tcPr>
            <w:tcW w:w="0" w:type="auto"/>
            <w:hideMark/>
          </w:tcPr>
          <w:p w14:paraId="47C1A406" w14:textId="77777777" w:rsidR="00610231" w:rsidRPr="000F28C1" w:rsidRDefault="00610231" w:rsidP="00010493">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Valeurs possibles / Unité</w:t>
            </w:r>
          </w:p>
        </w:tc>
        <w:tc>
          <w:tcPr>
            <w:tcW w:w="0" w:type="auto"/>
            <w:hideMark/>
          </w:tcPr>
          <w:p w14:paraId="6ABE66E6" w14:textId="77777777" w:rsidR="00610231" w:rsidRPr="000F28C1" w:rsidRDefault="00610231" w:rsidP="00010493">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Type final (prévu)</w:t>
            </w:r>
          </w:p>
        </w:tc>
        <w:tc>
          <w:tcPr>
            <w:tcW w:w="0" w:type="auto"/>
            <w:hideMark/>
          </w:tcPr>
          <w:p w14:paraId="257E74E6" w14:textId="77777777" w:rsidR="00610231" w:rsidRPr="000F28C1" w:rsidRDefault="00610231" w:rsidP="00010493">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Rôle</w:t>
            </w:r>
          </w:p>
        </w:tc>
        <w:tc>
          <w:tcPr>
            <w:tcW w:w="1395" w:type="dxa"/>
            <w:hideMark/>
          </w:tcPr>
          <w:p w14:paraId="7F57723E" w14:textId="77777777" w:rsidR="00610231" w:rsidRPr="000F28C1" w:rsidRDefault="00610231" w:rsidP="00010493">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Remarques</w:t>
            </w:r>
          </w:p>
        </w:tc>
      </w:tr>
      <w:tr w:rsidR="00610231" w:rsidRPr="000F28C1" w14:paraId="7B93D2C3" w14:textId="77777777" w:rsidTr="00010493">
        <w:tc>
          <w:tcPr>
            <w:tcW w:w="2155" w:type="dxa"/>
            <w:hideMark/>
          </w:tcPr>
          <w:p w14:paraId="5AF8EAC4"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b/>
                <w:bCs/>
                <w:kern w:val="0"/>
                <w:lang w:eastAsia="fr-BE"/>
                <w14:ligatures w14:val="none"/>
              </w:rPr>
              <w:t>male</w:t>
            </w:r>
          </w:p>
        </w:tc>
        <w:tc>
          <w:tcPr>
            <w:tcW w:w="0" w:type="auto"/>
            <w:hideMark/>
          </w:tcPr>
          <w:p w14:paraId="1A53460F"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07B373A9"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Sexe biologique du participant</w:t>
            </w:r>
          </w:p>
        </w:tc>
        <w:tc>
          <w:tcPr>
            <w:tcW w:w="0" w:type="auto"/>
            <w:hideMark/>
          </w:tcPr>
          <w:p w14:paraId="0A68D571"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homme, 0 = femme</w:t>
            </w:r>
          </w:p>
        </w:tc>
        <w:tc>
          <w:tcPr>
            <w:tcW w:w="0" w:type="auto"/>
            <w:hideMark/>
          </w:tcPr>
          <w:p w14:paraId="72D1089E"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58449AEB"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5AF81D95"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À convertir en entier</w:t>
            </w:r>
          </w:p>
        </w:tc>
      </w:tr>
      <w:tr w:rsidR="00610231" w:rsidRPr="000F28C1" w14:paraId="7EABE030" w14:textId="77777777" w:rsidTr="00010493">
        <w:tc>
          <w:tcPr>
            <w:tcW w:w="2155" w:type="dxa"/>
            <w:hideMark/>
          </w:tcPr>
          <w:p w14:paraId="710989C8"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t>age</w:t>
            </w:r>
            <w:proofErr w:type="spellEnd"/>
          </w:p>
        </w:tc>
        <w:tc>
          <w:tcPr>
            <w:tcW w:w="0" w:type="auto"/>
            <w:hideMark/>
          </w:tcPr>
          <w:p w14:paraId="15F7C31B"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5D04A99D"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Âge du participant</w:t>
            </w:r>
          </w:p>
        </w:tc>
        <w:tc>
          <w:tcPr>
            <w:tcW w:w="0" w:type="auto"/>
            <w:hideMark/>
          </w:tcPr>
          <w:p w14:paraId="16EBDED4"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années (18–80+)</w:t>
            </w:r>
          </w:p>
        </w:tc>
        <w:tc>
          <w:tcPr>
            <w:tcW w:w="0" w:type="auto"/>
            <w:hideMark/>
          </w:tcPr>
          <w:p w14:paraId="71D028FB"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int64</w:t>
            </w:r>
          </w:p>
        </w:tc>
        <w:tc>
          <w:tcPr>
            <w:tcW w:w="0" w:type="auto"/>
            <w:hideMark/>
          </w:tcPr>
          <w:p w14:paraId="59C10757"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 principale</w:t>
            </w:r>
          </w:p>
        </w:tc>
        <w:tc>
          <w:tcPr>
            <w:tcW w:w="1395" w:type="dxa"/>
            <w:hideMark/>
          </w:tcPr>
          <w:p w14:paraId="5D436CA5" w14:textId="77777777" w:rsidR="00610231" w:rsidRPr="000F28C1" w:rsidRDefault="00610231" w:rsidP="00010493">
            <w:pPr>
              <w:rPr>
                <w:rFonts w:ascii="Times New Roman" w:eastAsia="Times New Roman" w:hAnsi="Times New Roman" w:cs="Times New Roman"/>
                <w:kern w:val="0"/>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610231" w:rsidRPr="000F28C1" w14:paraId="0B4B105F" w14:textId="77777777" w:rsidTr="00010493">
        <w:tc>
          <w:tcPr>
            <w:tcW w:w="2155" w:type="dxa"/>
            <w:hideMark/>
          </w:tcPr>
          <w:p w14:paraId="22C48102" w14:textId="77777777" w:rsidR="00610231" w:rsidRPr="000F28C1" w:rsidRDefault="00610231" w:rsidP="00010493">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education</w:t>
            </w:r>
            <w:proofErr w:type="spellEnd"/>
          </w:p>
        </w:tc>
        <w:tc>
          <w:tcPr>
            <w:tcW w:w="0" w:type="auto"/>
            <w:hideMark/>
          </w:tcPr>
          <w:p w14:paraId="6795EF08"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7E0006C8"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Niveau d’éducation</w:t>
            </w:r>
          </w:p>
        </w:tc>
        <w:tc>
          <w:tcPr>
            <w:tcW w:w="0" w:type="auto"/>
            <w:hideMark/>
          </w:tcPr>
          <w:p w14:paraId="621110AE" w14:textId="77777777" w:rsidR="00610231" w:rsidRPr="00140C7E" w:rsidRDefault="00610231" w:rsidP="00010493">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w:t>
            </w:r>
            <w:r w:rsidRPr="00140C7E">
              <w:rPr>
                <w:rFonts w:ascii="Times New Roman" w:eastAsia="Times New Roman" w:hAnsi="Times New Roman" w:cs="Times New Roman"/>
                <w:kern w:val="0"/>
                <w:lang w:eastAsia="fr-BE"/>
                <w14:ligatures w14:val="none"/>
              </w:rPr>
              <w:t>Pas de diplôme / niveau faible</w:t>
            </w:r>
          </w:p>
          <w:p w14:paraId="43B9BDF3" w14:textId="77777777" w:rsidR="00610231" w:rsidRDefault="00610231" w:rsidP="00010493">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w:t>
            </w:r>
            <w:r>
              <w:t xml:space="preserve"> </w:t>
            </w:r>
            <w:r w:rsidRPr="00140C7E">
              <w:rPr>
                <w:rFonts w:ascii="Times New Roman" w:eastAsia="Times New Roman" w:hAnsi="Times New Roman" w:cs="Times New Roman"/>
                <w:kern w:val="0"/>
                <w:lang w:eastAsia="fr-BE"/>
                <w14:ligatures w14:val="none"/>
              </w:rPr>
              <w:t>Diplôme secondaire</w:t>
            </w:r>
          </w:p>
          <w:p w14:paraId="47B8EBD8" w14:textId="77777777" w:rsidR="00610231" w:rsidRDefault="00610231" w:rsidP="00010493">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w:t>
            </w:r>
            <w:r>
              <w:t xml:space="preserve"> </w:t>
            </w:r>
            <w:r w:rsidRPr="00140C7E">
              <w:rPr>
                <w:rFonts w:ascii="Times New Roman" w:eastAsia="Times New Roman" w:hAnsi="Times New Roman" w:cs="Times New Roman"/>
                <w:kern w:val="0"/>
                <w:lang w:eastAsia="fr-BE"/>
                <w14:ligatures w14:val="none"/>
              </w:rPr>
              <w:t>Diplôme supérieur (</w:t>
            </w:r>
            <w:proofErr w:type="spellStart"/>
            <w:r w:rsidRPr="00140C7E">
              <w:rPr>
                <w:rFonts w:ascii="Times New Roman" w:eastAsia="Times New Roman" w:hAnsi="Times New Roman" w:cs="Times New Roman"/>
                <w:kern w:val="0"/>
                <w:lang w:eastAsia="fr-BE"/>
                <w14:ligatures w14:val="none"/>
              </w:rPr>
              <w:t>Bachelor</w:t>
            </w:r>
            <w:proofErr w:type="spellEnd"/>
            <w:r w:rsidRPr="00140C7E">
              <w:rPr>
                <w:rFonts w:ascii="Times New Roman" w:eastAsia="Times New Roman" w:hAnsi="Times New Roman" w:cs="Times New Roman"/>
                <w:kern w:val="0"/>
                <w:lang w:eastAsia="fr-BE"/>
                <w14:ligatures w14:val="none"/>
              </w:rPr>
              <w:t>)</w:t>
            </w:r>
          </w:p>
          <w:p w14:paraId="1C3C8BC5" w14:textId="77777777" w:rsidR="00610231" w:rsidRPr="00140C7E" w:rsidRDefault="00610231" w:rsidP="00010493">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w:t>
            </w:r>
            <w:r>
              <w:t xml:space="preserve"> </w:t>
            </w:r>
            <w:proofErr w:type="spellStart"/>
            <w:r w:rsidRPr="00140C7E">
              <w:rPr>
                <w:rFonts w:ascii="Times New Roman" w:eastAsia="Times New Roman" w:hAnsi="Times New Roman" w:cs="Times New Roman"/>
                <w:kern w:val="0"/>
                <w:lang w:eastAsia="fr-BE"/>
                <w14:ligatures w14:val="none"/>
              </w:rPr>
              <w:t>Graduate</w:t>
            </w:r>
            <w:proofErr w:type="spellEnd"/>
            <w:r w:rsidRPr="00140C7E">
              <w:rPr>
                <w:rFonts w:ascii="Times New Roman" w:eastAsia="Times New Roman" w:hAnsi="Times New Roman" w:cs="Times New Roman"/>
                <w:kern w:val="0"/>
                <w:lang w:eastAsia="fr-BE"/>
                <w14:ligatures w14:val="none"/>
              </w:rPr>
              <w:t xml:space="preserve"> / Master ou plus</w:t>
            </w:r>
          </w:p>
        </w:tc>
        <w:tc>
          <w:tcPr>
            <w:tcW w:w="0" w:type="auto"/>
            <w:hideMark/>
          </w:tcPr>
          <w:p w14:paraId="59CAD749"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catégorie</w:t>
            </w:r>
          </w:p>
        </w:tc>
        <w:tc>
          <w:tcPr>
            <w:tcW w:w="0" w:type="auto"/>
            <w:hideMark/>
          </w:tcPr>
          <w:p w14:paraId="55B1F9BD"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27C6A8EB"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Ordinale</w:t>
            </w:r>
          </w:p>
        </w:tc>
      </w:tr>
      <w:tr w:rsidR="00610231" w:rsidRPr="000F28C1" w14:paraId="7882231C" w14:textId="77777777" w:rsidTr="00010493">
        <w:tc>
          <w:tcPr>
            <w:tcW w:w="2155" w:type="dxa"/>
            <w:hideMark/>
          </w:tcPr>
          <w:p w14:paraId="59BFCD8C" w14:textId="77777777" w:rsidR="00610231" w:rsidRPr="000F28C1" w:rsidRDefault="00610231" w:rsidP="00010493">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currentSmoker</w:t>
            </w:r>
            <w:proofErr w:type="spellEnd"/>
          </w:p>
        </w:tc>
        <w:tc>
          <w:tcPr>
            <w:tcW w:w="0" w:type="auto"/>
            <w:hideMark/>
          </w:tcPr>
          <w:p w14:paraId="2E3D672D"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04ABF1BB"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Fumeur actuel</w:t>
            </w:r>
          </w:p>
        </w:tc>
        <w:tc>
          <w:tcPr>
            <w:tcW w:w="0" w:type="auto"/>
            <w:hideMark/>
          </w:tcPr>
          <w:p w14:paraId="5365583E"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71F71D09"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3021CC4B"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1BA733FD"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Binaire</w:t>
            </w:r>
          </w:p>
        </w:tc>
      </w:tr>
      <w:tr w:rsidR="00610231" w:rsidRPr="000F28C1" w14:paraId="06EBAC48" w14:textId="77777777" w:rsidTr="00010493">
        <w:tc>
          <w:tcPr>
            <w:tcW w:w="2155" w:type="dxa"/>
            <w:hideMark/>
          </w:tcPr>
          <w:p w14:paraId="3389DDD6"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t>cigsPerDay</w:t>
            </w:r>
            <w:proofErr w:type="spellEnd"/>
          </w:p>
        </w:tc>
        <w:tc>
          <w:tcPr>
            <w:tcW w:w="0" w:type="auto"/>
            <w:hideMark/>
          </w:tcPr>
          <w:p w14:paraId="4B102D8A"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46AFD5F5"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Nombre de cigarettes fumées par jour</w:t>
            </w:r>
          </w:p>
        </w:tc>
        <w:tc>
          <w:tcPr>
            <w:tcW w:w="0" w:type="auto"/>
            <w:hideMark/>
          </w:tcPr>
          <w:p w14:paraId="62AFF523"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cigarettes/jour</w:t>
            </w:r>
          </w:p>
        </w:tc>
        <w:tc>
          <w:tcPr>
            <w:tcW w:w="0" w:type="auto"/>
            <w:hideMark/>
          </w:tcPr>
          <w:p w14:paraId="135C3774"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53C81AA8"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3EB37DBE" w14:textId="77777777" w:rsidR="00610231" w:rsidRPr="000F28C1" w:rsidRDefault="00610231" w:rsidP="00010493">
            <w:pPr>
              <w:rPr>
                <w:rFonts w:ascii="Times New Roman" w:eastAsia="Times New Roman" w:hAnsi="Times New Roman" w:cs="Times New Roman"/>
                <w:kern w:val="0"/>
                <w:lang w:eastAsia="fr-BE"/>
                <w14:ligatures w14:val="none"/>
              </w:rPr>
            </w:pPr>
            <w:r w:rsidRPr="00B87086">
              <w:rPr>
                <w:rFonts w:ascii="Times New Roman" w:eastAsia="Times New Roman" w:hAnsi="Times New Roman" w:cs="Times New Roman"/>
                <w:kern w:val="0"/>
                <w:highlight w:val="yellow"/>
                <w:lang w:eastAsia="fr-BE"/>
                <w14:ligatures w14:val="none"/>
              </w:rPr>
              <w:t>Continue ; peut contenir 0</w:t>
            </w:r>
          </w:p>
        </w:tc>
      </w:tr>
      <w:tr w:rsidR="00610231" w:rsidRPr="000F28C1" w14:paraId="7628AC76" w14:textId="77777777" w:rsidTr="00010493">
        <w:tc>
          <w:tcPr>
            <w:tcW w:w="2155" w:type="dxa"/>
            <w:hideMark/>
          </w:tcPr>
          <w:p w14:paraId="1A3CF9DC" w14:textId="77777777" w:rsidR="00610231" w:rsidRPr="000F28C1" w:rsidRDefault="00610231" w:rsidP="00010493">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BPMeds</w:t>
            </w:r>
            <w:proofErr w:type="spellEnd"/>
          </w:p>
        </w:tc>
        <w:tc>
          <w:tcPr>
            <w:tcW w:w="0" w:type="auto"/>
            <w:hideMark/>
          </w:tcPr>
          <w:p w14:paraId="304A2D23"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28B264BE"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Prise de traitements antihypertenseurs</w:t>
            </w:r>
          </w:p>
        </w:tc>
        <w:tc>
          <w:tcPr>
            <w:tcW w:w="0" w:type="auto"/>
            <w:hideMark/>
          </w:tcPr>
          <w:p w14:paraId="5ECF9C5F"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5DAED010"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1670D0B4"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01034989"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Binaire</w:t>
            </w:r>
          </w:p>
        </w:tc>
      </w:tr>
      <w:tr w:rsidR="00610231" w:rsidRPr="000F28C1" w14:paraId="04C2C17D" w14:textId="77777777" w:rsidTr="00010493">
        <w:tc>
          <w:tcPr>
            <w:tcW w:w="2155" w:type="dxa"/>
            <w:hideMark/>
          </w:tcPr>
          <w:p w14:paraId="116D24B4" w14:textId="77777777" w:rsidR="00610231" w:rsidRPr="000F28C1" w:rsidRDefault="00610231" w:rsidP="00010493">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prevalentStroke</w:t>
            </w:r>
            <w:proofErr w:type="spellEnd"/>
          </w:p>
        </w:tc>
        <w:tc>
          <w:tcPr>
            <w:tcW w:w="0" w:type="auto"/>
            <w:hideMark/>
          </w:tcPr>
          <w:p w14:paraId="2325D9BF"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7E1F2B61"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Antécédent d’AVC</w:t>
            </w:r>
          </w:p>
        </w:tc>
        <w:tc>
          <w:tcPr>
            <w:tcW w:w="0" w:type="auto"/>
            <w:hideMark/>
          </w:tcPr>
          <w:p w14:paraId="0CD034E2"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2A897355"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761A4450"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68BBB95B"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Rare, à surveiller</w:t>
            </w:r>
          </w:p>
        </w:tc>
      </w:tr>
      <w:tr w:rsidR="00610231" w:rsidRPr="000F28C1" w14:paraId="0D943FCE" w14:textId="77777777" w:rsidTr="00010493">
        <w:tc>
          <w:tcPr>
            <w:tcW w:w="2155" w:type="dxa"/>
            <w:hideMark/>
          </w:tcPr>
          <w:p w14:paraId="3E857B54" w14:textId="77777777" w:rsidR="00610231" w:rsidRPr="000F28C1" w:rsidRDefault="00610231" w:rsidP="00010493">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prevalentHyp</w:t>
            </w:r>
            <w:proofErr w:type="spellEnd"/>
          </w:p>
        </w:tc>
        <w:tc>
          <w:tcPr>
            <w:tcW w:w="0" w:type="auto"/>
            <w:hideMark/>
          </w:tcPr>
          <w:p w14:paraId="21D911B8"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1F898F45"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Hypertension artérielle diagnostiquée</w:t>
            </w:r>
          </w:p>
        </w:tc>
        <w:tc>
          <w:tcPr>
            <w:tcW w:w="0" w:type="auto"/>
            <w:hideMark/>
          </w:tcPr>
          <w:p w14:paraId="7B4A1238"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63A9EB79"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08BB67FD"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1890FF06"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Forte importance clinique</w:t>
            </w:r>
          </w:p>
        </w:tc>
      </w:tr>
      <w:tr w:rsidR="00610231" w:rsidRPr="000F28C1" w14:paraId="79185D96" w14:textId="77777777" w:rsidTr="00010493">
        <w:tc>
          <w:tcPr>
            <w:tcW w:w="2155" w:type="dxa"/>
            <w:hideMark/>
          </w:tcPr>
          <w:p w14:paraId="0B608546" w14:textId="77777777" w:rsidR="00610231" w:rsidRPr="000F28C1" w:rsidRDefault="00610231" w:rsidP="00010493">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diabetes</w:t>
            </w:r>
            <w:proofErr w:type="spellEnd"/>
          </w:p>
        </w:tc>
        <w:tc>
          <w:tcPr>
            <w:tcW w:w="0" w:type="auto"/>
            <w:hideMark/>
          </w:tcPr>
          <w:p w14:paraId="10E59431"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5272D366"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Diabète diagnostiqué</w:t>
            </w:r>
          </w:p>
        </w:tc>
        <w:tc>
          <w:tcPr>
            <w:tcW w:w="0" w:type="auto"/>
            <w:hideMark/>
          </w:tcPr>
          <w:p w14:paraId="1A24C15B"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0F1A769C"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0544FB25"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42635DF5"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Binaire</w:t>
            </w:r>
          </w:p>
        </w:tc>
      </w:tr>
      <w:tr w:rsidR="00610231" w:rsidRPr="00B87086" w14:paraId="48666729" w14:textId="77777777" w:rsidTr="00010493">
        <w:tc>
          <w:tcPr>
            <w:tcW w:w="2155" w:type="dxa"/>
            <w:hideMark/>
          </w:tcPr>
          <w:p w14:paraId="36CB3EAD"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t>totChol</w:t>
            </w:r>
            <w:proofErr w:type="spellEnd"/>
          </w:p>
        </w:tc>
        <w:tc>
          <w:tcPr>
            <w:tcW w:w="0" w:type="auto"/>
            <w:hideMark/>
          </w:tcPr>
          <w:p w14:paraId="2E303E01"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0BC766F6"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Cholestérol total</w:t>
            </w:r>
          </w:p>
        </w:tc>
        <w:tc>
          <w:tcPr>
            <w:tcW w:w="0" w:type="auto"/>
            <w:hideMark/>
          </w:tcPr>
          <w:p w14:paraId="7BC5A07D"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mg/</w:t>
            </w:r>
            <w:proofErr w:type="spellStart"/>
            <w:r w:rsidRPr="00B87086">
              <w:rPr>
                <w:rFonts w:ascii="Times New Roman" w:eastAsia="Times New Roman" w:hAnsi="Times New Roman" w:cs="Times New Roman"/>
                <w:kern w:val="0"/>
                <w:highlight w:val="yellow"/>
                <w:lang w:eastAsia="fr-BE"/>
                <w14:ligatures w14:val="none"/>
              </w:rPr>
              <w:t>dL</w:t>
            </w:r>
            <w:proofErr w:type="spellEnd"/>
          </w:p>
        </w:tc>
        <w:tc>
          <w:tcPr>
            <w:tcW w:w="0" w:type="auto"/>
            <w:hideMark/>
          </w:tcPr>
          <w:p w14:paraId="67AAD34B"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1F78D611"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79B8FA47"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610231" w:rsidRPr="00B87086" w14:paraId="322D7CA4" w14:textId="77777777" w:rsidTr="00010493">
        <w:tc>
          <w:tcPr>
            <w:tcW w:w="2155" w:type="dxa"/>
            <w:hideMark/>
          </w:tcPr>
          <w:p w14:paraId="1B9062FE"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t>sysBP</w:t>
            </w:r>
            <w:proofErr w:type="spellEnd"/>
          </w:p>
        </w:tc>
        <w:tc>
          <w:tcPr>
            <w:tcW w:w="0" w:type="auto"/>
            <w:hideMark/>
          </w:tcPr>
          <w:p w14:paraId="0D326E9D"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62CA2352"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Pression artérielle systolique</w:t>
            </w:r>
          </w:p>
        </w:tc>
        <w:tc>
          <w:tcPr>
            <w:tcW w:w="0" w:type="auto"/>
            <w:hideMark/>
          </w:tcPr>
          <w:p w14:paraId="7FB9FA05"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kern w:val="0"/>
                <w:highlight w:val="yellow"/>
                <w:lang w:eastAsia="fr-BE"/>
                <w14:ligatures w14:val="none"/>
              </w:rPr>
              <w:t>mmHg</w:t>
            </w:r>
            <w:proofErr w:type="spellEnd"/>
          </w:p>
        </w:tc>
        <w:tc>
          <w:tcPr>
            <w:tcW w:w="0" w:type="auto"/>
            <w:hideMark/>
          </w:tcPr>
          <w:p w14:paraId="1CB98DFA"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1588628D"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2C396D93"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610231" w:rsidRPr="00B87086" w14:paraId="4BBE4716" w14:textId="77777777" w:rsidTr="00010493">
        <w:tc>
          <w:tcPr>
            <w:tcW w:w="2155" w:type="dxa"/>
            <w:hideMark/>
          </w:tcPr>
          <w:p w14:paraId="16136A0F"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t>diaBP</w:t>
            </w:r>
            <w:proofErr w:type="spellEnd"/>
          </w:p>
        </w:tc>
        <w:tc>
          <w:tcPr>
            <w:tcW w:w="0" w:type="auto"/>
            <w:hideMark/>
          </w:tcPr>
          <w:p w14:paraId="01D88A0F"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6B35154C"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Pression artérielle diastolique</w:t>
            </w:r>
          </w:p>
        </w:tc>
        <w:tc>
          <w:tcPr>
            <w:tcW w:w="0" w:type="auto"/>
            <w:hideMark/>
          </w:tcPr>
          <w:p w14:paraId="6E7EF91F"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kern w:val="0"/>
                <w:highlight w:val="yellow"/>
                <w:lang w:eastAsia="fr-BE"/>
                <w14:ligatures w14:val="none"/>
              </w:rPr>
              <w:t>mmHg</w:t>
            </w:r>
            <w:proofErr w:type="spellEnd"/>
          </w:p>
        </w:tc>
        <w:tc>
          <w:tcPr>
            <w:tcW w:w="0" w:type="auto"/>
            <w:hideMark/>
          </w:tcPr>
          <w:p w14:paraId="18281C6A"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55D6D59D"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2DCDD056"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610231" w:rsidRPr="00B87086" w14:paraId="5F547702" w14:textId="77777777" w:rsidTr="00010493">
        <w:tc>
          <w:tcPr>
            <w:tcW w:w="2155" w:type="dxa"/>
            <w:hideMark/>
          </w:tcPr>
          <w:p w14:paraId="5DB9FAA5"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b/>
                <w:bCs/>
                <w:kern w:val="0"/>
                <w:highlight w:val="yellow"/>
                <w:lang w:eastAsia="fr-BE"/>
                <w14:ligatures w14:val="none"/>
              </w:rPr>
              <w:t>BMI</w:t>
            </w:r>
          </w:p>
        </w:tc>
        <w:tc>
          <w:tcPr>
            <w:tcW w:w="0" w:type="auto"/>
            <w:hideMark/>
          </w:tcPr>
          <w:p w14:paraId="42D17C1C"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799314C9"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Indice de masse corporelle</w:t>
            </w:r>
          </w:p>
        </w:tc>
        <w:tc>
          <w:tcPr>
            <w:tcW w:w="0" w:type="auto"/>
            <w:hideMark/>
          </w:tcPr>
          <w:p w14:paraId="1A916253"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kg/m²</w:t>
            </w:r>
          </w:p>
        </w:tc>
        <w:tc>
          <w:tcPr>
            <w:tcW w:w="0" w:type="auto"/>
            <w:hideMark/>
          </w:tcPr>
          <w:p w14:paraId="5675D501"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017972D1"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2B365B2C"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610231" w:rsidRPr="00B87086" w14:paraId="0D298920" w14:textId="77777777" w:rsidTr="00010493">
        <w:tc>
          <w:tcPr>
            <w:tcW w:w="2155" w:type="dxa"/>
            <w:hideMark/>
          </w:tcPr>
          <w:p w14:paraId="46666CC4"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t>heartRate</w:t>
            </w:r>
            <w:proofErr w:type="spellEnd"/>
          </w:p>
        </w:tc>
        <w:tc>
          <w:tcPr>
            <w:tcW w:w="0" w:type="auto"/>
            <w:hideMark/>
          </w:tcPr>
          <w:p w14:paraId="6267860D"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388E7B50"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Fréquence cardiaque</w:t>
            </w:r>
          </w:p>
        </w:tc>
        <w:tc>
          <w:tcPr>
            <w:tcW w:w="0" w:type="auto"/>
            <w:hideMark/>
          </w:tcPr>
          <w:p w14:paraId="4D1D76B1"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battements/min</w:t>
            </w:r>
          </w:p>
        </w:tc>
        <w:tc>
          <w:tcPr>
            <w:tcW w:w="0" w:type="auto"/>
            <w:hideMark/>
          </w:tcPr>
          <w:p w14:paraId="7E5F3AD7"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26614271"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7C3EB819"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610231" w:rsidRPr="000F28C1" w14:paraId="55C33364" w14:textId="77777777" w:rsidTr="00010493">
        <w:tc>
          <w:tcPr>
            <w:tcW w:w="2155" w:type="dxa"/>
            <w:hideMark/>
          </w:tcPr>
          <w:p w14:paraId="0D7E55CA"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b/>
                <w:bCs/>
                <w:kern w:val="0"/>
                <w:highlight w:val="yellow"/>
                <w:lang w:eastAsia="fr-BE"/>
                <w14:ligatures w14:val="none"/>
              </w:rPr>
              <w:t>glucose</w:t>
            </w:r>
          </w:p>
        </w:tc>
        <w:tc>
          <w:tcPr>
            <w:tcW w:w="0" w:type="auto"/>
            <w:hideMark/>
          </w:tcPr>
          <w:p w14:paraId="42ADCC99"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208ED57D"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Glycémie à jeun</w:t>
            </w:r>
          </w:p>
        </w:tc>
        <w:tc>
          <w:tcPr>
            <w:tcW w:w="0" w:type="auto"/>
            <w:hideMark/>
          </w:tcPr>
          <w:p w14:paraId="22A0CFF7"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mg/</w:t>
            </w:r>
            <w:proofErr w:type="spellStart"/>
            <w:r w:rsidRPr="00B87086">
              <w:rPr>
                <w:rFonts w:ascii="Times New Roman" w:eastAsia="Times New Roman" w:hAnsi="Times New Roman" w:cs="Times New Roman"/>
                <w:kern w:val="0"/>
                <w:highlight w:val="yellow"/>
                <w:lang w:eastAsia="fr-BE"/>
                <w14:ligatures w14:val="none"/>
              </w:rPr>
              <w:t>dL</w:t>
            </w:r>
            <w:proofErr w:type="spellEnd"/>
          </w:p>
        </w:tc>
        <w:tc>
          <w:tcPr>
            <w:tcW w:w="0" w:type="auto"/>
            <w:hideMark/>
          </w:tcPr>
          <w:p w14:paraId="0E56E903"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3735C6FF" w14:textId="77777777" w:rsidR="00610231" w:rsidRPr="00B87086" w:rsidRDefault="00610231" w:rsidP="00010493">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251FF33D" w14:textId="77777777" w:rsidR="00610231" w:rsidRPr="000F28C1" w:rsidRDefault="00610231" w:rsidP="00010493">
            <w:pPr>
              <w:rPr>
                <w:rFonts w:ascii="Times New Roman" w:eastAsia="Times New Roman" w:hAnsi="Times New Roman" w:cs="Times New Roman"/>
                <w:kern w:val="0"/>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610231" w:rsidRPr="000F28C1" w14:paraId="3FCA36EF" w14:textId="77777777" w:rsidTr="00010493">
        <w:tc>
          <w:tcPr>
            <w:tcW w:w="2155" w:type="dxa"/>
            <w:hideMark/>
          </w:tcPr>
          <w:p w14:paraId="3C976110" w14:textId="77777777" w:rsidR="00610231" w:rsidRPr="000F28C1" w:rsidRDefault="00610231" w:rsidP="00010493">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lastRenderedPageBreak/>
              <w:t>TenYearCHD</w:t>
            </w:r>
            <w:proofErr w:type="spellEnd"/>
          </w:p>
        </w:tc>
        <w:tc>
          <w:tcPr>
            <w:tcW w:w="0" w:type="auto"/>
            <w:hideMark/>
          </w:tcPr>
          <w:p w14:paraId="16738592"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68D7F4F3"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Développement d'une maladie coronarienne sur 10 ans</w:t>
            </w:r>
          </w:p>
        </w:tc>
        <w:tc>
          <w:tcPr>
            <w:tcW w:w="0" w:type="auto"/>
            <w:hideMark/>
          </w:tcPr>
          <w:p w14:paraId="3FDCEFFC"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19EF6AFE"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10E860F4" w14:textId="77777777" w:rsidR="00610231" w:rsidRPr="000F28C1" w:rsidRDefault="00610231" w:rsidP="00010493">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b/>
                <w:bCs/>
                <w:kern w:val="0"/>
                <w:lang w:eastAsia="fr-BE"/>
                <w14:ligatures w14:val="none"/>
              </w:rPr>
              <w:t>Variable cible</w:t>
            </w:r>
          </w:p>
        </w:tc>
        <w:tc>
          <w:tcPr>
            <w:tcW w:w="1395" w:type="dxa"/>
            <w:hideMark/>
          </w:tcPr>
          <w:p w14:paraId="3DDC197A" w14:textId="77777777" w:rsidR="00610231" w:rsidRPr="000F28C1" w:rsidRDefault="00610231" w:rsidP="00010493">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kern w:val="0"/>
                <w:lang w:eastAsia="fr-BE"/>
                <w14:ligatures w14:val="none"/>
              </w:rPr>
              <w:t>Outcome</w:t>
            </w:r>
            <w:proofErr w:type="spellEnd"/>
            <w:r w:rsidRPr="000F28C1">
              <w:rPr>
                <w:rFonts w:ascii="Times New Roman" w:eastAsia="Times New Roman" w:hAnsi="Times New Roman" w:cs="Times New Roman"/>
                <w:kern w:val="0"/>
                <w:lang w:eastAsia="fr-BE"/>
                <w14:ligatures w14:val="none"/>
              </w:rPr>
              <w:t xml:space="preserve"> du modèle</w:t>
            </w:r>
          </w:p>
        </w:tc>
      </w:tr>
    </w:tbl>
    <w:p w14:paraId="1DCEEFDF" w14:textId="77777777" w:rsidR="00610231" w:rsidRPr="00610231" w:rsidRDefault="00610231" w:rsidP="0084625D">
      <w:pPr>
        <w:spacing w:line="360" w:lineRule="auto"/>
        <w:jc w:val="both"/>
        <w:rPr>
          <w:rFonts w:ascii="Times New Roman" w:hAnsi="Times New Roman" w:cs="Times New Roman"/>
          <w:b/>
          <w:bCs/>
        </w:rPr>
      </w:pPr>
    </w:p>
    <w:p w14:paraId="5C34DF71" w14:textId="77777777" w:rsidR="00610231" w:rsidRDefault="00610231" w:rsidP="0084625D">
      <w:pPr>
        <w:spacing w:line="360" w:lineRule="auto"/>
        <w:jc w:val="both"/>
        <w:rPr>
          <w:rFonts w:ascii="Times New Roman" w:hAnsi="Times New Roman" w:cs="Times New Roman"/>
          <w:b/>
          <w:bCs/>
          <w:color w:val="C00000"/>
        </w:rPr>
      </w:pPr>
    </w:p>
    <w:p w14:paraId="0357806B" w14:textId="149FB55A" w:rsidR="00F449A8" w:rsidRDefault="00F449A8" w:rsidP="0084625D">
      <w:pPr>
        <w:spacing w:line="360" w:lineRule="auto"/>
        <w:jc w:val="both"/>
        <w:rPr>
          <w:rFonts w:ascii="Times New Roman" w:hAnsi="Times New Roman" w:cs="Times New Roman"/>
          <w:b/>
          <w:bCs/>
          <w:color w:val="C00000"/>
        </w:rPr>
      </w:pPr>
    </w:p>
    <w:p w14:paraId="725DEBB9" w14:textId="5C33A51D" w:rsidR="00F449A8" w:rsidRDefault="00F449A8" w:rsidP="0084625D">
      <w:pPr>
        <w:spacing w:line="360" w:lineRule="auto"/>
        <w:jc w:val="both"/>
        <w:rPr>
          <w:rFonts w:ascii="Times New Roman" w:hAnsi="Times New Roman" w:cs="Times New Roman"/>
          <w:b/>
          <w:bCs/>
          <w:color w:val="C00000"/>
        </w:rPr>
      </w:pPr>
    </w:p>
    <w:p w14:paraId="7C40FE63" w14:textId="0355AC93" w:rsidR="00F449A8" w:rsidRDefault="00F449A8" w:rsidP="0084625D">
      <w:pPr>
        <w:spacing w:line="360" w:lineRule="auto"/>
        <w:jc w:val="both"/>
        <w:rPr>
          <w:rFonts w:ascii="Times New Roman" w:hAnsi="Times New Roman" w:cs="Times New Roman"/>
          <w:b/>
          <w:bCs/>
          <w:color w:val="C00000"/>
        </w:rPr>
      </w:pPr>
    </w:p>
    <w:p w14:paraId="263010C9" w14:textId="74A28880" w:rsidR="00F449A8" w:rsidRPr="0084625D" w:rsidRDefault="00F449A8" w:rsidP="0084625D">
      <w:pPr>
        <w:spacing w:line="360" w:lineRule="auto"/>
        <w:jc w:val="both"/>
        <w:rPr>
          <w:rFonts w:ascii="Times New Roman" w:hAnsi="Times New Roman" w:cs="Times New Roman"/>
          <w:b/>
          <w:bCs/>
          <w:color w:val="C00000"/>
        </w:rPr>
      </w:pPr>
    </w:p>
    <w:sectPr w:rsidR="00F449A8" w:rsidRPr="008462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26873"/>
    <w:multiLevelType w:val="hybridMultilevel"/>
    <w:tmpl w:val="BFB2A43C"/>
    <w:lvl w:ilvl="0" w:tplc="6046EF38">
      <w:start w:val="1"/>
      <w:numFmt w:val="bullet"/>
      <w:lvlText w:val="-"/>
      <w:lvlJc w:val="left"/>
      <w:pPr>
        <w:ind w:left="720" w:hanging="360"/>
      </w:pPr>
      <w:rPr>
        <w:rFonts w:ascii="Times New Roman" w:eastAsiaTheme="minorHAnsi"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537283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293"/>
    <w:rsid w:val="000214E7"/>
    <w:rsid w:val="000A2A55"/>
    <w:rsid w:val="000E0199"/>
    <w:rsid w:val="001C1CAB"/>
    <w:rsid w:val="002D62C2"/>
    <w:rsid w:val="003419F9"/>
    <w:rsid w:val="003D2E91"/>
    <w:rsid w:val="00610231"/>
    <w:rsid w:val="006D034B"/>
    <w:rsid w:val="00722293"/>
    <w:rsid w:val="0084625D"/>
    <w:rsid w:val="009403EB"/>
    <w:rsid w:val="00A056EB"/>
    <w:rsid w:val="00A30B86"/>
    <w:rsid w:val="00A36CE1"/>
    <w:rsid w:val="00AF7098"/>
    <w:rsid w:val="00C41446"/>
    <w:rsid w:val="00F449A8"/>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0761E"/>
  <w15:chartTrackingRefBased/>
  <w15:docId w15:val="{2A31B7B1-8CF0-41D9-B637-894AC4B72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2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22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2229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2229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2229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2229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229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229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229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229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2229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2229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2229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2229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2229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229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229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2293"/>
    <w:rPr>
      <w:rFonts w:eastAsiaTheme="majorEastAsia" w:cstheme="majorBidi"/>
      <w:color w:val="272727" w:themeColor="text1" w:themeTint="D8"/>
    </w:rPr>
  </w:style>
  <w:style w:type="paragraph" w:styleId="Titre">
    <w:name w:val="Title"/>
    <w:basedOn w:val="Normal"/>
    <w:next w:val="Normal"/>
    <w:link w:val="TitreCar"/>
    <w:uiPriority w:val="10"/>
    <w:qFormat/>
    <w:rsid w:val="00722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229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229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229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2293"/>
    <w:pPr>
      <w:spacing w:before="160"/>
      <w:jc w:val="center"/>
    </w:pPr>
    <w:rPr>
      <w:i/>
      <w:iCs/>
      <w:color w:val="404040" w:themeColor="text1" w:themeTint="BF"/>
    </w:rPr>
  </w:style>
  <w:style w:type="character" w:customStyle="1" w:styleId="CitationCar">
    <w:name w:val="Citation Car"/>
    <w:basedOn w:val="Policepardfaut"/>
    <w:link w:val="Citation"/>
    <w:uiPriority w:val="29"/>
    <w:rsid w:val="00722293"/>
    <w:rPr>
      <w:i/>
      <w:iCs/>
      <w:color w:val="404040" w:themeColor="text1" w:themeTint="BF"/>
    </w:rPr>
  </w:style>
  <w:style w:type="paragraph" w:styleId="Paragraphedeliste">
    <w:name w:val="List Paragraph"/>
    <w:basedOn w:val="Normal"/>
    <w:uiPriority w:val="34"/>
    <w:qFormat/>
    <w:rsid w:val="00722293"/>
    <w:pPr>
      <w:ind w:left="720"/>
      <w:contextualSpacing/>
    </w:pPr>
  </w:style>
  <w:style w:type="character" w:styleId="Accentuationintense">
    <w:name w:val="Intense Emphasis"/>
    <w:basedOn w:val="Policepardfaut"/>
    <w:uiPriority w:val="21"/>
    <w:qFormat/>
    <w:rsid w:val="00722293"/>
    <w:rPr>
      <w:i/>
      <w:iCs/>
      <w:color w:val="0F4761" w:themeColor="accent1" w:themeShade="BF"/>
    </w:rPr>
  </w:style>
  <w:style w:type="paragraph" w:styleId="Citationintense">
    <w:name w:val="Intense Quote"/>
    <w:basedOn w:val="Normal"/>
    <w:next w:val="Normal"/>
    <w:link w:val="CitationintenseCar"/>
    <w:uiPriority w:val="30"/>
    <w:qFormat/>
    <w:rsid w:val="00722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22293"/>
    <w:rPr>
      <w:i/>
      <w:iCs/>
      <w:color w:val="0F4761" w:themeColor="accent1" w:themeShade="BF"/>
    </w:rPr>
  </w:style>
  <w:style w:type="character" w:styleId="Rfrenceintense">
    <w:name w:val="Intense Reference"/>
    <w:basedOn w:val="Policepardfaut"/>
    <w:uiPriority w:val="32"/>
    <w:qFormat/>
    <w:rsid w:val="00722293"/>
    <w:rPr>
      <w:b/>
      <w:bCs/>
      <w:smallCaps/>
      <w:color w:val="0F4761" w:themeColor="accent1" w:themeShade="BF"/>
      <w:spacing w:val="5"/>
    </w:rPr>
  </w:style>
  <w:style w:type="table" w:styleId="Grilledutableau">
    <w:name w:val="Table Grid"/>
    <w:basedOn w:val="TableauNormal"/>
    <w:uiPriority w:val="39"/>
    <w:rsid w:val="00940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9403EB"/>
    <w:rPr>
      <w:b/>
      <w:bCs/>
    </w:rPr>
  </w:style>
  <w:style w:type="character" w:styleId="Lienhypertexte">
    <w:name w:val="Hyperlink"/>
    <w:basedOn w:val="Policepardfaut"/>
    <w:uiPriority w:val="99"/>
    <w:unhideWhenUsed/>
    <w:rsid w:val="00A30B86"/>
    <w:rPr>
      <w:color w:val="467886" w:themeColor="hyperlink"/>
      <w:u w:val="single"/>
    </w:rPr>
  </w:style>
  <w:style w:type="character" w:styleId="Mentionnonrsolue">
    <w:name w:val="Unresolved Mention"/>
    <w:basedOn w:val="Policepardfaut"/>
    <w:uiPriority w:val="99"/>
    <w:semiHidden/>
    <w:unhideWhenUsed/>
    <w:rsid w:val="00A30B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S0140-6736(13)61752-3" TargetMode="External"/><Relationship Id="rId11" Type="http://schemas.openxmlformats.org/officeDocument/2006/relationships/fontTable" Target="fontTable.xml"/><Relationship Id="rId5" Type="http://schemas.openxmlformats.org/officeDocument/2006/relationships/hyperlink" Target="https://doi.org/10.1161/CIRCULATIONAHA.107.699579"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2197</Words>
  <Characters>12087</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3</cp:revision>
  <dcterms:created xsi:type="dcterms:W3CDTF">2025-11-26T00:38:00Z</dcterms:created>
  <dcterms:modified xsi:type="dcterms:W3CDTF">2025-11-26T00:40:00Z</dcterms:modified>
</cp:coreProperties>
</file>