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00CA" w14:textId="7E7157ED" w:rsidR="000802F7" w:rsidRPr="000802F7" w:rsidRDefault="000802F7" w:rsidP="000802F7">
      <w:pPr>
        <w:spacing w:line="360" w:lineRule="auto"/>
        <w:rPr>
          <w:rFonts w:ascii="Times New Roman" w:hAnsi="Times New Roman" w:cs="Times New Roman"/>
        </w:rPr>
      </w:pPr>
      <w:r w:rsidRPr="000802F7">
        <w:rPr>
          <w:rFonts w:ascii="Times New Roman" w:hAnsi="Times New Roman" w:cs="Times New Roman"/>
        </w:rPr>
        <w:t>NOTE DE CADRAGE DU PROJET</w:t>
      </w:r>
    </w:p>
    <w:p w14:paraId="53AEED3E" w14:textId="77777777" w:rsidR="000802F7" w:rsidRPr="000802F7" w:rsidRDefault="000802F7" w:rsidP="000802F7">
      <w:pPr>
        <w:spacing w:line="360" w:lineRule="auto"/>
        <w:rPr>
          <w:rFonts w:ascii="Times New Roman" w:hAnsi="Times New Roman" w:cs="Times New Roman"/>
        </w:rPr>
      </w:pPr>
      <w:r w:rsidRPr="000802F7">
        <w:rPr>
          <w:rFonts w:ascii="Times New Roman" w:hAnsi="Times New Roman" w:cs="Times New Roman"/>
        </w:rPr>
        <w:t>Master 2 – Ingénierie de la Santé (IA &amp; Systèmes de Santé)</w:t>
      </w:r>
    </w:p>
    <w:p w14:paraId="78D055A3" w14:textId="77777777" w:rsidR="000802F7" w:rsidRPr="000802F7" w:rsidRDefault="000802F7" w:rsidP="000802F7">
      <w:pPr>
        <w:spacing w:line="360" w:lineRule="auto"/>
        <w:rPr>
          <w:rFonts w:ascii="Times New Roman" w:hAnsi="Times New Roman" w:cs="Times New Roman"/>
        </w:rPr>
      </w:pPr>
      <w:r w:rsidRPr="000802F7">
        <w:rPr>
          <w:rFonts w:ascii="Times New Roman" w:hAnsi="Times New Roman" w:cs="Times New Roman"/>
        </w:rPr>
        <w:t>Période : 17 novembre – 31 janvier</w:t>
      </w:r>
    </w:p>
    <w:p w14:paraId="6B72408E" w14:textId="77777777" w:rsidR="000802F7" w:rsidRDefault="000802F7" w:rsidP="000802F7">
      <w:pPr>
        <w:spacing w:line="360" w:lineRule="auto"/>
        <w:rPr>
          <w:rFonts w:ascii="Times New Roman" w:hAnsi="Times New Roman" w:cs="Times New Roman"/>
        </w:rPr>
      </w:pPr>
      <w:r w:rsidRPr="000802F7">
        <w:rPr>
          <w:rFonts w:ascii="Times New Roman" w:hAnsi="Times New Roman" w:cs="Times New Roman"/>
        </w:rPr>
        <w:t>Étudiant : Léa</w:t>
      </w:r>
    </w:p>
    <w:p w14:paraId="0B09B8AD" w14:textId="53C17CD5" w:rsidR="0059499C" w:rsidRPr="000802F7" w:rsidRDefault="0059499C" w:rsidP="000802F7">
      <w:pPr>
        <w:spacing w:line="360" w:lineRule="auto"/>
        <w:rPr>
          <w:rFonts w:ascii="Times New Roman" w:hAnsi="Times New Roman" w:cs="Times New Roman"/>
        </w:rPr>
      </w:pPr>
      <w:r w:rsidRPr="0059499C">
        <w:rPr>
          <w:rFonts w:ascii="Times New Roman" w:hAnsi="Times New Roman" w:cs="Times New Roman"/>
        </w:rPr>
        <w:t>Encadrant : [Nom encadrant]</w:t>
      </w:r>
    </w:p>
    <w:p w14:paraId="166D5A20" w14:textId="1923689F" w:rsidR="004D331A" w:rsidRDefault="000802F7" w:rsidP="000802F7">
      <w:pPr>
        <w:spacing w:line="360" w:lineRule="auto"/>
        <w:rPr>
          <w:rFonts w:ascii="Times New Roman" w:hAnsi="Times New Roman" w:cs="Times New Roman"/>
        </w:rPr>
      </w:pPr>
      <w:r w:rsidRPr="000802F7">
        <w:rPr>
          <w:rFonts w:ascii="Times New Roman" w:hAnsi="Times New Roman" w:cs="Times New Roman"/>
        </w:rPr>
        <w:t>Titre du projet : Prédiction du risque de maladie cardiaque à 10 ans avec quantification de l’incertitude</w:t>
      </w:r>
    </w:p>
    <w:p w14:paraId="2AF01513" w14:textId="57653B9D" w:rsidR="000802F7" w:rsidRDefault="000802F7">
      <w:pPr>
        <w:rPr>
          <w:rFonts w:ascii="Times New Roman" w:hAnsi="Times New Roman" w:cs="Times New Roman"/>
        </w:rPr>
      </w:pPr>
      <w:r>
        <w:rPr>
          <w:rFonts w:ascii="Times New Roman" w:hAnsi="Times New Roman" w:cs="Times New Roman"/>
        </w:rPr>
        <w:br w:type="page"/>
      </w:r>
    </w:p>
    <w:p w14:paraId="620D6226" w14:textId="21D17AFA" w:rsidR="003F11D0" w:rsidRPr="009542E7" w:rsidRDefault="000802F7" w:rsidP="003F11D0">
      <w:pPr>
        <w:pStyle w:val="Paragraphedeliste"/>
        <w:numPr>
          <w:ilvl w:val="0"/>
          <w:numId w:val="1"/>
        </w:numPr>
        <w:spacing w:line="360" w:lineRule="auto"/>
        <w:rPr>
          <w:rFonts w:ascii="Times New Roman" w:hAnsi="Times New Roman" w:cs="Times New Roman"/>
          <w:b/>
          <w:bCs/>
        </w:rPr>
      </w:pPr>
      <w:r w:rsidRPr="009542E7">
        <w:rPr>
          <w:rFonts w:ascii="Times New Roman" w:hAnsi="Times New Roman" w:cs="Times New Roman"/>
          <w:b/>
          <w:bCs/>
        </w:rPr>
        <w:lastRenderedPageBreak/>
        <w:t>Contexte et justification</w:t>
      </w:r>
    </w:p>
    <w:p w14:paraId="404F88B4" w14:textId="7C677DA4" w:rsidR="003F11D0" w:rsidRPr="003F11D0" w:rsidRDefault="003F11D0" w:rsidP="003F11D0">
      <w:pPr>
        <w:spacing w:line="360" w:lineRule="auto"/>
        <w:jc w:val="both"/>
        <w:rPr>
          <w:rFonts w:ascii="Times New Roman" w:hAnsi="Times New Roman" w:cs="Times New Roman"/>
        </w:rPr>
      </w:pPr>
      <w:r w:rsidRPr="003F11D0">
        <w:rPr>
          <w:rFonts w:ascii="Times New Roman" w:hAnsi="Times New Roman" w:cs="Times New Roman"/>
        </w:rPr>
        <w:t>Les maladies cardiovasculaires demeurent l’une des premières causes de mortalité et de morbidité à l’échelle mondiale. Leur prévention repose en grande partie sur la capacité à repérer suffisamment tôt les personnes exposées à un risque élevé, afin d’adapter les stratégies de suivi et d’intervention. Dans ce contexte, l’exploitation des données de santé et les outils d’intelligence artificielle constituent aujourd’hui des leviers importants pour renforcer l’identification précoce et améliorer la prise de décision clinique.</w:t>
      </w:r>
    </w:p>
    <w:p w14:paraId="5B4FACBC" w14:textId="2198A1F0" w:rsidR="003F11D0" w:rsidRPr="003F11D0" w:rsidRDefault="003F11D0" w:rsidP="003F11D0">
      <w:pPr>
        <w:spacing w:line="360" w:lineRule="auto"/>
        <w:jc w:val="both"/>
        <w:rPr>
          <w:rFonts w:ascii="Times New Roman" w:hAnsi="Times New Roman" w:cs="Times New Roman"/>
        </w:rPr>
      </w:pPr>
      <w:r w:rsidRPr="003F11D0">
        <w:rPr>
          <w:rFonts w:ascii="Times New Roman" w:hAnsi="Times New Roman" w:cs="Times New Roman"/>
        </w:rPr>
        <w:t>Les approches d’apprentissage automatique offrent des possibilités intéressantes pour modéliser simultanément plusieurs facteurs de risque et détecter des interactions complexes que les méthodes statistiques traditionnelles captent plus difficilement. Toutefois, la performance prédictive ne garantit pas, à elle seule, la pertinence clinique d’un modèle. Une prédiction doit également pouvoir être accompagnée d’un niveau de confiance. Sans cette information, l’usage du modèle en pratique médicale peut rester limité, voire risqué. La quantification de l’incertitude apparaît ainsi comme un élément indispensable pour renforcer la transparence, la robustesse et la fiabilité des modèles prédictifs.</w:t>
      </w:r>
      <w:r w:rsidR="009542E7">
        <w:rPr>
          <w:rFonts w:ascii="Times New Roman" w:hAnsi="Times New Roman" w:cs="Times New Roman"/>
        </w:rPr>
        <w:t xml:space="preserve"> </w:t>
      </w:r>
      <w:r w:rsidRPr="003F11D0">
        <w:rPr>
          <w:rFonts w:ascii="Times New Roman" w:hAnsi="Times New Roman" w:cs="Times New Roman"/>
        </w:rPr>
        <w:t xml:space="preserve">Ce projet, réalisé dans le cadre du Master 2 Ingénierie de la Santé – Intelligence Artificielle et Systèmes de Santé, s’appuie sur la base de données publique et anonymisée Framingham </w:t>
      </w:r>
      <w:proofErr w:type="spellStart"/>
      <w:r w:rsidRPr="003F11D0">
        <w:rPr>
          <w:rFonts w:ascii="Times New Roman" w:hAnsi="Times New Roman" w:cs="Times New Roman"/>
        </w:rPr>
        <w:t>Heart</w:t>
      </w:r>
      <w:proofErr w:type="spellEnd"/>
      <w:r w:rsidRPr="003F11D0">
        <w:rPr>
          <w:rFonts w:ascii="Times New Roman" w:hAnsi="Times New Roman" w:cs="Times New Roman"/>
        </w:rPr>
        <w:t xml:space="preserve"> </w:t>
      </w:r>
      <w:proofErr w:type="spellStart"/>
      <w:r w:rsidRPr="003F11D0">
        <w:rPr>
          <w:rFonts w:ascii="Times New Roman" w:hAnsi="Times New Roman" w:cs="Times New Roman"/>
        </w:rPr>
        <w:t>Study</w:t>
      </w:r>
      <w:proofErr w:type="spellEnd"/>
      <w:r w:rsidRPr="003F11D0">
        <w:rPr>
          <w:rFonts w:ascii="Times New Roman" w:hAnsi="Times New Roman" w:cs="Times New Roman"/>
        </w:rPr>
        <w:t xml:space="preserve">, largement utilisée en épidémiologie cardiovasculaire. </w:t>
      </w:r>
    </w:p>
    <w:p w14:paraId="51A4F1B1" w14:textId="0B2260B6" w:rsidR="000802F7" w:rsidRPr="009542E7" w:rsidRDefault="000802F7" w:rsidP="009542E7">
      <w:pPr>
        <w:pStyle w:val="Paragraphedeliste"/>
        <w:numPr>
          <w:ilvl w:val="0"/>
          <w:numId w:val="1"/>
        </w:numPr>
        <w:spacing w:line="360" w:lineRule="auto"/>
        <w:rPr>
          <w:rFonts w:ascii="Times New Roman" w:hAnsi="Times New Roman" w:cs="Times New Roman"/>
          <w:b/>
          <w:bCs/>
        </w:rPr>
      </w:pPr>
      <w:r w:rsidRPr="009542E7">
        <w:rPr>
          <w:rFonts w:ascii="Times New Roman" w:hAnsi="Times New Roman" w:cs="Times New Roman"/>
          <w:b/>
          <w:bCs/>
        </w:rPr>
        <w:t>Objectif général</w:t>
      </w:r>
    </w:p>
    <w:p w14:paraId="749B1B25" w14:textId="1A31F89A" w:rsidR="009542E7" w:rsidRPr="009542E7" w:rsidRDefault="009542E7" w:rsidP="009542E7">
      <w:pPr>
        <w:spacing w:line="360" w:lineRule="auto"/>
        <w:jc w:val="both"/>
        <w:rPr>
          <w:rFonts w:ascii="Times New Roman" w:hAnsi="Times New Roman" w:cs="Times New Roman"/>
        </w:rPr>
      </w:pPr>
      <w:r w:rsidRPr="009542E7">
        <w:rPr>
          <w:rFonts w:ascii="Times New Roman" w:hAnsi="Times New Roman" w:cs="Times New Roman"/>
        </w:rPr>
        <w:t>L’objectif général de ce projet est de développer un modèle prédictif du risque de maladie cardiaque à dix ans, à partir de la base de données Framingham, en intégrant une approche de quantification de l’incertitude afin d’améliorer la fiabilité, l’interprétabilité et le potentiel d’utilisation clinique du système.</w:t>
      </w:r>
    </w:p>
    <w:p w14:paraId="3FD8F2E9" w14:textId="45D01A58" w:rsidR="000802F7" w:rsidRPr="009542E7" w:rsidRDefault="000802F7" w:rsidP="009542E7">
      <w:pPr>
        <w:pStyle w:val="Paragraphedeliste"/>
        <w:numPr>
          <w:ilvl w:val="0"/>
          <w:numId w:val="1"/>
        </w:numPr>
        <w:spacing w:line="360" w:lineRule="auto"/>
        <w:rPr>
          <w:rFonts w:ascii="Times New Roman" w:hAnsi="Times New Roman" w:cs="Times New Roman"/>
          <w:b/>
          <w:bCs/>
        </w:rPr>
      </w:pPr>
      <w:r w:rsidRPr="009542E7">
        <w:rPr>
          <w:rFonts w:ascii="Times New Roman" w:hAnsi="Times New Roman" w:cs="Times New Roman"/>
          <w:b/>
          <w:bCs/>
        </w:rPr>
        <w:t>Objectifs spécifiques</w:t>
      </w:r>
    </w:p>
    <w:p w14:paraId="53FDAC84" w14:textId="1E32CFD3" w:rsidR="009542E7" w:rsidRDefault="009542E7" w:rsidP="009542E7">
      <w:pPr>
        <w:spacing w:line="360" w:lineRule="auto"/>
        <w:rPr>
          <w:rFonts w:ascii="Times New Roman" w:hAnsi="Times New Roman" w:cs="Times New Roman"/>
        </w:rPr>
      </w:pPr>
      <w:r w:rsidRPr="009542E7">
        <w:rPr>
          <w:rFonts w:ascii="Times New Roman" w:hAnsi="Times New Roman" w:cs="Times New Roman"/>
        </w:rPr>
        <w:t>Pour atteindre l’objectif général, le projet s’articule autour des objectifs spécifiques suivants :</w:t>
      </w:r>
    </w:p>
    <w:p w14:paraId="65D3A10C" w14:textId="16C2DFF8" w:rsidR="009542E7" w:rsidRPr="009542E7" w:rsidRDefault="009542E7" w:rsidP="009542E7">
      <w:pPr>
        <w:pStyle w:val="Paragraphedeliste"/>
        <w:numPr>
          <w:ilvl w:val="1"/>
          <w:numId w:val="1"/>
        </w:numPr>
        <w:spacing w:line="360" w:lineRule="auto"/>
        <w:rPr>
          <w:rFonts w:ascii="Times New Roman" w:hAnsi="Times New Roman" w:cs="Times New Roman"/>
        </w:rPr>
      </w:pPr>
      <w:r w:rsidRPr="009542E7">
        <w:rPr>
          <w:rFonts w:ascii="Times New Roman" w:hAnsi="Times New Roman" w:cs="Times New Roman"/>
        </w:rPr>
        <w:t>Analyse exploratoire et préparation des données</w:t>
      </w:r>
    </w:p>
    <w:p w14:paraId="7107B409" w14:textId="4D16EC42" w:rsidR="009542E7" w:rsidRPr="009542E7" w:rsidRDefault="009542E7" w:rsidP="009542E7">
      <w:pPr>
        <w:pStyle w:val="Paragraphedeliste"/>
        <w:numPr>
          <w:ilvl w:val="0"/>
          <w:numId w:val="2"/>
        </w:numPr>
        <w:spacing w:line="360" w:lineRule="auto"/>
        <w:rPr>
          <w:rFonts w:ascii="Times New Roman" w:hAnsi="Times New Roman" w:cs="Times New Roman"/>
        </w:rPr>
      </w:pPr>
      <w:r w:rsidRPr="009542E7">
        <w:rPr>
          <w:rFonts w:ascii="Times New Roman" w:hAnsi="Times New Roman" w:cs="Times New Roman"/>
        </w:rPr>
        <w:t>Examiner la structure de la base Framingham et décrire les principales caractéristiques des individus.</w:t>
      </w:r>
    </w:p>
    <w:p w14:paraId="4F92AA97" w14:textId="77777777" w:rsidR="009542E7" w:rsidRPr="009542E7" w:rsidRDefault="009542E7" w:rsidP="009542E7">
      <w:pPr>
        <w:pStyle w:val="Paragraphedeliste"/>
        <w:numPr>
          <w:ilvl w:val="0"/>
          <w:numId w:val="2"/>
        </w:numPr>
        <w:spacing w:line="360" w:lineRule="auto"/>
        <w:rPr>
          <w:rFonts w:ascii="Times New Roman" w:hAnsi="Times New Roman" w:cs="Times New Roman"/>
        </w:rPr>
      </w:pPr>
      <w:r w:rsidRPr="009542E7">
        <w:rPr>
          <w:rFonts w:ascii="Times New Roman" w:hAnsi="Times New Roman" w:cs="Times New Roman"/>
        </w:rPr>
        <w:t>Identifier et traiter les valeurs manquantes, incohérences ou données aberrantes.</w:t>
      </w:r>
    </w:p>
    <w:p w14:paraId="48A75439" w14:textId="77777777" w:rsidR="009542E7" w:rsidRPr="009542E7" w:rsidRDefault="009542E7" w:rsidP="009542E7">
      <w:pPr>
        <w:spacing w:line="360" w:lineRule="auto"/>
        <w:rPr>
          <w:rFonts w:ascii="Times New Roman" w:hAnsi="Times New Roman" w:cs="Times New Roman"/>
        </w:rPr>
      </w:pPr>
    </w:p>
    <w:p w14:paraId="5E1E804C" w14:textId="306DB1E8" w:rsidR="009542E7" w:rsidRPr="009542E7" w:rsidRDefault="009542E7" w:rsidP="009542E7">
      <w:pPr>
        <w:pStyle w:val="Paragraphedeliste"/>
        <w:numPr>
          <w:ilvl w:val="0"/>
          <w:numId w:val="2"/>
        </w:numPr>
        <w:spacing w:line="360" w:lineRule="auto"/>
        <w:rPr>
          <w:rFonts w:ascii="Times New Roman" w:hAnsi="Times New Roman" w:cs="Times New Roman"/>
        </w:rPr>
      </w:pPr>
      <w:r w:rsidRPr="009542E7">
        <w:rPr>
          <w:rFonts w:ascii="Times New Roman" w:hAnsi="Times New Roman" w:cs="Times New Roman"/>
        </w:rPr>
        <w:lastRenderedPageBreak/>
        <w:t>Préparer un jeu de données d’apprentissage adapté aux modèles prédictifs.</w:t>
      </w:r>
    </w:p>
    <w:p w14:paraId="7AD0A3E1" w14:textId="184722BA" w:rsidR="009542E7" w:rsidRPr="009542E7" w:rsidRDefault="009542E7" w:rsidP="009542E7">
      <w:pPr>
        <w:pStyle w:val="Paragraphedeliste"/>
        <w:numPr>
          <w:ilvl w:val="1"/>
          <w:numId w:val="1"/>
        </w:numPr>
        <w:spacing w:line="360" w:lineRule="auto"/>
        <w:rPr>
          <w:rFonts w:ascii="Times New Roman" w:hAnsi="Times New Roman" w:cs="Times New Roman"/>
        </w:rPr>
      </w:pPr>
      <w:r w:rsidRPr="009542E7">
        <w:rPr>
          <w:rFonts w:ascii="Times New Roman" w:hAnsi="Times New Roman" w:cs="Times New Roman"/>
        </w:rPr>
        <w:t>Développement et comparaison de modèles d’apprentissage automatique</w:t>
      </w:r>
    </w:p>
    <w:p w14:paraId="7D664620" w14:textId="7C0BEA32" w:rsidR="009542E7" w:rsidRPr="009542E7" w:rsidRDefault="009542E7" w:rsidP="009542E7">
      <w:pPr>
        <w:pStyle w:val="Paragraphedeliste"/>
        <w:numPr>
          <w:ilvl w:val="0"/>
          <w:numId w:val="3"/>
        </w:numPr>
        <w:spacing w:line="360" w:lineRule="auto"/>
        <w:rPr>
          <w:rFonts w:ascii="Times New Roman" w:hAnsi="Times New Roman" w:cs="Times New Roman"/>
        </w:rPr>
      </w:pPr>
      <w:r w:rsidRPr="009542E7">
        <w:rPr>
          <w:rFonts w:ascii="Times New Roman" w:hAnsi="Times New Roman" w:cs="Times New Roman"/>
        </w:rPr>
        <w:t xml:space="preserve">Mettre en œuvre plusieurs algorithmes de classification (régression logistique, forêts aléatoires, gradient </w:t>
      </w:r>
      <w:proofErr w:type="spellStart"/>
      <w:r w:rsidRPr="009542E7">
        <w:rPr>
          <w:rFonts w:ascii="Times New Roman" w:hAnsi="Times New Roman" w:cs="Times New Roman"/>
        </w:rPr>
        <w:t>boosting</w:t>
      </w:r>
      <w:proofErr w:type="spellEnd"/>
      <w:r w:rsidRPr="009542E7">
        <w:rPr>
          <w:rFonts w:ascii="Times New Roman" w:hAnsi="Times New Roman" w:cs="Times New Roman"/>
        </w:rPr>
        <w:t>, etc.).</w:t>
      </w:r>
    </w:p>
    <w:p w14:paraId="4441FD0A" w14:textId="70247BF1" w:rsidR="009542E7" w:rsidRPr="009542E7" w:rsidRDefault="009542E7" w:rsidP="009542E7">
      <w:pPr>
        <w:pStyle w:val="Paragraphedeliste"/>
        <w:numPr>
          <w:ilvl w:val="0"/>
          <w:numId w:val="3"/>
        </w:numPr>
        <w:spacing w:line="360" w:lineRule="auto"/>
        <w:rPr>
          <w:rFonts w:ascii="Times New Roman" w:hAnsi="Times New Roman" w:cs="Times New Roman"/>
        </w:rPr>
      </w:pPr>
      <w:r w:rsidRPr="009542E7">
        <w:rPr>
          <w:rFonts w:ascii="Times New Roman" w:hAnsi="Times New Roman" w:cs="Times New Roman"/>
        </w:rPr>
        <w:t>Comparer leurs performances selon des métriques appropriées : AUC-ROC, précision, rappel, F1-score.</w:t>
      </w:r>
    </w:p>
    <w:p w14:paraId="2110258E" w14:textId="75C22336" w:rsidR="009542E7" w:rsidRPr="009542E7" w:rsidRDefault="009542E7" w:rsidP="009542E7">
      <w:pPr>
        <w:pStyle w:val="Paragraphedeliste"/>
        <w:numPr>
          <w:ilvl w:val="1"/>
          <w:numId w:val="1"/>
        </w:numPr>
        <w:spacing w:line="360" w:lineRule="auto"/>
        <w:rPr>
          <w:rFonts w:ascii="Times New Roman" w:hAnsi="Times New Roman" w:cs="Times New Roman"/>
        </w:rPr>
      </w:pPr>
      <w:r w:rsidRPr="009542E7">
        <w:rPr>
          <w:rFonts w:ascii="Times New Roman" w:hAnsi="Times New Roman" w:cs="Times New Roman"/>
        </w:rPr>
        <w:t>Intégration de méthodes de quantification de l’incertitude</w:t>
      </w:r>
    </w:p>
    <w:p w14:paraId="029B1A75" w14:textId="33CDC1A2" w:rsidR="009542E7" w:rsidRPr="009542E7" w:rsidRDefault="009542E7" w:rsidP="009542E7">
      <w:pPr>
        <w:pStyle w:val="Paragraphedeliste"/>
        <w:numPr>
          <w:ilvl w:val="0"/>
          <w:numId w:val="4"/>
        </w:numPr>
        <w:spacing w:line="360" w:lineRule="auto"/>
        <w:rPr>
          <w:rFonts w:ascii="Times New Roman" w:hAnsi="Times New Roman" w:cs="Times New Roman"/>
        </w:rPr>
      </w:pPr>
      <w:r w:rsidRPr="009542E7">
        <w:rPr>
          <w:rFonts w:ascii="Times New Roman" w:hAnsi="Times New Roman" w:cs="Times New Roman"/>
        </w:rPr>
        <w:t>Implémenter des techniques permettant d’estimer la fiabilité des prédictions (ensembles de modèles, variance des prédictions, calibration).</w:t>
      </w:r>
    </w:p>
    <w:p w14:paraId="63B30155" w14:textId="778A36CB" w:rsidR="009542E7" w:rsidRPr="009542E7" w:rsidRDefault="009542E7" w:rsidP="009542E7">
      <w:pPr>
        <w:pStyle w:val="Paragraphedeliste"/>
        <w:numPr>
          <w:ilvl w:val="0"/>
          <w:numId w:val="4"/>
        </w:numPr>
        <w:spacing w:line="360" w:lineRule="auto"/>
        <w:rPr>
          <w:rFonts w:ascii="Times New Roman" w:hAnsi="Times New Roman" w:cs="Times New Roman"/>
        </w:rPr>
      </w:pPr>
      <w:r w:rsidRPr="009542E7">
        <w:rPr>
          <w:rFonts w:ascii="Times New Roman" w:hAnsi="Times New Roman" w:cs="Times New Roman"/>
        </w:rPr>
        <w:t>Évaluer la calibration des probabilités à l’aide d’outils tels que les courbes de calibration et le score de Brier.</w:t>
      </w:r>
    </w:p>
    <w:p w14:paraId="725079DA" w14:textId="11BD22C3" w:rsidR="009542E7" w:rsidRPr="009542E7" w:rsidRDefault="009542E7" w:rsidP="009542E7">
      <w:pPr>
        <w:pStyle w:val="Paragraphedeliste"/>
        <w:numPr>
          <w:ilvl w:val="0"/>
          <w:numId w:val="4"/>
        </w:numPr>
        <w:spacing w:line="360" w:lineRule="auto"/>
        <w:rPr>
          <w:rFonts w:ascii="Times New Roman" w:hAnsi="Times New Roman" w:cs="Times New Roman"/>
        </w:rPr>
      </w:pPr>
      <w:r w:rsidRPr="009542E7">
        <w:rPr>
          <w:rFonts w:ascii="Times New Roman" w:hAnsi="Times New Roman" w:cs="Times New Roman"/>
        </w:rPr>
        <w:t>Analyser le comportement du modèle dans les situations de forte incertitude.</w:t>
      </w:r>
    </w:p>
    <w:p w14:paraId="32180C22" w14:textId="4DD79A45" w:rsidR="009542E7" w:rsidRPr="009542E7" w:rsidRDefault="009542E7" w:rsidP="009542E7">
      <w:pPr>
        <w:pStyle w:val="Paragraphedeliste"/>
        <w:numPr>
          <w:ilvl w:val="1"/>
          <w:numId w:val="1"/>
        </w:numPr>
        <w:spacing w:line="360" w:lineRule="auto"/>
        <w:rPr>
          <w:rFonts w:ascii="Times New Roman" w:hAnsi="Times New Roman" w:cs="Times New Roman"/>
        </w:rPr>
      </w:pPr>
      <w:r w:rsidRPr="009542E7">
        <w:rPr>
          <w:rFonts w:ascii="Times New Roman" w:hAnsi="Times New Roman" w:cs="Times New Roman"/>
        </w:rPr>
        <w:t>Interprétation, visualisation et mise en perspective</w:t>
      </w:r>
    </w:p>
    <w:p w14:paraId="21C17C51" w14:textId="634618A3" w:rsidR="009542E7" w:rsidRPr="009542E7" w:rsidRDefault="009542E7" w:rsidP="009542E7">
      <w:pPr>
        <w:pStyle w:val="Paragraphedeliste"/>
        <w:numPr>
          <w:ilvl w:val="0"/>
          <w:numId w:val="5"/>
        </w:numPr>
        <w:spacing w:line="360" w:lineRule="auto"/>
        <w:rPr>
          <w:rFonts w:ascii="Times New Roman" w:hAnsi="Times New Roman" w:cs="Times New Roman"/>
        </w:rPr>
      </w:pPr>
      <w:r w:rsidRPr="009542E7">
        <w:rPr>
          <w:rFonts w:ascii="Times New Roman" w:hAnsi="Times New Roman" w:cs="Times New Roman"/>
        </w:rPr>
        <w:t>Produire des visualisations illustrant les performances et le niveau d’incertitude.</w:t>
      </w:r>
    </w:p>
    <w:p w14:paraId="001C2D58" w14:textId="132C21AC" w:rsidR="009542E7" w:rsidRPr="009542E7" w:rsidRDefault="009542E7" w:rsidP="009542E7">
      <w:pPr>
        <w:pStyle w:val="Paragraphedeliste"/>
        <w:numPr>
          <w:ilvl w:val="0"/>
          <w:numId w:val="5"/>
        </w:numPr>
        <w:spacing w:line="360" w:lineRule="auto"/>
        <w:rPr>
          <w:rFonts w:ascii="Times New Roman" w:hAnsi="Times New Roman" w:cs="Times New Roman"/>
        </w:rPr>
      </w:pPr>
      <w:r w:rsidRPr="009542E7">
        <w:rPr>
          <w:rFonts w:ascii="Times New Roman" w:hAnsi="Times New Roman" w:cs="Times New Roman"/>
        </w:rPr>
        <w:t>Interpréter les résultats au regard des connaissances épidémiologiques sur le risque cardiovasculaire.</w:t>
      </w:r>
    </w:p>
    <w:p w14:paraId="5EE42B96" w14:textId="0BC1D3C2" w:rsidR="009542E7" w:rsidRPr="003A29C1" w:rsidRDefault="009542E7" w:rsidP="009542E7">
      <w:pPr>
        <w:pStyle w:val="Paragraphedeliste"/>
        <w:numPr>
          <w:ilvl w:val="0"/>
          <w:numId w:val="5"/>
        </w:numPr>
        <w:spacing w:line="360" w:lineRule="auto"/>
        <w:rPr>
          <w:rFonts w:ascii="Times New Roman" w:hAnsi="Times New Roman" w:cs="Times New Roman"/>
        </w:rPr>
      </w:pPr>
      <w:r w:rsidRPr="009542E7">
        <w:rPr>
          <w:rFonts w:ascii="Times New Roman" w:hAnsi="Times New Roman" w:cs="Times New Roman"/>
        </w:rPr>
        <w:t>Formuler des recommandations sur l’utilisation potentielle du modèle en aide à la décision.</w:t>
      </w:r>
    </w:p>
    <w:p w14:paraId="00EBA5CC" w14:textId="0080560D" w:rsidR="000802F7" w:rsidRPr="00DD7117" w:rsidRDefault="000802F7" w:rsidP="003A29C1">
      <w:pPr>
        <w:pStyle w:val="Paragraphedeliste"/>
        <w:numPr>
          <w:ilvl w:val="0"/>
          <w:numId w:val="1"/>
        </w:numPr>
        <w:spacing w:line="360" w:lineRule="auto"/>
        <w:rPr>
          <w:rFonts w:ascii="Times New Roman" w:hAnsi="Times New Roman" w:cs="Times New Roman"/>
          <w:b/>
          <w:bCs/>
        </w:rPr>
      </w:pPr>
      <w:r w:rsidRPr="00DD7117">
        <w:rPr>
          <w:rFonts w:ascii="Times New Roman" w:hAnsi="Times New Roman" w:cs="Times New Roman"/>
          <w:b/>
          <w:bCs/>
        </w:rPr>
        <w:t>Périmètre du projet</w:t>
      </w:r>
    </w:p>
    <w:p w14:paraId="5770BE6B" w14:textId="04AF5981" w:rsidR="003A29C1" w:rsidRDefault="003A29C1" w:rsidP="00DD7117">
      <w:pPr>
        <w:spacing w:line="360" w:lineRule="auto"/>
        <w:jc w:val="both"/>
        <w:rPr>
          <w:rFonts w:ascii="Times New Roman" w:hAnsi="Times New Roman" w:cs="Times New Roman"/>
        </w:rPr>
      </w:pPr>
      <w:r w:rsidRPr="003A29C1">
        <w:rPr>
          <w:rFonts w:ascii="Times New Roman" w:hAnsi="Times New Roman" w:cs="Times New Roman"/>
        </w:rPr>
        <w:t>Le présent projet inclut les éléments suivants :</w:t>
      </w:r>
    </w:p>
    <w:p w14:paraId="397EB993" w14:textId="27E94BEF" w:rsidR="00DD7117" w:rsidRPr="00DD7117" w:rsidRDefault="00DD7117" w:rsidP="00DD7117">
      <w:pPr>
        <w:spacing w:line="360" w:lineRule="auto"/>
        <w:jc w:val="both"/>
        <w:rPr>
          <w:rFonts w:ascii="Times New Roman" w:hAnsi="Times New Roman" w:cs="Times New Roman"/>
          <w:b/>
          <w:bCs/>
        </w:rPr>
      </w:pPr>
      <w:r w:rsidRPr="00DD7117">
        <w:rPr>
          <w:rFonts w:ascii="Times New Roman" w:hAnsi="Times New Roman" w:cs="Times New Roman"/>
          <w:b/>
          <w:bCs/>
        </w:rPr>
        <w:t>Analyse et préparation des données</w:t>
      </w:r>
      <w:r>
        <w:rPr>
          <w:rFonts w:ascii="Times New Roman" w:hAnsi="Times New Roman" w:cs="Times New Roman"/>
          <w:b/>
          <w:bCs/>
        </w:rPr>
        <w:t xml:space="preserve"> : </w:t>
      </w:r>
      <w:r>
        <w:rPr>
          <w:rFonts w:ascii="Times New Roman" w:hAnsi="Times New Roman" w:cs="Times New Roman"/>
        </w:rPr>
        <w:t>e</w:t>
      </w:r>
      <w:r w:rsidRPr="00DD7117">
        <w:rPr>
          <w:rFonts w:ascii="Times New Roman" w:hAnsi="Times New Roman" w:cs="Times New Roman"/>
        </w:rPr>
        <w:t>xploration complète de la base de données Framingham</w:t>
      </w:r>
      <w:r>
        <w:rPr>
          <w:rFonts w:ascii="Times New Roman" w:hAnsi="Times New Roman" w:cs="Times New Roman"/>
        </w:rPr>
        <w:t>, n</w:t>
      </w:r>
      <w:r w:rsidRPr="00DD7117">
        <w:rPr>
          <w:rFonts w:ascii="Times New Roman" w:hAnsi="Times New Roman" w:cs="Times New Roman"/>
        </w:rPr>
        <w:t>ettoyage, prétraitement et mise en forme des données en vue de la modélisation.</w:t>
      </w:r>
    </w:p>
    <w:p w14:paraId="171AEB45" w14:textId="1C580B87" w:rsidR="00DD7117" w:rsidRPr="00DD7117" w:rsidRDefault="00DD7117" w:rsidP="00DD7117">
      <w:pPr>
        <w:spacing w:line="360" w:lineRule="auto"/>
        <w:jc w:val="both"/>
        <w:rPr>
          <w:rFonts w:ascii="Times New Roman" w:hAnsi="Times New Roman" w:cs="Times New Roman"/>
          <w:b/>
          <w:bCs/>
        </w:rPr>
      </w:pPr>
      <w:r w:rsidRPr="00DD7117">
        <w:rPr>
          <w:rFonts w:ascii="Times New Roman" w:hAnsi="Times New Roman" w:cs="Times New Roman"/>
          <w:b/>
          <w:bCs/>
        </w:rPr>
        <w:t>Développement de modèles de prédiction</w:t>
      </w:r>
      <w:r>
        <w:rPr>
          <w:rFonts w:ascii="Times New Roman" w:hAnsi="Times New Roman" w:cs="Times New Roman"/>
          <w:b/>
          <w:bCs/>
        </w:rPr>
        <w:t xml:space="preserve"> : </w:t>
      </w:r>
      <w:r>
        <w:rPr>
          <w:rFonts w:ascii="Times New Roman" w:hAnsi="Times New Roman" w:cs="Times New Roman"/>
        </w:rPr>
        <w:t>m</w:t>
      </w:r>
      <w:r w:rsidRPr="00DD7117">
        <w:rPr>
          <w:rFonts w:ascii="Times New Roman" w:hAnsi="Times New Roman" w:cs="Times New Roman"/>
        </w:rPr>
        <w:t>ise en place de plusieurs modèles de classification adaptés aux données tabulaires</w:t>
      </w:r>
      <w:r>
        <w:rPr>
          <w:rFonts w:ascii="Times New Roman" w:hAnsi="Times New Roman" w:cs="Times New Roman"/>
        </w:rPr>
        <w:t>, s</w:t>
      </w:r>
      <w:r w:rsidRPr="00DD7117">
        <w:rPr>
          <w:rFonts w:ascii="Times New Roman" w:hAnsi="Times New Roman" w:cs="Times New Roman"/>
        </w:rPr>
        <w:t>élection d’un modèle final en fonction de critères de performance (AUC, précision, rappel, F1-score).</w:t>
      </w:r>
    </w:p>
    <w:p w14:paraId="4208FFC4" w14:textId="248599FB" w:rsidR="00DD7117" w:rsidRPr="00DD7117" w:rsidRDefault="00DD7117" w:rsidP="00DD7117">
      <w:pPr>
        <w:spacing w:line="360" w:lineRule="auto"/>
        <w:jc w:val="both"/>
        <w:rPr>
          <w:rFonts w:ascii="Times New Roman" w:hAnsi="Times New Roman" w:cs="Times New Roman"/>
        </w:rPr>
      </w:pPr>
      <w:r w:rsidRPr="00DD7117">
        <w:rPr>
          <w:rFonts w:ascii="Times New Roman" w:hAnsi="Times New Roman" w:cs="Times New Roman"/>
          <w:b/>
          <w:bCs/>
        </w:rPr>
        <w:t xml:space="preserve"> Quantification de l’incertitude</w:t>
      </w:r>
      <w:r>
        <w:rPr>
          <w:rFonts w:ascii="Times New Roman" w:hAnsi="Times New Roman" w:cs="Times New Roman"/>
          <w:b/>
          <w:bCs/>
        </w:rPr>
        <w:t> </w:t>
      </w:r>
      <w:r>
        <w:rPr>
          <w:rFonts w:ascii="Times New Roman" w:hAnsi="Times New Roman" w:cs="Times New Roman"/>
        </w:rPr>
        <w:t>: d</w:t>
      </w:r>
      <w:r w:rsidRPr="00DD7117">
        <w:rPr>
          <w:rFonts w:ascii="Times New Roman" w:hAnsi="Times New Roman" w:cs="Times New Roman"/>
        </w:rPr>
        <w:t>éveloppement de méthodes permettant d’estimer la fiabilité des prédictions (ensembles de modèles, calibration, score de Brier)</w:t>
      </w:r>
      <w:r>
        <w:rPr>
          <w:rFonts w:ascii="Times New Roman" w:hAnsi="Times New Roman" w:cs="Times New Roman"/>
        </w:rPr>
        <w:t>, a</w:t>
      </w:r>
      <w:r w:rsidRPr="00DD7117">
        <w:rPr>
          <w:rFonts w:ascii="Times New Roman" w:hAnsi="Times New Roman" w:cs="Times New Roman"/>
        </w:rPr>
        <w:t>nalyse du comportement du modèle selon les niveaux d’incertitude.</w:t>
      </w:r>
    </w:p>
    <w:p w14:paraId="0EAD86AC" w14:textId="6E31F836" w:rsidR="00DD7117" w:rsidRPr="00DD7117" w:rsidRDefault="00DD7117" w:rsidP="00DD7117">
      <w:pPr>
        <w:spacing w:line="360" w:lineRule="auto"/>
        <w:jc w:val="both"/>
        <w:rPr>
          <w:rFonts w:ascii="Times New Roman" w:hAnsi="Times New Roman" w:cs="Times New Roman"/>
          <w:b/>
          <w:bCs/>
        </w:rPr>
      </w:pPr>
      <w:r w:rsidRPr="00DD7117">
        <w:rPr>
          <w:rFonts w:ascii="Times New Roman" w:hAnsi="Times New Roman" w:cs="Times New Roman"/>
          <w:b/>
          <w:bCs/>
        </w:rPr>
        <w:t>Évaluation et visualisation des performances</w:t>
      </w:r>
      <w:r>
        <w:rPr>
          <w:rFonts w:ascii="Times New Roman" w:hAnsi="Times New Roman" w:cs="Times New Roman"/>
          <w:b/>
          <w:bCs/>
        </w:rPr>
        <w:t xml:space="preserve"> : </w:t>
      </w:r>
      <w:r>
        <w:rPr>
          <w:rFonts w:ascii="Times New Roman" w:hAnsi="Times New Roman" w:cs="Times New Roman"/>
        </w:rPr>
        <w:t>p</w:t>
      </w:r>
      <w:r w:rsidRPr="00DD7117">
        <w:rPr>
          <w:rFonts w:ascii="Times New Roman" w:hAnsi="Times New Roman" w:cs="Times New Roman"/>
        </w:rPr>
        <w:t>roduction de graphiques illustrant les performances et la calibration du modèle</w:t>
      </w:r>
      <w:r>
        <w:rPr>
          <w:rFonts w:ascii="Times New Roman" w:hAnsi="Times New Roman" w:cs="Times New Roman"/>
        </w:rPr>
        <w:t>, a</w:t>
      </w:r>
      <w:r w:rsidRPr="00DD7117">
        <w:rPr>
          <w:rFonts w:ascii="Times New Roman" w:hAnsi="Times New Roman" w:cs="Times New Roman"/>
        </w:rPr>
        <w:t>nalyse critique des résultats.</w:t>
      </w:r>
    </w:p>
    <w:p w14:paraId="428AAA8B" w14:textId="77777777" w:rsidR="003A29C1" w:rsidRPr="003A29C1" w:rsidRDefault="003A29C1" w:rsidP="003A29C1">
      <w:pPr>
        <w:spacing w:line="360" w:lineRule="auto"/>
        <w:rPr>
          <w:rFonts w:ascii="Times New Roman" w:hAnsi="Times New Roman" w:cs="Times New Roman"/>
        </w:rPr>
      </w:pPr>
    </w:p>
    <w:p w14:paraId="500F66ED" w14:textId="2FC6D306" w:rsidR="00CF48BF" w:rsidRDefault="000802F7" w:rsidP="00CF48BF">
      <w:pPr>
        <w:pStyle w:val="Paragraphedeliste"/>
        <w:numPr>
          <w:ilvl w:val="0"/>
          <w:numId w:val="1"/>
        </w:numPr>
        <w:spacing w:line="360" w:lineRule="auto"/>
        <w:rPr>
          <w:rFonts w:ascii="Times New Roman" w:hAnsi="Times New Roman" w:cs="Times New Roman"/>
        </w:rPr>
      </w:pPr>
      <w:r w:rsidRPr="004A6317">
        <w:rPr>
          <w:rFonts w:ascii="Times New Roman" w:hAnsi="Times New Roman" w:cs="Times New Roman"/>
        </w:rPr>
        <w:lastRenderedPageBreak/>
        <w:t xml:space="preserve">Méthodologie </w:t>
      </w:r>
    </w:p>
    <w:p w14:paraId="40B053EB" w14:textId="2CF02968" w:rsidR="008800CE" w:rsidRDefault="008800CE" w:rsidP="008800CE">
      <w:pPr>
        <w:spacing w:line="360" w:lineRule="auto"/>
        <w:jc w:val="both"/>
        <w:rPr>
          <w:rFonts w:ascii="Times New Roman" w:hAnsi="Times New Roman" w:cs="Times New Roman"/>
        </w:rPr>
      </w:pPr>
      <w:r w:rsidRPr="008800CE">
        <w:rPr>
          <w:rFonts w:ascii="Times New Roman" w:hAnsi="Times New Roman" w:cs="Times New Roman"/>
        </w:rPr>
        <w:t>La méthodologie adoptée pour ce projet suit une démarche classique de développement d’un modèle prédictif en santé utilisant des données tabulaires, tout en intégrant une approche de quantification de l’incertitude. Elle se décompose en quatre grandes étapes :</w:t>
      </w:r>
    </w:p>
    <w:tbl>
      <w:tblPr>
        <w:tblStyle w:val="Grilledutableau"/>
        <w:tblW w:w="10348" w:type="dxa"/>
        <w:tblInd w:w="-714" w:type="dxa"/>
        <w:tblLook w:val="04A0" w:firstRow="1" w:lastRow="0" w:firstColumn="1" w:lastColumn="0" w:noHBand="0" w:noVBand="1"/>
      </w:tblPr>
      <w:tblGrid>
        <w:gridCol w:w="2925"/>
        <w:gridCol w:w="3616"/>
        <w:gridCol w:w="3807"/>
      </w:tblGrid>
      <w:tr w:rsidR="008800CE" w:rsidRPr="008800CE" w14:paraId="4E63BFED" w14:textId="77777777" w:rsidTr="008800CE">
        <w:tc>
          <w:tcPr>
            <w:tcW w:w="2925" w:type="dxa"/>
            <w:hideMark/>
          </w:tcPr>
          <w:p w14:paraId="3A4BB893" w14:textId="77777777" w:rsidR="008800CE" w:rsidRPr="008800CE" w:rsidRDefault="008800CE" w:rsidP="008800CE">
            <w:pPr>
              <w:jc w:val="center"/>
              <w:rPr>
                <w:rFonts w:ascii="Times New Roman" w:eastAsia="Times New Roman" w:hAnsi="Times New Roman" w:cs="Times New Roman"/>
                <w:b/>
                <w:bCs/>
                <w:kern w:val="0"/>
                <w:lang w:eastAsia="fr-BE"/>
                <w14:ligatures w14:val="none"/>
              </w:rPr>
            </w:pPr>
            <w:r w:rsidRPr="008800CE">
              <w:rPr>
                <w:rFonts w:ascii="Times New Roman" w:eastAsia="Times New Roman" w:hAnsi="Times New Roman" w:cs="Times New Roman"/>
                <w:b/>
                <w:bCs/>
                <w:kern w:val="0"/>
                <w:lang w:eastAsia="fr-BE"/>
                <w14:ligatures w14:val="none"/>
              </w:rPr>
              <w:t>Étape</w:t>
            </w:r>
          </w:p>
        </w:tc>
        <w:tc>
          <w:tcPr>
            <w:tcW w:w="0" w:type="auto"/>
            <w:hideMark/>
          </w:tcPr>
          <w:p w14:paraId="05F4B174" w14:textId="77777777" w:rsidR="008800CE" w:rsidRPr="008800CE" w:rsidRDefault="008800CE" w:rsidP="008800CE">
            <w:pPr>
              <w:jc w:val="center"/>
              <w:rPr>
                <w:rFonts w:ascii="Times New Roman" w:eastAsia="Times New Roman" w:hAnsi="Times New Roman" w:cs="Times New Roman"/>
                <w:b/>
                <w:bCs/>
                <w:kern w:val="0"/>
                <w:lang w:eastAsia="fr-BE"/>
                <w14:ligatures w14:val="none"/>
              </w:rPr>
            </w:pPr>
            <w:r w:rsidRPr="008800CE">
              <w:rPr>
                <w:rFonts w:ascii="Times New Roman" w:eastAsia="Times New Roman" w:hAnsi="Times New Roman" w:cs="Times New Roman"/>
                <w:b/>
                <w:bCs/>
                <w:kern w:val="0"/>
                <w:lang w:eastAsia="fr-BE"/>
                <w14:ligatures w14:val="none"/>
              </w:rPr>
              <w:t>Description synthétique</w:t>
            </w:r>
          </w:p>
        </w:tc>
        <w:tc>
          <w:tcPr>
            <w:tcW w:w="3807" w:type="dxa"/>
            <w:hideMark/>
          </w:tcPr>
          <w:p w14:paraId="17485EA6" w14:textId="77777777" w:rsidR="008800CE" w:rsidRPr="008800CE" w:rsidRDefault="008800CE" w:rsidP="008800CE">
            <w:pPr>
              <w:jc w:val="center"/>
              <w:rPr>
                <w:rFonts w:ascii="Times New Roman" w:eastAsia="Times New Roman" w:hAnsi="Times New Roman" w:cs="Times New Roman"/>
                <w:b/>
                <w:bCs/>
                <w:kern w:val="0"/>
                <w:lang w:eastAsia="fr-BE"/>
                <w14:ligatures w14:val="none"/>
              </w:rPr>
            </w:pPr>
            <w:r w:rsidRPr="008800CE">
              <w:rPr>
                <w:rFonts w:ascii="Times New Roman" w:eastAsia="Times New Roman" w:hAnsi="Times New Roman" w:cs="Times New Roman"/>
                <w:b/>
                <w:bCs/>
                <w:kern w:val="0"/>
                <w:lang w:eastAsia="fr-BE"/>
                <w14:ligatures w14:val="none"/>
              </w:rPr>
              <w:t>Objectifs associés</w:t>
            </w:r>
          </w:p>
        </w:tc>
      </w:tr>
      <w:tr w:rsidR="008800CE" w:rsidRPr="008800CE" w14:paraId="3C036F3D" w14:textId="77777777" w:rsidTr="008800CE">
        <w:tc>
          <w:tcPr>
            <w:tcW w:w="2925" w:type="dxa"/>
            <w:hideMark/>
          </w:tcPr>
          <w:p w14:paraId="63C6B4B9" w14:textId="099A9D4E" w:rsidR="008800CE" w:rsidRPr="008800CE" w:rsidRDefault="008800CE" w:rsidP="008800CE">
            <w:pPr>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b/>
                <w:bCs/>
                <w:kern w:val="0"/>
                <w:lang w:eastAsia="fr-BE"/>
                <w14:ligatures w14:val="none"/>
              </w:rPr>
              <w:t>Analyse exploratoire et préparation des données</w:t>
            </w:r>
          </w:p>
        </w:tc>
        <w:tc>
          <w:tcPr>
            <w:tcW w:w="0" w:type="auto"/>
            <w:hideMark/>
          </w:tcPr>
          <w:p w14:paraId="20B8D917" w14:textId="15D94B8C" w:rsid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Examiner la structure de la base Framingham</w:t>
            </w:r>
          </w:p>
          <w:p w14:paraId="3AB2EED0" w14:textId="77777777" w:rsid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Identifier les valeurs manquantes ou incohérences</w:t>
            </w:r>
          </w:p>
          <w:p w14:paraId="0F01A2B0" w14:textId="77777777" w:rsid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Nettoyer et préparer les variables pour la modélisation</w:t>
            </w:r>
          </w:p>
          <w:p w14:paraId="590FFDF0" w14:textId="60A0AC5F" w:rsidR="008800CE" w:rsidRP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Constituer les jeux d’entraînement et de test</w:t>
            </w:r>
          </w:p>
        </w:tc>
        <w:tc>
          <w:tcPr>
            <w:tcW w:w="3807" w:type="dxa"/>
            <w:hideMark/>
          </w:tcPr>
          <w:p w14:paraId="713DC546" w14:textId="77777777" w:rsid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Comprendre les données</w:t>
            </w:r>
          </w:p>
          <w:p w14:paraId="5069F0C4" w14:textId="3BEC3F1B" w:rsid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Assurer leur qualité</w:t>
            </w:r>
          </w:p>
          <w:p w14:paraId="558DCD22" w14:textId="0B917655" w:rsidR="008800CE" w:rsidRP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Préparer un datas</w:t>
            </w:r>
            <w:r>
              <w:rPr>
                <w:rFonts w:ascii="Times New Roman" w:eastAsia="Times New Roman" w:hAnsi="Times New Roman" w:cs="Times New Roman"/>
                <w:kern w:val="0"/>
                <w:lang w:eastAsia="fr-BE"/>
                <w14:ligatures w14:val="none"/>
              </w:rPr>
              <w:t xml:space="preserve"> </w:t>
            </w:r>
            <w:r w:rsidRPr="008800CE">
              <w:rPr>
                <w:rFonts w:ascii="Times New Roman" w:eastAsia="Times New Roman" w:hAnsi="Times New Roman" w:cs="Times New Roman"/>
                <w:kern w:val="0"/>
                <w:lang w:eastAsia="fr-BE"/>
                <w14:ligatures w14:val="none"/>
              </w:rPr>
              <w:t>et exploitable</w:t>
            </w:r>
          </w:p>
        </w:tc>
      </w:tr>
      <w:tr w:rsidR="008800CE" w:rsidRPr="008800CE" w14:paraId="7BCFD67F" w14:textId="77777777" w:rsidTr="008800CE">
        <w:tc>
          <w:tcPr>
            <w:tcW w:w="2925" w:type="dxa"/>
            <w:hideMark/>
          </w:tcPr>
          <w:p w14:paraId="6ACF417D" w14:textId="27BFCAF4" w:rsidR="008800CE" w:rsidRPr="008800CE" w:rsidRDefault="008800CE" w:rsidP="008800CE">
            <w:pPr>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b/>
                <w:bCs/>
                <w:kern w:val="0"/>
                <w:lang w:eastAsia="fr-BE"/>
                <w14:ligatures w14:val="none"/>
              </w:rPr>
              <w:t>Développement des modèles prédictifs</w:t>
            </w:r>
          </w:p>
        </w:tc>
        <w:tc>
          <w:tcPr>
            <w:tcW w:w="0" w:type="auto"/>
            <w:hideMark/>
          </w:tcPr>
          <w:p w14:paraId="093D9E8B" w14:textId="77777777" w:rsid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Tester plusieurs algorithmes de classification (ML)</w:t>
            </w:r>
          </w:p>
          <w:p w14:paraId="394A56D4" w14:textId="77777777" w:rsid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Comparer les performances selon plusieurs métriques</w:t>
            </w:r>
          </w:p>
          <w:p w14:paraId="2C103972" w14:textId="2662D9CD" w:rsidR="008800CE" w:rsidRP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Sélectionner un modèle pertinent pour la suite</w:t>
            </w:r>
          </w:p>
        </w:tc>
        <w:tc>
          <w:tcPr>
            <w:tcW w:w="3807" w:type="dxa"/>
            <w:hideMark/>
          </w:tcPr>
          <w:p w14:paraId="05788696" w14:textId="165BBCC3" w:rsidR="008800CE" w:rsidRP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 xml:space="preserve"> Identifier le ou les modèles les plus performants• Valider la pertinence des choix méthodologiques</w:t>
            </w:r>
          </w:p>
        </w:tc>
      </w:tr>
      <w:tr w:rsidR="008800CE" w:rsidRPr="008800CE" w14:paraId="1BF38BFE" w14:textId="77777777" w:rsidTr="008800CE">
        <w:tc>
          <w:tcPr>
            <w:tcW w:w="2925" w:type="dxa"/>
            <w:hideMark/>
          </w:tcPr>
          <w:p w14:paraId="6F64B434" w14:textId="55A86013" w:rsidR="008800CE" w:rsidRPr="008800CE" w:rsidRDefault="008800CE" w:rsidP="008800CE">
            <w:pPr>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b/>
                <w:bCs/>
                <w:kern w:val="0"/>
                <w:lang w:eastAsia="fr-BE"/>
                <w14:ligatures w14:val="none"/>
              </w:rPr>
              <w:t>Intégration de l’incertitude dans les prédictions</w:t>
            </w:r>
          </w:p>
        </w:tc>
        <w:tc>
          <w:tcPr>
            <w:tcW w:w="0" w:type="auto"/>
            <w:hideMark/>
          </w:tcPr>
          <w:p w14:paraId="620F4D47" w14:textId="77777777" w:rsid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Implémenter une ou plusieurs méthodes d’estimation de l’incertitude</w:t>
            </w:r>
          </w:p>
          <w:p w14:paraId="3B6B4E4E" w14:textId="77777777" w:rsid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Évaluer la qualité de la calibration</w:t>
            </w:r>
          </w:p>
          <w:p w14:paraId="056228A7" w14:textId="3062051F" w:rsidR="008800CE" w:rsidRP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 xml:space="preserve"> Visualiser et interpréter l’incertitude obtenue</w:t>
            </w:r>
          </w:p>
        </w:tc>
        <w:tc>
          <w:tcPr>
            <w:tcW w:w="3807" w:type="dxa"/>
            <w:hideMark/>
          </w:tcPr>
          <w:p w14:paraId="1E8E351D" w14:textId="77777777" w:rsidR="00D72B8C"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Ajouter une dimension de fiabilité au modèle</w:t>
            </w:r>
          </w:p>
          <w:p w14:paraId="21BE4897" w14:textId="509851F5" w:rsidR="008800CE" w:rsidRP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Renforcer l’interprétabilité et la rigueur du système</w:t>
            </w:r>
          </w:p>
        </w:tc>
      </w:tr>
      <w:tr w:rsidR="008800CE" w:rsidRPr="008800CE" w14:paraId="7F92D749" w14:textId="77777777" w:rsidTr="008800CE">
        <w:tc>
          <w:tcPr>
            <w:tcW w:w="2925" w:type="dxa"/>
            <w:hideMark/>
          </w:tcPr>
          <w:p w14:paraId="694E5F85" w14:textId="2B407682" w:rsidR="008800CE" w:rsidRPr="008800CE" w:rsidRDefault="008800CE" w:rsidP="008800CE">
            <w:pPr>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b/>
                <w:bCs/>
                <w:kern w:val="0"/>
                <w:lang w:eastAsia="fr-BE"/>
                <w14:ligatures w14:val="none"/>
              </w:rPr>
              <w:t>Synthèse, documentation et restitution</w:t>
            </w:r>
          </w:p>
        </w:tc>
        <w:tc>
          <w:tcPr>
            <w:tcW w:w="0" w:type="auto"/>
            <w:hideMark/>
          </w:tcPr>
          <w:p w14:paraId="6EA6880C" w14:textId="77777777" w:rsid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Organiser le code et les analyses sur GitHub• Produire les visualisations et interprétations clés</w:t>
            </w:r>
          </w:p>
          <w:p w14:paraId="7EB35FC2" w14:textId="26F70C7B" w:rsidR="008800CE" w:rsidRP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Rédiger le rapport final et préparer la soutenance</w:t>
            </w:r>
          </w:p>
        </w:tc>
        <w:tc>
          <w:tcPr>
            <w:tcW w:w="3807" w:type="dxa"/>
            <w:hideMark/>
          </w:tcPr>
          <w:p w14:paraId="426D8BA3" w14:textId="667548CF" w:rsidR="008800CE" w:rsidRPr="008800CE" w:rsidRDefault="008800CE" w:rsidP="008800CE">
            <w:pPr>
              <w:jc w:val="both"/>
              <w:rPr>
                <w:rFonts w:ascii="Times New Roman" w:eastAsia="Times New Roman" w:hAnsi="Times New Roman" w:cs="Times New Roman"/>
                <w:kern w:val="0"/>
                <w:lang w:eastAsia="fr-BE"/>
                <w14:ligatures w14:val="none"/>
              </w:rPr>
            </w:pPr>
            <w:r w:rsidRPr="008800CE">
              <w:rPr>
                <w:rFonts w:ascii="Times New Roman" w:eastAsia="Times New Roman" w:hAnsi="Times New Roman" w:cs="Times New Roman"/>
                <w:kern w:val="0"/>
                <w:lang w:eastAsia="fr-BE"/>
                <w14:ligatures w14:val="none"/>
              </w:rPr>
              <w:t>Documenter clairement le travail Présenter les résultats de manière structurée et professionnelle</w:t>
            </w:r>
          </w:p>
        </w:tc>
      </w:tr>
    </w:tbl>
    <w:p w14:paraId="569DB96A" w14:textId="77777777" w:rsidR="008800CE" w:rsidRPr="008800CE" w:rsidRDefault="008800CE" w:rsidP="008800CE">
      <w:pPr>
        <w:spacing w:line="360" w:lineRule="auto"/>
        <w:jc w:val="both"/>
        <w:rPr>
          <w:rFonts w:ascii="Times New Roman" w:hAnsi="Times New Roman" w:cs="Times New Roman"/>
        </w:rPr>
      </w:pPr>
    </w:p>
    <w:p w14:paraId="40BC8469" w14:textId="1B6B86BB" w:rsidR="004A6317" w:rsidRPr="00FC3087" w:rsidRDefault="000802F7" w:rsidP="004A6317">
      <w:pPr>
        <w:pStyle w:val="Paragraphedeliste"/>
        <w:numPr>
          <w:ilvl w:val="0"/>
          <w:numId w:val="1"/>
        </w:numPr>
        <w:spacing w:line="360" w:lineRule="auto"/>
        <w:rPr>
          <w:rFonts w:ascii="Times New Roman" w:hAnsi="Times New Roman" w:cs="Times New Roman"/>
          <w:b/>
          <w:bCs/>
        </w:rPr>
      </w:pPr>
      <w:r w:rsidRPr="00FC3087">
        <w:rPr>
          <w:rFonts w:ascii="Times New Roman" w:hAnsi="Times New Roman" w:cs="Times New Roman"/>
          <w:b/>
          <w:bCs/>
        </w:rPr>
        <w:t>Livrables attendus</w:t>
      </w:r>
    </w:p>
    <w:tbl>
      <w:tblPr>
        <w:tblStyle w:val="Grilledutableau"/>
        <w:tblW w:w="10065" w:type="dxa"/>
        <w:tblInd w:w="-572" w:type="dxa"/>
        <w:tblLook w:val="04A0" w:firstRow="1" w:lastRow="0" w:firstColumn="1" w:lastColumn="0" w:noHBand="0" w:noVBand="1"/>
      </w:tblPr>
      <w:tblGrid>
        <w:gridCol w:w="2592"/>
        <w:gridCol w:w="4779"/>
        <w:gridCol w:w="2694"/>
      </w:tblGrid>
      <w:tr w:rsidR="00FC3087" w:rsidRPr="00FC3087" w14:paraId="41CE7B39" w14:textId="77777777" w:rsidTr="00FC3087">
        <w:tc>
          <w:tcPr>
            <w:tcW w:w="2592" w:type="dxa"/>
            <w:hideMark/>
          </w:tcPr>
          <w:p w14:paraId="4FDE59B1" w14:textId="77777777" w:rsidR="00FC3087" w:rsidRPr="00FC3087" w:rsidRDefault="00FC3087" w:rsidP="00FC3087">
            <w:pPr>
              <w:jc w:val="center"/>
              <w:rPr>
                <w:rFonts w:ascii="Times New Roman" w:eastAsia="Times New Roman" w:hAnsi="Times New Roman" w:cs="Times New Roman"/>
                <w:b/>
                <w:bCs/>
                <w:kern w:val="0"/>
                <w:lang w:eastAsia="fr-BE"/>
                <w14:ligatures w14:val="none"/>
              </w:rPr>
            </w:pPr>
            <w:r w:rsidRPr="00FC3087">
              <w:rPr>
                <w:rFonts w:ascii="Times New Roman" w:eastAsia="Times New Roman" w:hAnsi="Times New Roman" w:cs="Times New Roman"/>
                <w:b/>
                <w:bCs/>
                <w:kern w:val="0"/>
                <w:lang w:eastAsia="fr-BE"/>
                <w14:ligatures w14:val="none"/>
              </w:rPr>
              <w:t>Livrable</w:t>
            </w:r>
          </w:p>
        </w:tc>
        <w:tc>
          <w:tcPr>
            <w:tcW w:w="4779" w:type="dxa"/>
            <w:hideMark/>
          </w:tcPr>
          <w:p w14:paraId="2023C327" w14:textId="77777777" w:rsidR="00FC3087" w:rsidRPr="00FC3087" w:rsidRDefault="00FC3087" w:rsidP="00FC3087">
            <w:pPr>
              <w:jc w:val="center"/>
              <w:rPr>
                <w:rFonts w:ascii="Times New Roman" w:eastAsia="Times New Roman" w:hAnsi="Times New Roman" w:cs="Times New Roman"/>
                <w:b/>
                <w:bCs/>
                <w:kern w:val="0"/>
                <w:lang w:eastAsia="fr-BE"/>
                <w14:ligatures w14:val="none"/>
              </w:rPr>
            </w:pPr>
            <w:r w:rsidRPr="00FC3087">
              <w:rPr>
                <w:rFonts w:ascii="Times New Roman" w:eastAsia="Times New Roman" w:hAnsi="Times New Roman" w:cs="Times New Roman"/>
                <w:b/>
                <w:bCs/>
                <w:kern w:val="0"/>
                <w:lang w:eastAsia="fr-BE"/>
                <w14:ligatures w14:val="none"/>
              </w:rPr>
              <w:t>Contenu attendu</w:t>
            </w:r>
          </w:p>
        </w:tc>
        <w:tc>
          <w:tcPr>
            <w:tcW w:w="2694" w:type="dxa"/>
            <w:hideMark/>
          </w:tcPr>
          <w:p w14:paraId="55E4B3B1" w14:textId="77777777" w:rsidR="00FC3087" w:rsidRPr="00FC3087" w:rsidRDefault="00FC3087" w:rsidP="00FC3087">
            <w:pPr>
              <w:jc w:val="center"/>
              <w:rPr>
                <w:rFonts w:ascii="Times New Roman" w:eastAsia="Times New Roman" w:hAnsi="Times New Roman" w:cs="Times New Roman"/>
                <w:b/>
                <w:bCs/>
                <w:kern w:val="0"/>
                <w:lang w:eastAsia="fr-BE"/>
                <w14:ligatures w14:val="none"/>
              </w:rPr>
            </w:pPr>
            <w:r w:rsidRPr="00FC3087">
              <w:rPr>
                <w:rFonts w:ascii="Times New Roman" w:eastAsia="Times New Roman" w:hAnsi="Times New Roman" w:cs="Times New Roman"/>
                <w:b/>
                <w:bCs/>
                <w:kern w:val="0"/>
                <w:lang w:eastAsia="fr-BE"/>
                <w14:ligatures w14:val="none"/>
              </w:rPr>
              <w:t>Échéance estimée</w:t>
            </w:r>
          </w:p>
        </w:tc>
      </w:tr>
      <w:tr w:rsidR="00FC3087" w:rsidRPr="00FC3087" w14:paraId="66B5EC42" w14:textId="77777777" w:rsidTr="00FC3087">
        <w:tc>
          <w:tcPr>
            <w:tcW w:w="2592" w:type="dxa"/>
            <w:hideMark/>
          </w:tcPr>
          <w:p w14:paraId="2959FF18" w14:textId="44500140"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Analyse exploratoire (EDA)</w:t>
            </w:r>
          </w:p>
        </w:tc>
        <w:tc>
          <w:tcPr>
            <w:tcW w:w="4779" w:type="dxa"/>
            <w:hideMark/>
          </w:tcPr>
          <w:p w14:paraId="7C9BF6D5"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Description des variables, visualisations, nettoyage, prétraitement</w:t>
            </w:r>
          </w:p>
        </w:tc>
        <w:tc>
          <w:tcPr>
            <w:tcW w:w="2694" w:type="dxa"/>
            <w:hideMark/>
          </w:tcPr>
          <w:p w14:paraId="2C3775FB"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Fin phase 1</w:t>
            </w:r>
          </w:p>
        </w:tc>
      </w:tr>
      <w:tr w:rsidR="00FC3087" w:rsidRPr="00FC3087" w14:paraId="4953F23F" w14:textId="77777777" w:rsidTr="00FC3087">
        <w:tc>
          <w:tcPr>
            <w:tcW w:w="2592" w:type="dxa"/>
            <w:hideMark/>
          </w:tcPr>
          <w:p w14:paraId="6C358427" w14:textId="49A1CCBA"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Modèles prédictifs ML</w:t>
            </w:r>
          </w:p>
        </w:tc>
        <w:tc>
          <w:tcPr>
            <w:tcW w:w="4779" w:type="dxa"/>
            <w:hideMark/>
          </w:tcPr>
          <w:p w14:paraId="5C1BC6C0"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Scripts ou notebooks contenant le développement des modèles testés, métriques de performance</w:t>
            </w:r>
          </w:p>
        </w:tc>
        <w:tc>
          <w:tcPr>
            <w:tcW w:w="2694" w:type="dxa"/>
            <w:hideMark/>
          </w:tcPr>
          <w:p w14:paraId="34CA20AA"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Phase 2</w:t>
            </w:r>
          </w:p>
        </w:tc>
      </w:tr>
      <w:tr w:rsidR="00FC3087" w:rsidRPr="00FC3087" w14:paraId="3AC62155" w14:textId="77777777" w:rsidTr="00FC3087">
        <w:tc>
          <w:tcPr>
            <w:tcW w:w="2592" w:type="dxa"/>
            <w:hideMark/>
          </w:tcPr>
          <w:p w14:paraId="34814895" w14:textId="2D1901D5"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Mod</w:t>
            </w:r>
            <w:r w:rsidR="005E28D5">
              <w:rPr>
                <w:rFonts w:ascii="Times New Roman" w:eastAsia="Times New Roman" w:hAnsi="Times New Roman" w:cs="Times New Roman"/>
                <w:b/>
                <w:bCs/>
                <w:kern w:val="0"/>
                <w:lang w:eastAsia="fr-BE"/>
                <w14:ligatures w14:val="none"/>
              </w:rPr>
              <w:t>è</w:t>
            </w:r>
            <w:r w:rsidRPr="00FC3087">
              <w:rPr>
                <w:rFonts w:ascii="Times New Roman" w:eastAsia="Times New Roman" w:hAnsi="Times New Roman" w:cs="Times New Roman"/>
                <w:b/>
                <w:bCs/>
                <w:kern w:val="0"/>
                <w:lang w:eastAsia="fr-BE"/>
                <w14:ligatures w14:val="none"/>
              </w:rPr>
              <w:t>le d’incertitude</w:t>
            </w:r>
          </w:p>
        </w:tc>
        <w:tc>
          <w:tcPr>
            <w:tcW w:w="4779" w:type="dxa"/>
            <w:hideMark/>
          </w:tcPr>
          <w:p w14:paraId="5ECA52F8"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Implémentation des méthodes de quantification de l’incertitude + visualisations de calibration</w:t>
            </w:r>
          </w:p>
        </w:tc>
        <w:tc>
          <w:tcPr>
            <w:tcW w:w="2694" w:type="dxa"/>
            <w:hideMark/>
          </w:tcPr>
          <w:p w14:paraId="653198F7"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Phase 3</w:t>
            </w:r>
          </w:p>
        </w:tc>
      </w:tr>
      <w:tr w:rsidR="00FC3087" w:rsidRPr="00FC3087" w14:paraId="60882D7A" w14:textId="77777777" w:rsidTr="00FC3087">
        <w:tc>
          <w:tcPr>
            <w:tcW w:w="2592" w:type="dxa"/>
            <w:hideMark/>
          </w:tcPr>
          <w:p w14:paraId="5DF99F68" w14:textId="12E0B073"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Résultats et interprétations</w:t>
            </w:r>
          </w:p>
        </w:tc>
        <w:tc>
          <w:tcPr>
            <w:tcW w:w="4779" w:type="dxa"/>
            <w:hideMark/>
          </w:tcPr>
          <w:p w14:paraId="4C653757"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Synthèse visuelle et écrite : performances, limites, courbes ROC, calibration, incertitude</w:t>
            </w:r>
          </w:p>
        </w:tc>
        <w:tc>
          <w:tcPr>
            <w:tcW w:w="2694" w:type="dxa"/>
            <w:hideMark/>
          </w:tcPr>
          <w:p w14:paraId="0A9DBDD4"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Phase 3</w:t>
            </w:r>
          </w:p>
        </w:tc>
      </w:tr>
      <w:tr w:rsidR="00FC3087" w:rsidRPr="00FC3087" w14:paraId="35895B30" w14:textId="77777777" w:rsidTr="00FC3087">
        <w:tc>
          <w:tcPr>
            <w:tcW w:w="2592" w:type="dxa"/>
            <w:hideMark/>
          </w:tcPr>
          <w:p w14:paraId="63459BC0" w14:textId="4642696E"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Dépôt GitHub organisé</w:t>
            </w:r>
          </w:p>
        </w:tc>
        <w:tc>
          <w:tcPr>
            <w:tcW w:w="4779" w:type="dxa"/>
            <w:hideMark/>
          </w:tcPr>
          <w:p w14:paraId="00750D50"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Code structuré, dossiers classés, documentation minimale, reproductibilité</w:t>
            </w:r>
          </w:p>
        </w:tc>
        <w:tc>
          <w:tcPr>
            <w:tcW w:w="2694" w:type="dxa"/>
            <w:hideMark/>
          </w:tcPr>
          <w:p w14:paraId="1837F39C"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Continu, finalisation phase 4</w:t>
            </w:r>
          </w:p>
        </w:tc>
      </w:tr>
      <w:tr w:rsidR="00FC3087" w:rsidRPr="00FC3087" w14:paraId="28AF5C86" w14:textId="77777777" w:rsidTr="00FC3087">
        <w:tc>
          <w:tcPr>
            <w:tcW w:w="2592" w:type="dxa"/>
            <w:hideMark/>
          </w:tcPr>
          <w:p w14:paraId="717C0269" w14:textId="6A6FFBEB"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lastRenderedPageBreak/>
              <w:t>Rapport final</w:t>
            </w:r>
          </w:p>
        </w:tc>
        <w:tc>
          <w:tcPr>
            <w:tcW w:w="4779" w:type="dxa"/>
            <w:hideMark/>
          </w:tcPr>
          <w:p w14:paraId="3D7560B1"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Document structuré présentant le contexte, la méthodologie, les résultats, les limites et les perspectives</w:t>
            </w:r>
          </w:p>
        </w:tc>
        <w:tc>
          <w:tcPr>
            <w:tcW w:w="2694" w:type="dxa"/>
            <w:hideMark/>
          </w:tcPr>
          <w:p w14:paraId="5B5D6317"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Fin janvier</w:t>
            </w:r>
          </w:p>
        </w:tc>
      </w:tr>
      <w:tr w:rsidR="00FC3087" w:rsidRPr="00FC3087" w14:paraId="31F638AC" w14:textId="77777777" w:rsidTr="00FC3087">
        <w:tc>
          <w:tcPr>
            <w:tcW w:w="2592" w:type="dxa"/>
            <w:hideMark/>
          </w:tcPr>
          <w:p w14:paraId="6A7D3B1F" w14:textId="4F525A29"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Soutenance du projet</w:t>
            </w:r>
          </w:p>
        </w:tc>
        <w:tc>
          <w:tcPr>
            <w:tcW w:w="4779" w:type="dxa"/>
            <w:hideMark/>
          </w:tcPr>
          <w:p w14:paraId="6152082D"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Présentation orale, slides synthétiques, résultats clés</w:t>
            </w:r>
          </w:p>
        </w:tc>
        <w:tc>
          <w:tcPr>
            <w:tcW w:w="2694" w:type="dxa"/>
            <w:hideMark/>
          </w:tcPr>
          <w:p w14:paraId="4B0FA33D"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Fin janvier</w:t>
            </w:r>
          </w:p>
        </w:tc>
      </w:tr>
    </w:tbl>
    <w:p w14:paraId="177BD08B" w14:textId="77777777" w:rsidR="00FC3087" w:rsidRPr="00FC3087" w:rsidRDefault="00FC3087" w:rsidP="00FC3087">
      <w:pPr>
        <w:spacing w:line="360" w:lineRule="auto"/>
        <w:rPr>
          <w:rFonts w:ascii="Times New Roman" w:hAnsi="Times New Roman" w:cs="Times New Roman"/>
        </w:rPr>
      </w:pPr>
    </w:p>
    <w:p w14:paraId="098F9787" w14:textId="11D14255" w:rsidR="00FC3087" w:rsidRDefault="000802F7" w:rsidP="00FC3087">
      <w:pPr>
        <w:pStyle w:val="Paragraphedeliste"/>
        <w:numPr>
          <w:ilvl w:val="0"/>
          <w:numId w:val="1"/>
        </w:numPr>
        <w:spacing w:line="360" w:lineRule="auto"/>
        <w:rPr>
          <w:rFonts w:ascii="Times New Roman" w:hAnsi="Times New Roman" w:cs="Times New Roman"/>
          <w:b/>
          <w:bCs/>
        </w:rPr>
      </w:pPr>
      <w:r w:rsidRPr="00FC3087">
        <w:rPr>
          <w:rFonts w:ascii="Times New Roman" w:hAnsi="Times New Roman" w:cs="Times New Roman"/>
          <w:b/>
          <w:bCs/>
        </w:rPr>
        <w:t>Planning prévisionnel</w:t>
      </w:r>
    </w:p>
    <w:tbl>
      <w:tblPr>
        <w:tblStyle w:val="Grilledutableau"/>
        <w:tblW w:w="10774" w:type="dxa"/>
        <w:tblInd w:w="-998" w:type="dxa"/>
        <w:tblLook w:val="04A0" w:firstRow="1" w:lastRow="0" w:firstColumn="1" w:lastColumn="0" w:noHBand="0" w:noVBand="1"/>
      </w:tblPr>
      <w:tblGrid>
        <w:gridCol w:w="2836"/>
        <w:gridCol w:w="1591"/>
        <w:gridCol w:w="3796"/>
        <w:gridCol w:w="2551"/>
      </w:tblGrid>
      <w:tr w:rsidR="00FC3087" w:rsidRPr="00FC3087" w14:paraId="01ACBDAF" w14:textId="77777777" w:rsidTr="00084E47">
        <w:tc>
          <w:tcPr>
            <w:tcW w:w="2836" w:type="dxa"/>
            <w:hideMark/>
          </w:tcPr>
          <w:p w14:paraId="2200B9A1" w14:textId="77777777" w:rsidR="00FC3087" w:rsidRPr="00FC3087" w:rsidRDefault="00FC3087" w:rsidP="00FC3087">
            <w:pPr>
              <w:jc w:val="center"/>
              <w:rPr>
                <w:rFonts w:ascii="Times New Roman" w:eastAsia="Times New Roman" w:hAnsi="Times New Roman" w:cs="Times New Roman"/>
                <w:b/>
                <w:bCs/>
                <w:kern w:val="0"/>
                <w:lang w:eastAsia="fr-BE"/>
                <w14:ligatures w14:val="none"/>
              </w:rPr>
            </w:pPr>
            <w:r w:rsidRPr="00FC3087">
              <w:rPr>
                <w:rFonts w:ascii="Times New Roman" w:eastAsia="Times New Roman" w:hAnsi="Times New Roman" w:cs="Times New Roman"/>
                <w:b/>
                <w:bCs/>
                <w:kern w:val="0"/>
                <w:lang w:eastAsia="fr-BE"/>
                <w14:ligatures w14:val="none"/>
              </w:rPr>
              <w:t>Phase</w:t>
            </w:r>
          </w:p>
        </w:tc>
        <w:tc>
          <w:tcPr>
            <w:tcW w:w="1591" w:type="dxa"/>
            <w:hideMark/>
          </w:tcPr>
          <w:p w14:paraId="10DE2584" w14:textId="77777777" w:rsidR="00FC3087" w:rsidRPr="00FC3087" w:rsidRDefault="00FC3087" w:rsidP="00FC3087">
            <w:pPr>
              <w:jc w:val="center"/>
              <w:rPr>
                <w:rFonts w:ascii="Times New Roman" w:eastAsia="Times New Roman" w:hAnsi="Times New Roman" w:cs="Times New Roman"/>
                <w:b/>
                <w:bCs/>
                <w:kern w:val="0"/>
                <w:lang w:eastAsia="fr-BE"/>
                <w14:ligatures w14:val="none"/>
              </w:rPr>
            </w:pPr>
            <w:r w:rsidRPr="00FC3087">
              <w:rPr>
                <w:rFonts w:ascii="Times New Roman" w:eastAsia="Times New Roman" w:hAnsi="Times New Roman" w:cs="Times New Roman"/>
                <w:b/>
                <w:bCs/>
                <w:kern w:val="0"/>
                <w:lang w:eastAsia="fr-BE"/>
                <w14:ligatures w14:val="none"/>
              </w:rPr>
              <w:t>Période</w:t>
            </w:r>
          </w:p>
        </w:tc>
        <w:tc>
          <w:tcPr>
            <w:tcW w:w="3796" w:type="dxa"/>
            <w:hideMark/>
          </w:tcPr>
          <w:p w14:paraId="3551EC21" w14:textId="77777777" w:rsidR="00FC3087" w:rsidRPr="00FC3087" w:rsidRDefault="00FC3087" w:rsidP="00FC3087">
            <w:pPr>
              <w:jc w:val="center"/>
              <w:rPr>
                <w:rFonts w:ascii="Times New Roman" w:eastAsia="Times New Roman" w:hAnsi="Times New Roman" w:cs="Times New Roman"/>
                <w:b/>
                <w:bCs/>
                <w:kern w:val="0"/>
                <w:lang w:eastAsia="fr-BE"/>
                <w14:ligatures w14:val="none"/>
              </w:rPr>
            </w:pPr>
            <w:r w:rsidRPr="00FC3087">
              <w:rPr>
                <w:rFonts w:ascii="Times New Roman" w:eastAsia="Times New Roman" w:hAnsi="Times New Roman" w:cs="Times New Roman"/>
                <w:b/>
                <w:bCs/>
                <w:kern w:val="0"/>
                <w:lang w:eastAsia="fr-BE"/>
                <w14:ligatures w14:val="none"/>
              </w:rPr>
              <w:t>Activités principales</w:t>
            </w:r>
          </w:p>
        </w:tc>
        <w:tc>
          <w:tcPr>
            <w:tcW w:w="2551" w:type="dxa"/>
            <w:hideMark/>
          </w:tcPr>
          <w:p w14:paraId="22DC8A27" w14:textId="77777777" w:rsidR="00FC3087" w:rsidRPr="00FC3087" w:rsidRDefault="00FC3087" w:rsidP="00FC3087">
            <w:pPr>
              <w:jc w:val="center"/>
              <w:rPr>
                <w:rFonts w:ascii="Times New Roman" w:eastAsia="Times New Roman" w:hAnsi="Times New Roman" w:cs="Times New Roman"/>
                <w:b/>
                <w:bCs/>
                <w:kern w:val="0"/>
                <w:lang w:eastAsia="fr-BE"/>
                <w14:ligatures w14:val="none"/>
              </w:rPr>
            </w:pPr>
            <w:r w:rsidRPr="00FC3087">
              <w:rPr>
                <w:rFonts w:ascii="Times New Roman" w:eastAsia="Times New Roman" w:hAnsi="Times New Roman" w:cs="Times New Roman"/>
                <w:b/>
                <w:bCs/>
                <w:kern w:val="0"/>
                <w:lang w:eastAsia="fr-BE"/>
                <w14:ligatures w14:val="none"/>
              </w:rPr>
              <w:t>Livrables associés</w:t>
            </w:r>
          </w:p>
        </w:tc>
      </w:tr>
      <w:tr w:rsidR="00FC3087" w:rsidRPr="00FC3087" w14:paraId="68D0CD2B" w14:textId="77777777" w:rsidTr="00084E47">
        <w:tc>
          <w:tcPr>
            <w:tcW w:w="2836" w:type="dxa"/>
            <w:hideMark/>
          </w:tcPr>
          <w:p w14:paraId="5AF588F0"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Phase 1 — Analyse exploratoire et préparation des données</w:t>
            </w:r>
          </w:p>
        </w:tc>
        <w:tc>
          <w:tcPr>
            <w:tcW w:w="1591" w:type="dxa"/>
            <w:hideMark/>
          </w:tcPr>
          <w:p w14:paraId="18933908"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Semaine 1 à 2</w:t>
            </w:r>
          </w:p>
        </w:tc>
        <w:tc>
          <w:tcPr>
            <w:tcW w:w="3796" w:type="dxa"/>
            <w:hideMark/>
          </w:tcPr>
          <w:p w14:paraId="627B44AD" w14:textId="77777777" w:rsidR="00084E4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Chargement et compréhension de la base Framingham</w:t>
            </w:r>
          </w:p>
          <w:p w14:paraId="35179327" w14:textId="77777777" w:rsidR="00084E4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Nettoyage, prétraitement, préparation des jeux de données</w:t>
            </w:r>
          </w:p>
          <w:p w14:paraId="62FFAA37" w14:textId="00A0D4FD"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Premières visualisations</w:t>
            </w:r>
          </w:p>
        </w:tc>
        <w:tc>
          <w:tcPr>
            <w:tcW w:w="2551" w:type="dxa"/>
            <w:hideMark/>
          </w:tcPr>
          <w:p w14:paraId="0531F6AC"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L1 — Analyse exploratoire</w:t>
            </w:r>
          </w:p>
        </w:tc>
      </w:tr>
      <w:tr w:rsidR="00FC3087" w:rsidRPr="00FC3087" w14:paraId="4AFAE938" w14:textId="77777777" w:rsidTr="00084E47">
        <w:tc>
          <w:tcPr>
            <w:tcW w:w="2836" w:type="dxa"/>
            <w:hideMark/>
          </w:tcPr>
          <w:p w14:paraId="2D5BDCAA"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Phase 2 — Modélisation prédictive (ML)</w:t>
            </w:r>
          </w:p>
        </w:tc>
        <w:tc>
          <w:tcPr>
            <w:tcW w:w="1591" w:type="dxa"/>
            <w:hideMark/>
          </w:tcPr>
          <w:p w14:paraId="382D2AC4"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Semaine 3 à 5</w:t>
            </w:r>
          </w:p>
        </w:tc>
        <w:tc>
          <w:tcPr>
            <w:tcW w:w="3796" w:type="dxa"/>
            <w:hideMark/>
          </w:tcPr>
          <w:p w14:paraId="08EEBC98" w14:textId="77777777" w:rsidR="00084E4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Développement de plusieurs modèles de classification</w:t>
            </w:r>
          </w:p>
          <w:p w14:paraId="08968704" w14:textId="77777777" w:rsidR="00084E4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Comparaison des performances</w:t>
            </w:r>
          </w:p>
          <w:p w14:paraId="37CE8635" w14:textId="1A173D4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Sélection du modèle retenu</w:t>
            </w:r>
          </w:p>
        </w:tc>
        <w:tc>
          <w:tcPr>
            <w:tcW w:w="2551" w:type="dxa"/>
            <w:hideMark/>
          </w:tcPr>
          <w:p w14:paraId="08FF7367"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L2 — Modèles ML</w:t>
            </w:r>
          </w:p>
        </w:tc>
      </w:tr>
      <w:tr w:rsidR="00FC3087" w:rsidRPr="00FC3087" w14:paraId="1E784FDA" w14:textId="77777777" w:rsidTr="00084E47">
        <w:tc>
          <w:tcPr>
            <w:tcW w:w="2836" w:type="dxa"/>
            <w:hideMark/>
          </w:tcPr>
          <w:p w14:paraId="16D1E908"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Phase 3 — Quantification de l’incertitude</w:t>
            </w:r>
          </w:p>
        </w:tc>
        <w:tc>
          <w:tcPr>
            <w:tcW w:w="1591" w:type="dxa"/>
            <w:hideMark/>
          </w:tcPr>
          <w:p w14:paraId="0DE589A9"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Semaine 6 à 8</w:t>
            </w:r>
          </w:p>
        </w:tc>
        <w:tc>
          <w:tcPr>
            <w:tcW w:w="3796" w:type="dxa"/>
            <w:hideMark/>
          </w:tcPr>
          <w:p w14:paraId="3354A52F" w14:textId="77777777" w:rsidR="00084E4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Implémentation des méthodes d’incertitude (ensembles, calibration…)</w:t>
            </w:r>
          </w:p>
          <w:p w14:paraId="39DEE340" w14:textId="7EBCFD76"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Visualisations de l’incertitude• Interprétation</w:t>
            </w:r>
          </w:p>
        </w:tc>
        <w:tc>
          <w:tcPr>
            <w:tcW w:w="2551" w:type="dxa"/>
            <w:hideMark/>
          </w:tcPr>
          <w:p w14:paraId="36C0D356"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L3 — Module d'incertitudeL4 — Résultats</w:t>
            </w:r>
          </w:p>
        </w:tc>
      </w:tr>
      <w:tr w:rsidR="00FC3087" w:rsidRPr="00FC3087" w14:paraId="7BBB77C7" w14:textId="77777777" w:rsidTr="00084E47">
        <w:tc>
          <w:tcPr>
            <w:tcW w:w="2836" w:type="dxa"/>
            <w:hideMark/>
          </w:tcPr>
          <w:p w14:paraId="089C2E39"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Phase 4 — Synthèse et documentation</w:t>
            </w:r>
          </w:p>
        </w:tc>
        <w:tc>
          <w:tcPr>
            <w:tcW w:w="1591" w:type="dxa"/>
            <w:hideMark/>
          </w:tcPr>
          <w:p w14:paraId="6AA5F3E1"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Semaine 9 à 10</w:t>
            </w:r>
          </w:p>
        </w:tc>
        <w:tc>
          <w:tcPr>
            <w:tcW w:w="3796" w:type="dxa"/>
            <w:hideMark/>
          </w:tcPr>
          <w:p w14:paraId="5BAEEAE2" w14:textId="77777777" w:rsidR="00084E4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Organisation du dépôt GitHub Intégration du code, notebooks et résultats</w:t>
            </w:r>
          </w:p>
          <w:p w14:paraId="7B8A0143" w14:textId="77FA62D8"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Rédaction progressive du rapport</w:t>
            </w:r>
          </w:p>
        </w:tc>
        <w:tc>
          <w:tcPr>
            <w:tcW w:w="2551" w:type="dxa"/>
            <w:hideMark/>
          </w:tcPr>
          <w:p w14:paraId="785F5136"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L5 — GitHub</w:t>
            </w:r>
          </w:p>
        </w:tc>
      </w:tr>
      <w:tr w:rsidR="00FC3087" w:rsidRPr="00FC3087" w14:paraId="0CA7D146" w14:textId="77777777" w:rsidTr="00084E47">
        <w:tc>
          <w:tcPr>
            <w:tcW w:w="2836" w:type="dxa"/>
            <w:hideMark/>
          </w:tcPr>
          <w:p w14:paraId="61EF1489"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b/>
                <w:bCs/>
                <w:kern w:val="0"/>
                <w:lang w:eastAsia="fr-BE"/>
                <w14:ligatures w14:val="none"/>
              </w:rPr>
              <w:t>Phase 5 — Rapport final et soutenance</w:t>
            </w:r>
          </w:p>
        </w:tc>
        <w:tc>
          <w:tcPr>
            <w:tcW w:w="1591" w:type="dxa"/>
            <w:hideMark/>
          </w:tcPr>
          <w:p w14:paraId="2BF3C6BA"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Semaine 11 à 12</w:t>
            </w:r>
          </w:p>
        </w:tc>
        <w:tc>
          <w:tcPr>
            <w:tcW w:w="3796" w:type="dxa"/>
            <w:hideMark/>
          </w:tcPr>
          <w:p w14:paraId="5CCD3787" w14:textId="77777777" w:rsidR="00084E4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Finalisation du rapport écrit</w:t>
            </w:r>
          </w:p>
          <w:p w14:paraId="251F0123" w14:textId="77777777" w:rsidR="00084E4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Préparation du diaporama</w:t>
            </w:r>
          </w:p>
          <w:p w14:paraId="421BAA2F" w14:textId="0186A2C5"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Répétition de la soutenance</w:t>
            </w:r>
          </w:p>
        </w:tc>
        <w:tc>
          <w:tcPr>
            <w:tcW w:w="2551" w:type="dxa"/>
            <w:hideMark/>
          </w:tcPr>
          <w:p w14:paraId="3A5C9408" w14:textId="77777777" w:rsidR="00FC3087" w:rsidRPr="00FC3087" w:rsidRDefault="00FC3087" w:rsidP="00FC3087">
            <w:pPr>
              <w:rPr>
                <w:rFonts w:ascii="Times New Roman" w:eastAsia="Times New Roman" w:hAnsi="Times New Roman" w:cs="Times New Roman"/>
                <w:kern w:val="0"/>
                <w:lang w:eastAsia="fr-BE"/>
                <w14:ligatures w14:val="none"/>
              </w:rPr>
            </w:pPr>
            <w:r w:rsidRPr="00FC3087">
              <w:rPr>
                <w:rFonts w:ascii="Times New Roman" w:eastAsia="Times New Roman" w:hAnsi="Times New Roman" w:cs="Times New Roman"/>
                <w:kern w:val="0"/>
                <w:lang w:eastAsia="fr-BE"/>
                <w14:ligatures w14:val="none"/>
              </w:rPr>
              <w:t>L6 — Rapport finalL7 — Soutenance</w:t>
            </w:r>
          </w:p>
        </w:tc>
      </w:tr>
    </w:tbl>
    <w:p w14:paraId="7557BBB3" w14:textId="77777777" w:rsidR="00FC3087" w:rsidRPr="00FC3087" w:rsidRDefault="00FC3087" w:rsidP="00FC3087">
      <w:pPr>
        <w:spacing w:line="360" w:lineRule="auto"/>
        <w:rPr>
          <w:rFonts w:ascii="Times New Roman" w:hAnsi="Times New Roman" w:cs="Times New Roman"/>
          <w:b/>
          <w:bCs/>
        </w:rPr>
      </w:pPr>
    </w:p>
    <w:p w14:paraId="24A1946C" w14:textId="694221AC" w:rsidR="00CF48BF" w:rsidRPr="00084E47" w:rsidRDefault="000802F7" w:rsidP="00CF48BF">
      <w:pPr>
        <w:pStyle w:val="Paragraphedeliste"/>
        <w:numPr>
          <w:ilvl w:val="0"/>
          <w:numId w:val="1"/>
        </w:numPr>
        <w:spacing w:line="360" w:lineRule="auto"/>
        <w:rPr>
          <w:rFonts w:ascii="Times New Roman" w:hAnsi="Times New Roman" w:cs="Times New Roman"/>
          <w:b/>
          <w:bCs/>
        </w:rPr>
      </w:pPr>
      <w:r w:rsidRPr="00084E47">
        <w:rPr>
          <w:rFonts w:ascii="Times New Roman" w:hAnsi="Times New Roman" w:cs="Times New Roman"/>
          <w:b/>
          <w:bCs/>
        </w:rPr>
        <w:t>Ressources nécessaires</w:t>
      </w:r>
    </w:p>
    <w:tbl>
      <w:tblPr>
        <w:tblStyle w:val="Grilledutableau"/>
        <w:tblW w:w="10916" w:type="dxa"/>
        <w:tblInd w:w="-998" w:type="dxa"/>
        <w:tblLook w:val="04A0" w:firstRow="1" w:lastRow="0" w:firstColumn="1" w:lastColumn="0" w:noHBand="0" w:noVBand="1"/>
      </w:tblPr>
      <w:tblGrid>
        <w:gridCol w:w="2018"/>
        <w:gridCol w:w="3192"/>
        <w:gridCol w:w="5706"/>
      </w:tblGrid>
      <w:tr w:rsidR="00084E47" w:rsidRPr="00084E47" w14:paraId="1F2EFBDA" w14:textId="77777777" w:rsidTr="00084E47">
        <w:tc>
          <w:tcPr>
            <w:tcW w:w="2018" w:type="dxa"/>
            <w:hideMark/>
          </w:tcPr>
          <w:p w14:paraId="1C7D7CA0"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Catégorie</w:t>
            </w:r>
          </w:p>
        </w:tc>
        <w:tc>
          <w:tcPr>
            <w:tcW w:w="0" w:type="auto"/>
            <w:hideMark/>
          </w:tcPr>
          <w:p w14:paraId="1522C584"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Ressources nécessaires</w:t>
            </w:r>
          </w:p>
        </w:tc>
        <w:tc>
          <w:tcPr>
            <w:tcW w:w="5706" w:type="dxa"/>
            <w:hideMark/>
          </w:tcPr>
          <w:p w14:paraId="7200260D"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Détail / Utilisation</w:t>
            </w:r>
          </w:p>
        </w:tc>
      </w:tr>
      <w:tr w:rsidR="00084E47" w:rsidRPr="00084E47" w14:paraId="53B82821" w14:textId="77777777" w:rsidTr="00084E47">
        <w:tc>
          <w:tcPr>
            <w:tcW w:w="2018" w:type="dxa"/>
            <w:hideMark/>
          </w:tcPr>
          <w:p w14:paraId="68808F18"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Ressources matérielles</w:t>
            </w:r>
          </w:p>
        </w:tc>
        <w:tc>
          <w:tcPr>
            <w:tcW w:w="0" w:type="auto"/>
            <w:hideMark/>
          </w:tcPr>
          <w:p w14:paraId="26FE6EB3"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Ordinateur portable / station de travail</w:t>
            </w:r>
          </w:p>
        </w:tc>
        <w:tc>
          <w:tcPr>
            <w:tcW w:w="5706" w:type="dxa"/>
            <w:hideMark/>
          </w:tcPr>
          <w:p w14:paraId="09E9A0D9"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Exécution des notebooks, entraînement des modèles ML, gestion des données</w:t>
            </w:r>
          </w:p>
        </w:tc>
      </w:tr>
      <w:tr w:rsidR="00084E47" w:rsidRPr="00084E47" w14:paraId="55B5CEB1" w14:textId="77777777" w:rsidTr="00084E47">
        <w:tc>
          <w:tcPr>
            <w:tcW w:w="2018" w:type="dxa"/>
            <w:hideMark/>
          </w:tcPr>
          <w:p w14:paraId="5AE86476"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Ressources logicielles</w:t>
            </w:r>
          </w:p>
        </w:tc>
        <w:tc>
          <w:tcPr>
            <w:tcW w:w="0" w:type="auto"/>
            <w:hideMark/>
          </w:tcPr>
          <w:p w14:paraId="2062E0FB" w14:textId="77777777" w:rsidR="00084E47" w:rsidRPr="00084E47" w:rsidRDefault="00084E47" w:rsidP="00084E47">
            <w:pPr>
              <w:rPr>
                <w:rFonts w:ascii="Times New Roman" w:eastAsia="Times New Roman" w:hAnsi="Times New Roman" w:cs="Times New Roman"/>
                <w:kern w:val="0"/>
                <w:lang w:val="en-US" w:eastAsia="fr-BE"/>
                <w14:ligatures w14:val="none"/>
              </w:rPr>
            </w:pPr>
            <w:r w:rsidRPr="00084E47">
              <w:rPr>
                <w:rFonts w:ascii="Times New Roman" w:eastAsia="Times New Roman" w:hAnsi="Times New Roman" w:cs="Times New Roman"/>
                <w:kern w:val="0"/>
                <w:lang w:val="en-US" w:eastAsia="fr-BE"/>
                <w14:ligatures w14:val="none"/>
              </w:rPr>
              <w:t xml:space="preserve">Python 3.10+, VS Code, </w:t>
            </w:r>
            <w:proofErr w:type="spellStart"/>
            <w:r w:rsidRPr="00084E47">
              <w:rPr>
                <w:rFonts w:ascii="Times New Roman" w:eastAsia="Times New Roman" w:hAnsi="Times New Roman" w:cs="Times New Roman"/>
                <w:kern w:val="0"/>
                <w:lang w:val="en-US" w:eastAsia="fr-BE"/>
                <w14:ligatures w14:val="none"/>
              </w:rPr>
              <w:t>Jupyter</w:t>
            </w:r>
            <w:proofErr w:type="spellEnd"/>
            <w:r w:rsidRPr="00084E47">
              <w:rPr>
                <w:rFonts w:ascii="Times New Roman" w:eastAsia="Times New Roman" w:hAnsi="Times New Roman" w:cs="Times New Roman"/>
                <w:kern w:val="0"/>
                <w:lang w:val="en-US" w:eastAsia="fr-BE"/>
                <w14:ligatures w14:val="none"/>
              </w:rPr>
              <w:t xml:space="preserve">, scikit-learn, pandas, </w:t>
            </w:r>
            <w:proofErr w:type="spellStart"/>
            <w:r w:rsidRPr="00084E47">
              <w:rPr>
                <w:rFonts w:ascii="Times New Roman" w:eastAsia="Times New Roman" w:hAnsi="Times New Roman" w:cs="Times New Roman"/>
                <w:kern w:val="0"/>
                <w:lang w:val="en-US" w:eastAsia="fr-BE"/>
                <w14:ligatures w14:val="none"/>
              </w:rPr>
              <w:t>numpy</w:t>
            </w:r>
            <w:proofErr w:type="spellEnd"/>
            <w:r w:rsidRPr="00084E47">
              <w:rPr>
                <w:rFonts w:ascii="Times New Roman" w:eastAsia="Times New Roman" w:hAnsi="Times New Roman" w:cs="Times New Roman"/>
                <w:kern w:val="0"/>
                <w:lang w:val="en-US" w:eastAsia="fr-BE"/>
                <w14:ligatures w14:val="none"/>
              </w:rPr>
              <w:t>, matplotlib</w:t>
            </w:r>
          </w:p>
        </w:tc>
        <w:tc>
          <w:tcPr>
            <w:tcW w:w="5706" w:type="dxa"/>
            <w:hideMark/>
          </w:tcPr>
          <w:p w14:paraId="0C5DB60F"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Environnement de développement, analyses exploratoires, modélisation</w:t>
            </w:r>
          </w:p>
        </w:tc>
      </w:tr>
      <w:tr w:rsidR="00084E47" w:rsidRPr="00084E47" w14:paraId="3D90A2FB" w14:textId="77777777" w:rsidTr="00084E47">
        <w:tc>
          <w:tcPr>
            <w:tcW w:w="2018" w:type="dxa"/>
            <w:hideMark/>
          </w:tcPr>
          <w:p w14:paraId="3AC74581"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Espace de stockage local</w:t>
            </w:r>
          </w:p>
        </w:tc>
        <w:tc>
          <w:tcPr>
            <w:tcW w:w="0" w:type="auto"/>
            <w:hideMark/>
          </w:tcPr>
          <w:p w14:paraId="09C2313F"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Dossier sécurisé sur machine locale</w:t>
            </w:r>
          </w:p>
        </w:tc>
        <w:tc>
          <w:tcPr>
            <w:tcW w:w="5706" w:type="dxa"/>
            <w:hideMark/>
          </w:tcPr>
          <w:p w14:paraId="79E7E705"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Stockage des données Framingham, résultats, modèles</w:t>
            </w:r>
          </w:p>
        </w:tc>
      </w:tr>
      <w:tr w:rsidR="00084E47" w:rsidRPr="00084E47" w14:paraId="78C8BF68" w14:textId="77777777" w:rsidTr="00084E47">
        <w:tc>
          <w:tcPr>
            <w:tcW w:w="2018" w:type="dxa"/>
            <w:hideMark/>
          </w:tcPr>
          <w:p w14:paraId="70C95E6F"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 xml:space="preserve">Plateforme de </w:t>
            </w:r>
            <w:proofErr w:type="spellStart"/>
            <w:r w:rsidRPr="00084E47">
              <w:rPr>
                <w:rFonts w:ascii="Times New Roman" w:eastAsia="Times New Roman" w:hAnsi="Times New Roman" w:cs="Times New Roman"/>
                <w:b/>
                <w:bCs/>
                <w:kern w:val="0"/>
                <w:lang w:eastAsia="fr-BE"/>
                <w14:ligatures w14:val="none"/>
              </w:rPr>
              <w:t>versionnement</w:t>
            </w:r>
            <w:proofErr w:type="spellEnd"/>
          </w:p>
        </w:tc>
        <w:tc>
          <w:tcPr>
            <w:tcW w:w="0" w:type="auto"/>
            <w:hideMark/>
          </w:tcPr>
          <w:p w14:paraId="7838ADB3"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GitHub</w:t>
            </w:r>
          </w:p>
        </w:tc>
        <w:tc>
          <w:tcPr>
            <w:tcW w:w="5706" w:type="dxa"/>
            <w:hideMark/>
          </w:tcPr>
          <w:p w14:paraId="316CA317"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Documentation, partage, traçabilité, reproductibilité</w:t>
            </w:r>
          </w:p>
        </w:tc>
      </w:tr>
      <w:tr w:rsidR="00084E47" w:rsidRPr="00084E47" w14:paraId="3A692B0F" w14:textId="77777777" w:rsidTr="00084E47">
        <w:tc>
          <w:tcPr>
            <w:tcW w:w="2018" w:type="dxa"/>
            <w:hideMark/>
          </w:tcPr>
          <w:p w14:paraId="4863E1E8"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Données nécessaires</w:t>
            </w:r>
          </w:p>
        </w:tc>
        <w:tc>
          <w:tcPr>
            <w:tcW w:w="0" w:type="auto"/>
            <w:hideMark/>
          </w:tcPr>
          <w:p w14:paraId="3ADE5520" w14:textId="77777777" w:rsidR="00084E47" w:rsidRPr="00084E47" w:rsidRDefault="00084E47" w:rsidP="00084E47">
            <w:pPr>
              <w:rPr>
                <w:rFonts w:ascii="Times New Roman" w:eastAsia="Times New Roman" w:hAnsi="Times New Roman" w:cs="Times New Roman"/>
                <w:kern w:val="0"/>
                <w:lang w:val="en-US" w:eastAsia="fr-BE"/>
                <w14:ligatures w14:val="none"/>
              </w:rPr>
            </w:pPr>
            <w:r w:rsidRPr="00084E47">
              <w:rPr>
                <w:rFonts w:ascii="Times New Roman" w:eastAsia="Times New Roman" w:hAnsi="Times New Roman" w:cs="Times New Roman"/>
                <w:kern w:val="0"/>
                <w:lang w:val="en-US" w:eastAsia="fr-BE"/>
                <w14:ligatures w14:val="none"/>
              </w:rPr>
              <w:t>Base Framingham Heart Study (</w:t>
            </w:r>
            <w:proofErr w:type="spellStart"/>
            <w:r w:rsidRPr="00084E47">
              <w:rPr>
                <w:rFonts w:ascii="Times New Roman" w:eastAsia="Times New Roman" w:hAnsi="Times New Roman" w:cs="Times New Roman"/>
                <w:kern w:val="0"/>
                <w:lang w:val="en-US" w:eastAsia="fr-BE"/>
                <w14:ligatures w14:val="none"/>
              </w:rPr>
              <w:t>anonymisée</w:t>
            </w:r>
            <w:proofErr w:type="spellEnd"/>
            <w:r w:rsidRPr="00084E47">
              <w:rPr>
                <w:rFonts w:ascii="Times New Roman" w:eastAsia="Times New Roman" w:hAnsi="Times New Roman" w:cs="Times New Roman"/>
                <w:kern w:val="0"/>
                <w:lang w:val="en-US" w:eastAsia="fr-BE"/>
                <w14:ligatures w14:val="none"/>
              </w:rPr>
              <w:t>)</w:t>
            </w:r>
          </w:p>
        </w:tc>
        <w:tc>
          <w:tcPr>
            <w:tcW w:w="5706" w:type="dxa"/>
            <w:hideMark/>
          </w:tcPr>
          <w:p w14:paraId="7E749047"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Source principale pour entraîner et évaluer le modèle</w:t>
            </w:r>
          </w:p>
        </w:tc>
      </w:tr>
      <w:tr w:rsidR="00084E47" w:rsidRPr="00084E47" w14:paraId="193017E5" w14:textId="77777777" w:rsidTr="00084E47">
        <w:tc>
          <w:tcPr>
            <w:tcW w:w="2018" w:type="dxa"/>
            <w:hideMark/>
          </w:tcPr>
          <w:p w14:paraId="6FA5BE5B"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Encadrement pédagogique</w:t>
            </w:r>
          </w:p>
        </w:tc>
        <w:tc>
          <w:tcPr>
            <w:tcW w:w="0" w:type="auto"/>
            <w:hideMark/>
          </w:tcPr>
          <w:p w14:paraId="44849614"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Encadrant + responsable académique</w:t>
            </w:r>
          </w:p>
        </w:tc>
        <w:tc>
          <w:tcPr>
            <w:tcW w:w="5706" w:type="dxa"/>
            <w:hideMark/>
          </w:tcPr>
          <w:p w14:paraId="2D7E6232"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Suivi, validation intermédiaire, conseils méthodologiques</w:t>
            </w:r>
          </w:p>
        </w:tc>
      </w:tr>
      <w:tr w:rsidR="00084E47" w:rsidRPr="00084E47" w14:paraId="57BEA03D" w14:textId="77777777" w:rsidTr="00084E47">
        <w:tc>
          <w:tcPr>
            <w:tcW w:w="2018" w:type="dxa"/>
            <w:hideMark/>
          </w:tcPr>
          <w:p w14:paraId="65116523"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lastRenderedPageBreak/>
              <w:t>Compétences mobilisées</w:t>
            </w:r>
          </w:p>
        </w:tc>
        <w:tc>
          <w:tcPr>
            <w:tcW w:w="0" w:type="auto"/>
            <w:hideMark/>
          </w:tcPr>
          <w:p w14:paraId="6761CB5A"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Méthodes statistiques, ML, quantification de l’incertitude, Python</w:t>
            </w:r>
          </w:p>
        </w:tc>
        <w:tc>
          <w:tcPr>
            <w:tcW w:w="5706" w:type="dxa"/>
            <w:hideMark/>
          </w:tcPr>
          <w:p w14:paraId="2DC31B28"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Compétences personnelles développées pendant la formation</w:t>
            </w:r>
          </w:p>
        </w:tc>
      </w:tr>
      <w:tr w:rsidR="00084E47" w:rsidRPr="00084E47" w14:paraId="01ADE1E2" w14:textId="77777777" w:rsidTr="00084E47">
        <w:tc>
          <w:tcPr>
            <w:tcW w:w="2018" w:type="dxa"/>
            <w:hideMark/>
          </w:tcPr>
          <w:p w14:paraId="47162E7C"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Budget global</w:t>
            </w:r>
          </w:p>
        </w:tc>
        <w:tc>
          <w:tcPr>
            <w:tcW w:w="0" w:type="auto"/>
            <w:hideMark/>
          </w:tcPr>
          <w:p w14:paraId="39021B39"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Aucun coût direct</w:t>
            </w:r>
          </w:p>
        </w:tc>
        <w:tc>
          <w:tcPr>
            <w:tcW w:w="5706" w:type="dxa"/>
            <w:hideMark/>
          </w:tcPr>
          <w:p w14:paraId="20DB1AD2"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Projet réalisé exclusivement à partir d’outils gratuits et de ressources internes</w:t>
            </w:r>
          </w:p>
        </w:tc>
      </w:tr>
    </w:tbl>
    <w:p w14:paraId="64C1CF24" w14:textId="77777777" w:rsidR="00084E47" w:rsidRPr="00084E47" w:rsidRDefault="00084E47" w:rsidP="00084E47">
      <w:pPr>
        <w:spacing w:line="360" w:lineRule="auto"/>
        <w:rPr>
          <w:rFonts w:ascii="Times New Roman" w:hAnsi="Times New Roman" w:cs="Times New Roman"/>
        </w:rPr>
      </w:pPr>
    </w:p>
    <w:p w14:paraId="525FDB98" w14:textId="331C50B3" w:rsidR="004A6317" w:rsidRPr="00084E47" w:rsidRDefault="000802F7" w:rsidP="004A6317">
      <w:pPr>
        <w:pStyle w:val="Paragraphedeliste"/>
        <w:numPr>
          <w:ilvl w:val="0"/>
          <w:numId w:val="1"/>
        </w:numPr>
        <w:spacing w:line="360" w:lineRule="auto"/>
        <w:rPr>
          <w:rFonts w:ascii="Times New Roman" w:hAnsi="Times New Roman" w:cs="Times New Roman"/>
          <w:b/>
          <w:bCs/>
        </w:rPr>
      </w:pPr>
      <w:r w:rsidRPr="00084E47">
        <w:rPr>
          <w:rFonts w:ascii="Times New Roman" w:hAnsi="Times New Roman" w:cs="Times New Roman"/>
          <w:b/>
          <w:bCs/>
        </w:rPr>
        <w:t>Responsabilités et acteurs</w:t>
      </w:r>
    </w:p>
    <w:tbl>
      <w:tblPr>
        <w:tblStyle w:val="Grilledutableau"/>
        <w:tblW w:w="10774" w:type="dxa"/>
        <w:tblInd w:w="-856" w:type="dxa"/>
        <w:tblLook w:val="04A0" w:firstRow="1" w:lastRow="0" w:firstColumn="1" w:lastColumn="0" w:noHBand="0" w:noVBand="1"/>
      </w:tblPr>
      <w:tblGrid>
        <w:gridCol w:w="1985"/>
        <w:gridCol w:w="2127"/>
        <w:gridCol w:w="6662"/>
      </w:tblGrid>
      <w:tr w:rsidR="004A6317" w:rsidRPr="004A6317" w14:paraId="3B069102" w14:textId="77777777" w:rsidTr="004A6317">
        <w:tc>
          <w:tcPr>
            <w:tcW w:w="1985" w:type="dxa"/>
            <w:hideMark/>
          </w:tcPr>
          <w:p w14:paraId="44C8EA82" w14:textId="77777777" w:rsidR="004A6317" w:rsidRPr="004A6317" w:rsidRDefault="004A6317" w:rsidP="004A6317">
            <w:pPr>
              <w:jc w:val="center"/>
              <w:rPr>
                <w:rFonts w:ascii="Times New Roman" w:eastAsia="Times New Roman" w:hAnsi="Times New Roman" w:cs="Times New Roman"/>
                <w:b/>
                <w:bCs/>
                <w:kern w:val="0"/>
                <w:lang w:eastAsia="fr-BE"/>
                <w14:ligatures w14:val="none"/>
              </w:rPr>
            </w:pPr>
            <w:r w:rsidRPr="004A6317">
              <w:rPr>
                <w:rFonts w:ascii="Times New Roman" w:eastAsia="Times New Roman" w:hAnsi="Times New Roman" w:cs="Times New Roman"/>
                <w:b/>
                <w:bCs/>
                <w:kern w:val="0"/>
                <w:lang w:eastAsia="fr-BE"/>
                <w14:ligatures w14:val="none"/>
              </w:rPr>
              <w:t>Acteur</w:t>
            </w:r>
          </w:p>
        </w:tc>
        <w:tc>
          <w:tcPr>
            <w:tcW w:w="2127" w:type="dxa"/>
            <w:hideMark/>
          </w:tcPr>
          <w:p w14:paraId="6AD96706" w14:textId="77777777" w:rsidR="004A6317" w:rsidRPr="004A6317" w:rsidRDefault="004A6317" w:rsidP="004A6317">
            <w:pPr>
              <w:jc w:val="center"/>
              <w:rPr>
                <w:rFonts w:ascii="Times New Roman" w:eastAsia="Times New Roman" w:hAnsi="Times New Roman" w:cs="Times New Roman"/>
                <w:b/>
                <w:bCs/>
                <w:kern w:val="0"/>
                <w:lang w:eastAsia="fr-BE"/>
                <w14:ligatures w14:val="none"/>
              </w:rPr>
            </w:pPr>
            <w:r w:rsidRPr="004A6317">
              <w:rPr>
                <w:rFonts w:ascii="Times New Roman" w:eastAsia="Times New Roman" w:hAnsi="Times New Roman" w:cs="Times New Roman"/>
                <w:b/>
                <w:bCs/>
                <w:kern w:val="0"/>
                <w:lang w:eastAsia="fr-BE"/>
                <w14:ligatures w14:val="none"/>
              </w:rPr>
              <w:t>Rôle</w:t>
            </w:r>
          </w:p>
        </w:tc>
        <w:tc>
          <w:tcPr>
            <w:tcW w:w="6662" w:type="dxa"/>
            <w:hideMark/>
          </w:tcPr>
          <w:p w14:paraId="31523D4D" w14:textId="77777777" w:rsidR="004A6317" w:rsidRPr="004A6317" w:rsidRDefault="004A6317" w:rsidP="004A6317">
            <w:pPr>
              <w:jc w:val="center"/>
              <w:rPr>
                <w:rFonts w:ascii="Times New Roman" w:eastAsia="Times New Roman" w:hAnsi="Times New Roman" w:cs="Times New Roman"/>
                <w:b/>
                <w:bCs/>
                <w:kern w:val="0"/>
                <w:lang w:eastAsia="fr-BE"/>
                <w14:ligatures w14:val="none"/>
              </w:rPr>
            </w:pPr>
            <w:r w:rsidRPr="004A6317">
              <w:rPr>
                <w:rFonts w:ascii="Times New Roman" w:eastAsia="Times New Roman" w:hAnsi="Times New Roman" w:cs="Times New Roman"/>
                <w:b/>
                <w:bCs/>
                <w:kern w:val="0"/>
                <w:lang w:eastAsia="fr-BE"/>
                <w14:ligatures w14:val="none"/>
              </w:rPr>
              <w:t>Responsabilités principales</w:t>
            </w:r>
          </w:p>
        </w:tc>
      </w:tr>
      <w:tr w:rsidR="004A6317" w:rsidRPr="004A6317" w14:paraId="6884112C" w14:textId="77777777" w:rsidTr="004A6317">
        <w:tc>
          <w:tcPr>
            <w:tcW w:w="1985" w:type="dxa"/>
            <w:hideMark/>
          </w:tcPr>
          <w:p w14:paraId="05F5D1FF" w14:textId="77777777" w:rsidR="004A6317" w:rsidRPr="004A6317" w:rsidRDefault="004A6317" w:rsidP="004A6317">
            <w:pPr>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b/>
                <w:bCs/>
                <w:kern w:val="0"/>
                <w:lang w:eastAsia="fr-BE"/>
                <w14:ligatures w14:val="none"/>
              </w:rPr>
              <w:t>Étudiant (Léa)</w:t>
            </w:r>
          </w:p>
        </w:tc>
        <w:tc>
          <w:tcPr>
            <w:tcW w:w="2127" w:type="dxa"/>
            <w:hideMark/>
          </w:tcPr>
          <w:p w14:paraId="4285D610" w14:textId="77777777" w:rsidR="004A6317" w:rsidRPr="004A6317" w:rsidRDefault="004A6317" w:rsidP="004A6317">
            <w:pPr>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Chef de projet et responsable de la réalisation</w:t>
            </w:r>
          </w:p>
        </w:tc>
        <w:tc>
          <w:tcPr>
            <w:tcW w:w="6662" w:type="dxa"/>
            <w:hideMark/>
          </w:tcPr>
          <w:p w14:paraId="69A10B1D" w14:textId="77777777"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Conduire l’analyse exploratoire et le prétraitement des données</w:t>
            </w:r>
          </w:p>
          <w:p w14:paraId="417B1F62" w14:textId="77777777" w:rsid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Développer, entraîner et évaluer les modèles de prédiction</w:t>
            </w:r>
          </w:p>
          <w:p w14:paraId="5A3F1461" w14:textId="210E6D12"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Mettre en œuvre les méthodes de quantification de l’incertitude</w:t>
            </w:r>
          </w:p>
          <w:p w14:paraId="7AE0959F" w14:textId="46A24508"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Organiser et documenter le travail sur GitHub</w:t>
            </w:r>
          </w:p>
          <w:p w14:paraId="280C4DE7" w14:textId="7B154F56"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Rédiger le rapport final et préparer la soutenance</w:t>
            </w:r>
          </w:p>
          <w:p w14:paraId="23720705" w14:textId="7B918DD3"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Respecter le planning et les exigences du projet</w:t>
            </w:r>
          </w:p>
        </w:tc>
      </w:tr>
      <w:tr w:rsidR="004A6317" w:rsidRPr="004A6317" w14:paraId="0C9B17EB" w14:textId="77777777" w:rsidTr="004A6317">
        <w:tc>
          <w:tcPr>
            <w:tcW w:w="1985" w:type="dxa"/>
            <w:hideMark/>
          </w:tcPr>
          <w:p w14:paraId="2D93B454" w14:textId="77777777" w:rsidR="004A6317" w:rsidRPr="004A6317" w:rsidRDefault="004A6317" w:rsidP="004A6317">
            <w:pPr>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b/>
                <w:bCs/>
                <w:kern w:val="0"/>
                <w:lang w:eastAsia="fr-BE"/>
                <w14:ligatures w14:val="none"/>
              </w:rPr>
              <w:t>Encadrant pédagogique</w:t>
            </w:r>
          </w:p>
        </w:tc>
        <w:tc>
          <w:tcPr>
            <w:tcW w:w="2127" w:type="dxa"/>
            <w:hideMark/>
          </w:tcPr>
          <w:p w14:paraId="1679D136" w14:textId="77777777" w:rsidR="004A6317" w:rsidRPr="004A6317" w:rsidRDefault="004A6317" w:rsidP="004A6317">
            <w:pPr>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Supervision scientifique et méthodologique</w:t>
            </w:r>
          </w:p>
        </w:tc>
        <w:tc>
          <w:tcPr>
            <w:tcW w:w="6662" w:type="dxa"/>
            <w:hideMark/>
          </w:tcPr>
          <w:p w14:paraId="20861787" w14:textId="77777777"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 xml:space="preserve">Orienter les choix techniques et méthodologiques </w:t>
            </w:r>
          </w:p>
          <w:p w14:paraId="5707BBB7" w14:textId="77777777"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Valider la stratégie de modélisation et les méthodes d’incertitude</w:t>
            </w:r>
          </w:p>
          <w:p w14:paraId="3AA63F7E" w14:textId="77777777"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Fournir des retours réguliers sur l’avancement du projet</w:t>
            </w:r>
          </w:p>
          <w:p w14:paraId="38FBBA1B" w14:textId="77777777"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 xml:space="preserve">Aider à ajuster le périmètre en cas de difficulté </w:t>
            </w:r>
          </w:p>
          <w:p w14:paraId="5A5BBE29" w14:textId="76B28095"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Garantir la cohérence scientifique du projet</w:t>
            </w:r>
          </w:p>
        </w:tc>
      </w:tr>
      <w:tr w:rsidR="004A6317" w:rsidRPr="004A6317" w14:paraId="00222EA6" w14:textId="77777777" w:rsidTr="004A6317">
        <w:tc>
          <w:tcPr>
            <w:tcW w:w="1985" w:type="dxa"/>
            <w:hideMark/>
          </w:tcPr>
          <w:p w14:paraId="34F150DD" w14:textId="77777777" w:rsidR="004A6317" w:rsidRPr="004A6317" w:rsidRDefault="004A6317" w:rsidP="004A6317">
            <w:pPr>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b/>
                <w:bCs/>
                <w:kern w:val="0"/>
                <w:lang w:eastAsia="fr-BE"/>
                <w14:ligatures w14:val="none"/>
              </w:rPr>
              <w:t>Responsable académique</w:t>
            </w:r>
          </w:p>
        </w:tc>
        <w:tc>
          <w:tcPr>
            <w:tcW w:w="2127" w:type="dxa"/>
            <w:hideMark/>
          </w:tcPr>
          <w:p w14:paraId="28B7F47F" w14:textId="77777777" w:rsidR="004A6317" w:rsidRPr="004A6317" w:rsidRDefault="004A6317" w:rsidP="004A6317">
            <w:pPr>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Suivi pédagogique et conformité administrative</w:t>
            </w:r>
          </w:p>
        </w:tc>
        <w:tc>
          <w:tcPr>
            <w:tcW w:w="6662" w:type="dxa"/>
            <w:hideMark/>
          </w:tcPr>
          <w:p w14:paraId="1AFA8C2F" w14:textId="000551D1"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 xml:space="preserve">Vérifier le respect des attentes du Master 2 </w:t>
            </w:r>
          </w:p>
          <w:p w14:paraId="677D99A8" w14:textId="77777777"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S’assurer du bon déroulement du projet dans les délais</w:t>
            </w:r>
          </w:p>
          <w:p w14:paraId="48675D00" w14:textId="77777777"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Faire le lien avec l’équipe pédagogique si besoin</w:t>
            </w:r>
          </w:p>
          <w:p w14:paraId="6F7F7A2A" w14:textId="77777777"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Intervenir en cas de difficulté majeure</w:t>
            </w:r>
          </w:p>
          <w:p w14:paraId="342B672E" w14:textId="5C4C2049" w:rsidR="004A6317" w:rsidRPr="004A6317" w:rsidRDefault="004A6317" w:rsidP="004A6317">
            <w:pPr>
              <w:pStyle w:val="Paragraphedeliste"/>
              <w:numPr>
                <w:ilvl w:val="0"/>
                <w:numId w:val="10"/>
              </w:numPr>
              <w:spacing w:line="360" w:lineRule="auto"/>
              <w:rPr>
                <w:rFonts w:ascii="Times New Roman" w:eastAsia="Times New Roman" w:hAnsi="Times New Roman" w:cs="Times New Roman"/>
                <w:kern w:val="0"/>
                <w:lang w:eastAsia="fr-BE"/>
                <w14:ligatures w14:val="none"/>
              </w:rPr>
            </w:pPr>
            <w:r w:rsidRPr="004A6317">
              <w:rPr>
                <w:rFonts w:ascii="Times New Roman" w:eastAsia="Times New Roman" w:hAnsi="Times New Roman" w:cs="Times New Roman"/>
                <w:kern w:val="0"/>
                <w:lang w:eastAsia="fr-BE"/>
                <w14:ligatures w14:val="none"/>
              </w:rPr>
              <w:t>Participer à l’évaluation finale (rapport &amp; soutenance)</w:t>
            </w:r>
          </w:p>
        </w:tc>
      </w:tr>
    </w:tbl>
    <w:p w14:paraId="27191F31" w14:textId="77777777" w:rsidR="00CF48BF" w:rsidRPr="004A6317" w:rsidRDefault="00CF48BF" w:rsidP="004A6317">
      <w:pPr>
        <w:spacing w:line="360" w:lineRule="auto"/>
        <w:rPr>
          <w:rFonts w:ascii="Times New Roman" w:hAnsi="Times New Roman" w:cs="Times New Roman"/>
        </w:rPr>
      </w:pPr>
    </w:p>
    <w:p w14:paraId="70D54FDD" w14:textId="754075C2" w:rsidR="000802F7" w:rsidRDefault="000802F7" w:rsidP="00CF48BF">
      <w:pPr>
        <w:pStyle w:val="Paragraphedeliste"/>
        <w:numPr>
          <w:ilvl w:val="0"/>
          <w:numId w:val="1"/>
        </w:numPr>
        <w:spacing w:line="360" w:lineRule="auto"/>
        <w:rPr>
          <w:rFonts w:ascii="Times New Roman" w:hAnsi="Times New Roman" w:cs="Times New Roman"/>
          <w:b/>
          <w:bCs/>
        </w:rPr>
      </w:pPr>
      <w:r w:rsidRPr="00084E47">
        <w:rPr>
          <w:rFonts w:ascii="Times New Roman" w:hAnsi="Times New Roman" w:cs="Times New Roman"/>
          <w:b/>
          <w:bCs/>
        </w:rPr>
        <w:t>Risques / limites anticipées</w:t>
      </w:r>
    </w:p>
    <w:tbl>
      <w:tblPr>
        <w:tblStyle w:val="Grilledutableau"/>
        <w:tblW w:w="10774" w:type="dxa"/>
        <w:tblInd w:w="-998" w:type="dxa"/>
        <w:tblLook w:val="04A0" w:firstRow="1" w:lastRow="0" w:firstColumn="1" w:lastColumn="0" w:noHBand="0" w:noVBand="1"/>
      </w:tblPr>
      <w:tblGrid>
        <w:gridCol w:w="1986"/>
        <w:gridCol w:w="3260"/>
        <w:gridCol w:w="2410"/>
        <w:gridCol w:w="3118"/>
      </w:tblGrid>
      <w:tr w:rsidR="00084E47" w:rsidRPr="00084E47" w14:paraId="409C46A1" w14:textId="77777777" w:rsidTr="00084E47">
        <w:tc>
          <w:tcPr>
            <w:tcW w:w="1986" w:type="dxa"/>
            <w:hideMark/>
          </w:tcPr>
          <w:p w14:paraId="671E3FBC"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Catégorie de risque</w:t>
            </w:r>
          </w:p>
        </w:tc>
        <w:tc>
          <w:tcPr>
            <w:tcW w:w="3260" w:type="dxa"/>
            <w:hideMark/>
          </w:tcPr>
          <w:p w14:paraId="0E8002C4"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Description du risque</w:t>
            </w:r>
          </w:p>
        </w:tc>
        <w:tc>
          <w:tcPr>
            <w:tcW w:w="2410" w:type="dxa"/>
            <w:hideMark/>
          </w:tcPr>
          <w:p w14:paraId="5FF6C928"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Impact potentiel</w:t>
            </w:r>
          </w:p>
        </w:tc>
        <w:tc>
          <w:tcPr>
            <w:tcW w:w="3118" w:type="dxa"/>
            <w:hideMark/>
          </w:tcPr>
          <w:p w14:paraId="198FE6F7"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Mesures d’atténuation prévues</w:t>
            </w:r>
          </w:p>
        </w:tc>
      </w:tr>
      <w:tr w:rsidR="00084E47" w:rsidRPr="00084E47" w14:paraId="4F77EA71" w14:textId="77777777" w:rsidTr="00084E47">
        <w:tc>
          <w:tcPr>
            <w:tcW w:w="1986" w:type="dxa"/>
            <w:hideMark/>
          </w:tcPr>
          <w:p w14:paraId="464E7178"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Risque technique</w:t>
            </w:r>
          </w:p>
        </w:tc>
        <w:tc>
          <w:tcPr>
            <w:tcW w:w="3260" w:type="dxa"/>
            <w:hideMark/>
          </w:tcPr>
          <w:p w14:paraId="4A63E069"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Difficulté à obtenir de bonnes performances avec certains modèles</w:t>
            </w:r>
          </w:p>
        </w:tc>
        <w:tc>
          <w:tcPr>
            <w:tcW w:w="2410" w:type="dxa"/>
            <w:hideMark/>
          </w:tcPr>
          <w:p w14:paraId="74A4F17C"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Résultats insuffisants, perte de temps</w:t>
            </w:r>
          </w:p>
        </w:tc>
        <w:tc>
          <w:tcPr>
            <w:tcW w:w="3118" w:type="dxa"/>
            <w:hideMark/>
          </w:tcPr>
          <w:p w14:paraId="76D11DFA"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Tester plusieurs algorithmes ; tuning d’hyperparamètres ; validation croisée</w:t>
            </w:r>
          </w:p>
        </w:tc>
      </w:tr>
      <w:tr w:rsidR="00084E47" w:rsidRPr="00084E47" w14:paraId="2D21F4E0" w14:textId="77777777" w:rsidTr="00084E47">
        <w:tc>
          <w:tcPr>
            <w:tcW w:w="1986" w:type="dxa"/>
            <w:hideMark/>
          </w:tcPr>
          <w:p w14:paraId="4669DD2C"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lastRenderedPageBreak/>
              <w:t>Risque lié aux données</w:t>
            </w:r>
          </w:p>
        </w:tc>
        <w:tc>
          <w:tcPr>
            <w:tcW w:w="3260" w:type="dxa"/>
            <w:hideMark/>
          </w:tcPr>
          <w:p w14:paraId="6656BEF1"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Valeurs manquantes ou incohérences dans la base Framingham</w:t>
            </w:r>
          </w:p>
        </w:tc>
        <w:tc>
          <w:tcPr>
            <w:tcW w:w="2410" w:type="dxa"/>
            <w:hideMark/>
          </w:tcPr>
          <w:p w14:paraId="28E81B37"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Biais dans le modèle, mauvaise qualité des prédictions</w:t>
            </w:r>
          </w:p>
        </w:tc>
        <w:tc>
          <w:tcPr>
            <w:tcW w:w="3118" w:type="dxa"/>
            <w:hideMark/>
          </w:tcPr>
          <w:p w14:paraId="6B68C387"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Nettoyage rigoureux, imputation, analyse exploratoire approfondie</w:t>
            </w:r>
          </w:p>
        </w:tc>
      </w:tr>
      <w:tr w:rsidR="00084E47" w:rsidRPr="00084E47" w14:paraId="3B298160" w14:textId="77777777" w:rsidTr="00084E47">
        <w:tc>
          <w:tcPr>
            <w:tcW w:w="1986" w:type="dxa"/>
            <w:hideMark/>
          </w:tcPr>
          <w:p w14:paraId="0ABBFF55"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Risque méthodologique</w:t>
            </w:r>
          </w:p>
        </w:tc>
        <w:tc>
          <w:tcPr>
            <w:tcW w:w="3260" w:type="dxa"/>
            <w:hideMark/>
          </w:tcPr>
          <w:p w14:paraId="693F1E11"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Complexité des méthodes de quantification d’incertitude</w:t>
            </w:r>
          </w:p>
        </w:tc>
        <w:tc>
          <w:tcPr>
            <w:tcW w:w="2410" w:type="dxa"/>
            <w:hideMark/>
          </w:tcPr>
          <w:p w14:paraId="3571693D"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Retard dans le projet, implémentations incomplètes</w:t>
            </w:r>
          </w:p>
        </w:tc>
        <w:tc>
          <w:tcPr>
            <w:tcW w:w="3118" w:type="dxa"/>
            <w:hideMark/>
          </w:tcPr>
          <w:p w14:paraId="5ADF14B0"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Démarrer par des méthodes simples (ensembles, calibration) puis approfondir si le temps le permet</w:t>
            </w:r>
          </w:p>
        </w:tc>
      </w:tr>
      <w:tr w:rsidR="00084E47" w:rsidRPr="00084E47" w14:paraId="329215BF" w14:textId="77777777" w:rsidTr="00084E47">
        <w:tc>
          <w:tcPr>
            <w:tcW w:w="1986" w:type="dxa"/>
            <w:hideMark/>
          </w:tcPr>
          <w:p w14:paraId="425506C2"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Risque organisationnel</w:t>
            </w:r>
          </w:p>
        </w:tc>
        <w:tc>
          <w:tcPr>
            <w:tcW w:w="3260" w:type="dxa"/>
            <w:hideMark/>
          </w:tcPr>
          <w:p w14:paraId="52F113DF"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Volume de travail important dans un délai court</w:t>
            </w:r>
          </w:p>
        </w:tc>
        <w:tc>
          <w:tcPr>
            <w:tcW w:w="2410" w:type="dxa"/>
            <w:hideMark/>
          </w:tcPr>
          <w:p w14:paraId="05943239"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Retards dans les phases finales</w:t>
            </w:r>
          </w:p>
        </w:tc>
        <w:tc>
          <w:tcPr>
            <w:tcW w:w="3118" w:type="dxa"/>
            <w:hideMark/>
          </w:tcPr>
          <w:p w14:paraId="215770E0"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Respect strict du planning ; priorisation des tâches ; avancement progressif documenté</w:t>
            </w:r>
          </w:p>
        </w:tc>
      </w:tr>
      <w:tr w:rsidR="00084E47" w:rsidRPr="00084E47" w14:paraId="4BD476C1" w14:textId="77777777" w:rsidTr="00084E47">
        <w:tc>
          <w:tcPr>
            <w:tcW w:w="1986" w:type="dxa"/>
            <w:hideMark/>
          </w:tcPr>
          <w:p w14:paraId="29590818"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Risque de reproductibilité</w:t>
            </w:r>
          </w:p>
        </w:tc>
        <w:tc>
          <w:tcPr>
            <w:tcW w:w="3260" w:type="dxa"/>
            <w:hideMark/>
          </w:tcPr>
          <w:p w14:paraId="5798540A"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Code ou dossiers mal structurés</w:t>
            </w:r>
          </w:p>
        </w:tc>
        <w:tc>
          <w:tcPr>
            <w:tcW w:w="2410" w:type="dxa"/>
            <w:hideMark/>
          </w:tcPr>
          <w:p w14:paraId="09DCDCE0"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Difficulté à relire ou présenter le projet</w:t>
            </w:r>
          </w:p>
        </w:tc>
        <w:tc>
          <w:tcPr>
            <w:tcW w:w="3118" w:type="dxa"/>
            <w:hideMark/>
          </w:tcPr>
          <w:p w14:paraId="79123DA9"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Structuration claire du dépôt GitHub ; documentation continue</w:t>
            </w:r>
          </w:p>
        </w:tc>
      </w:tr>
      <w:tr w:rsidR="00084E47" w:rsidRPr="00084E47" w14:paraId="1D0A1F51" w14:textId="77777777" w:rsidTr="00084E47">
        <w:tc>
          <w:tcPr>
            <w:tcW w:w="1986" w:type="dxa"/>
            <w:hideMark/>
          </w:tcPr>
          <w:p w14:paraId="30DC956B"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Risque lié à l’interprétation</w:t>
            </w:r>
          </w:p>
        </w:tc>
        <w:tc>
          <w:tcPr>
            <w:tcW w:w="3260" w:type="dxa"/>
            <w:hideMark/>
          </w:tcPr>
          <w:p w14:paraId="195CF268"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Mauvaise interprétation des incertitudes</w:t>
            </w:r>
          </w:p>
        </w:tc>
        <w:tc>
          <w:tcPr>
            <w:tcW w:w="2410" w:type="dxa"/>
            <w:hideMark/>
          </w:tcPr>
          <w:p w14:paraId="1DCC2CAA"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Conclusions erronées</w:t>
            </w:r>
          </w:p>
        </w:tc>
        <w:tc>
          <w:tcPr>
            <w:tcW w:w="3118" w:type="dxa"/>
            <w:hideMark/>
          </w:tcPr>
          <w:p w14:paraId="3CDA4808"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Analyser systématiquement les résultats ; expliquer clairement les limites dans le rapport</w:t>
            </w:r>
          </w:p>
        </w:tc>
      </w:tr>
      <w:tr w:rsidR="00084E47" w:rsidRPr="00084E47" w14:paraId="351E4E96" w14:textId="77777777" w:rsidTr="00084E47">
        <w:tc>
          <w:tcPr>
            <w:tcW w:w="1986" w:type="dxa"/>
            <w:hideMark/>
          </w:tcPr>
          <w:p w14:paraId="28603A0C"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Risque matériel</w:t>
            </w:r>
          </w:p>
        </w:tc>
        <w:tc>
          <w:tcPr>
            <w:tcW w:w="3260" w:type="dxa"/>
            <w:hideMark/>
          </w:tcPr>
          <w:p w14:paraId="0E9FAD1D"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Problèmes techniques (ordinateur, stockage)</w:t>
            </w:r>
          </w:p>
        </w:tc>
        <w:tc>
          <w:tcPr>
            <w:tcW w:w="2410" w:type="dxa"/>
            <w:hideMark/>
          </w:tcPr>
          <w:p w14:paraId="1EC0E157"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Arrêt temporaire des analyses</w:t>
            </w:r>
          </w:p>
        </w:tc>
        <w:tc>
          <w:tcPr>
            <w:tcW w:w="3118" w:type="dxa"/>
            <w:hideMark/>
          </w:tcPr>
          <w:p w14:paraId="68919C19"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Sauvegardes régulières ; stockage redondant ; GitHub pour sécuriser le code</w:t>
            </w:r>
          </w:p>
        </w:tc>
      </w:tr>
    </w:tbl>
    <w:p w14:paraId="5F515CC4" w14:textId="77777777" w:rsidR="00084E47" w:rsidRPr="00084E47" w:rsidRDefault="00084E47" w:rsidP="00084E47">
      <w:pPr>
        <w:spacing w:line="360" w:lineRule="auto"/>
        <w:rPr>
          <w:rFonts w:ascii="Times New Roman" w:hAnsi="Times New Roman" w:cs="Times New Roman"/>
          <w:b/>
          <w:bCs/>
        </w:rPr>
      </w:pPr>
    </w:p>
    <w:p w14:paraId="5652D0D3" w14:textId="6F68759B" w:rsidR="00CF48BF" w:rsidRPr="00CF48BF" w:rsidRDefault="00CF48BF" w:rsidP="00CF48BF">
      <w:pPr>
        <w:pStyle w:val="Paragraphedeliste"/>
        <w:numPr>
          <w:ilvl w:val="0"/>
          <w:numId w:val="1"/>
        </w:numPr>
        <w:spacing w:line="360" w:lineRule="auto"/>
        <w:rPr>
          <w:rFonts w:ascii="Times New Roman" w:hAnsi="Times New Roman" w:cs="Times New Roman"/>
          <w:b/>
          <w:bCs/>
        </w:rPr>
      </w:pPr>
      <w:r w:rsidRPr="00CF48BF">
        <w:rPr>
          <w:rFonts w:ascii="Times New Roman" w:hAnsi="Times New Roman" w:cs="Times New Roman"/>
          <w:b/>
          <w:bCs/>
        </w:rPr>
        <w:t xml:space="preserve">Cadre règlementaire </w:t>
      </w:r>
    </w:p>
    <w:p w14:paraId="3FFEF8C7" w14:textId="649C04AF" w:rsidR="00CF48BF" w:rsidRDefault="00CF48BF" w:rsidP="00CF48BF">
      <w:pPr>
        <w:spacing w:line="360" w:lineRule="auto"/>
        <w:jc w:val="both"/>
        <w:rPr>
          <w:rFonts w:ascii="Times New Roman" w:hAnsi="Times New Roman" w:cs="Times New Roman"/>
        </w:rPr>
      </w:pPr>
      <w:r w:rsidRPr="00CF48BF">
        <w:rPr>
          <w:rFonts w:ascii="Times New Roman" w:hAnsi="Times New Roman" w:cs="Times New Roman"/>
        </w:rPr>
        <w:t xml:space="preserve">Dans le cadre de ce projet, l’ensemble des analyses repose sur la base de données publique et anonymisée Framingham </w:t>
      </w:r>
      <w:proofErr w:type="spellStart"/>
      <w:r w:rsidRPr="00CF48BF">
        <w:rPr>
          <w:rFonts w:ascii="Times New Roman" w:hAnsi="Times New Roman" w:cs="Times New Roman"/>
        </w:rPr>
        <w:t>Heart</w:t>
      </w:r>
      <w:proofErr w:type="spellEnd"/>
      <w:r w:rsidRPr="00CF48BF">
        <w:rPr>
          <w:rFonts w:ascii="Times New Roman" w:hAnsi="Times New Roman" w:cs="Times New Roman"/>
        </w:rPr>
        <w:t xml:space="preserve"> </w:t>
      </w:r>
      <w:proofErr w:type="spellStart"/>
      <w:r w:rsidRPr="00CF48BF">
        <w:rPr>
          <w:rFonts w:ascii="Times New Roman" w:hAnsi="Times New Roman" w:cs="Times New Roman"/>
        </w:rPr>
        <w:t>Study</w:t>
      </w:r>
      <w:proofErr w:type="spellEnd"/>
      <w:r w:rsidRPr="00CF48BF">
        <w:rPr>
          <w:rFonts w:ascii="Times New Roman" w:hAnsi="Times New Roman" w:cs="Times New Roman"/>
        </w:rPr>
        <w:t>, disponible librement pour des usages académiques et de recherche. Aucune donnée personnelle, clinique réelle ou identifiable n’a été collectée, stockée ou manipulée.</w:t>
      </w:r>
    </w:p>
    <w:p w14:paraId="33D895A8" w14:textId="77777777" w:rsidR="00CF48BF" w:rsidRPr="00CF48BF" w:rsidRDefault="00CF48BF" w:rsidP="00CF48BF">
      <w:pPr>
        <w:spacing w:line="360" w:lineRule="auto"/>
        <w:jc w:val="both"/>
        <w:rPr>
          <w:rFonts w:ascii="Times New Roman" w:hAnsi="Times New Roman" w:cs="Times New Roman"/>
        </w:rPr>
      </w:pPr>
      <w:r w:rsidRPr="00CF48BF">
        <w:rPr>
          <w:rFonts w:ascii="Times New Roman" w:hAnsi="Times New Roman" w:cs="Times New Roman"/>
        </w:rPr>
        <w:t>Pour garantir la conformité réglementaire et éthique du projet, les mesures suivantes ont été appliquées :</w:t>
      </w:r>
    </w:p>
    <w:p w14:paraId="275AE41D" w14:textId="67B64BA9" w:rsidR="00CF48BF" w:rsidRPr="00CF48BF" w:rsidRDefault="00CF48BF" w:rsidP="00CF48BF">
      <w:pPr>
        <w:spacing w:line="360" w:lineRule="auto"/>
        <w:jc w:val="both"/>
        <w:rPr>
          <w:rFonts w:ascii="Times New Roman" w:hAnsi="Times New Roman" w:cs="Times New Roman"/>
        </w:rPr>
      </w:pPr>
      <w:r w:rsidRPr="00CF48BF">
        <w:rPr>
          <w:rFonts w:ascii="Times New Roman" w:hAnsi="Times New Roman" w:cs="Times New Roman"/>
          <w:b/>
          <w:bCs/>
        </w:rPr>
        <w:t xml:space="preserve">Nature des données utilisées : </w:t>
      </w:r>
      <w:r>
        <w:rPr>
          <w:rFonts w:ascii="Times New Roman" w:hAnsi="Times New Roman" w:cs="Times New Roman"/>
        </w:rPr>
        <w:t>l</w:t>
      </w:r>
      <w:r w:rsidRPr="00CF48BF">
        <w:rPr>
          <w:rFonts w:ascii="Times New Roman" w:hAnsi="Times New Roman" w:cs="Times New Roman"/>
        </w:rPr>
        <w:t>es données exploitées sont totalement anonymisées, sans information permettant d’identifier un individu</w:t>
      </w:r>
      <w:r>
        <w:rPr>
          <w:rFonts w:ascii="Times New Roman" w:hAnsi="Times New Roman" w:cs="Times New Roman"/>
        </w:rPr>
        <w:t> ; e</w:t>
      </w:r>
      <w:r w:rsidRPr="00CF48BF">
        <w:rPr>
          <w:rFonts w:ascii="Times New Roman" w:hAnsi="Times New Roman" w:cs="Times New Roman"/>
        </w:rPr>
        <w:t>lles proviennent d’une base publique, accessible pour des travaux pédagogiques.</w:t>
      </w:r>
      <w:r>
        <w:rPr>
          <w:rFonts w:ascii="Times New Roman" w:hAnsi="Times New Roman" w:cs="Times New Roman"/>
        </w:rPr>
        <w:t xml:space="preserve"> </w:t>
      </w:r>
      <w:r w:rsidRPr="00CF48BF">
        <w:rPr>
          <w:rFonts w:ascii="Times New Roman" w:hAnsi="Times New Roman" w:cs="Times New Roman"/>
        </w:rPr>
        <w:t>Aucune donnée personnelle n’a été téléchargée ou partagée en dehors du cadre académique.</w:t>
      </w:r>
    </w:p>
    <w:p w14:paraId="510F951E" w14:textId="580F4CC4" w:rsidR="00CF48BF" w:rsidRPr="00CF48BF" w:rsidRDefault="00CF48BF" w:rsidP="00CF48BF">
      <w:pPr>
        <w:spacing w:line="360" w:lineRule="auto"/>
        <w:jc w:val="both"/>
        <w:rPr>
          <w:rFonts w:ascii="Times New Roman" w:hAnsi="Times New Roman" w:cs="Times New Roman"/>
        </w:rPr>
      </w:pPr>
      <w:r w:rsidRPr="00CF48BF">
        <w:rPr>
          <w:rFonts w:ascii="Times New Roman" w:hAnsi="Times New Roman" w:cs="Times New Roman"/>
          <w:b/>
          <w:bCs/>
        </w:rPr>
        <w:t>Traitement et stockage des données :</w:t>
      </w:r>
      <w:r>
        <w:rPr>
          <w:rFonts w:ascii="Times New Roman" w:hAnsi="Times New Roman" w:cs="Times New Roman"/>
        </w:rPr>
        <w:t xml:space="preserve"> l</w:t>
      </w:r>
      <w:r w:rsidRPr="00CF48BF">
        <w:rPr>
          <w:rFonts w:ascii="Times New Roman" w:hAnsi="Times New Roman" w:cs="Times New Roman"/>
        </w:rPr>
        <w:t>es données sont stockées uniquement dans un dossier local sécurisé sur l’ordinateur .</w:t>
      </w:r>
      <w:r>
        <w:rPr>
          <w:rFonts w:ascii="Times New Roman" w:hAnsi="Times New Roman" w:cs="Times New Roman"/>
        </w:rPr>
        <w:t xml:space="preserve"> </w:t>
      </w:r>
      <w:r w:rsidRPr="00CF48BF">
        <w:rPr>
          <w:rFonts w:ascii="Times New Roman" w:hAnsi="Times New Roman" w:cs="Times New Roman"/>
        </w:rPr>
        <w:t>Aucun transfert vers des plateformes externes non autorisées n’a été effectué.</w:t>
      </w:r>
      <w:r>
        <w:rPr>
          <w:rFonts w:ascii="Times New Roman" w:hAnsi="Times New Roman" w:cs="Times New Roman"/>
        </w:rPr>
        <w:t xml:space="preserve"> </w:t>
      </w:r>
      <w:r w:rsidRPr="00CF48BF">
        <w:rPr>
          <w:rFonts w:ascii="Times New Roman" w:hAnsi="Times New Roman" w:cs="Times New Roman"/>
        </w:rPr>
        <w:t>Les fichiers de données ne sont pas publiés sur GitHub, conformément aux bonnes pratiques de sécurité (seul le code est versionné).</w:t>
      </w:r>
    </w:p>
    <w:p w14:paraId="26B935AC" w14:textId="5C5CE385" w:rsidR="00CF48BF" w:rsidRPr="00CF48BF" w:rsidRDefault="00CF48BF" w:rsidP="00CF48BF">
      <w:pPr>
        <w:spacing w:line="360" w:lineRule="auto"/>
        <w:jc w:val="both"/>
        <w:rPr>
          <w:rFonts w:ascii="Times New Roman" w:hAnsi="Times New Roman" w:cs="Times New Roman"/>
          <w:b/>
          <w:bCs/>
        </w:rPr>
      </w:pPr>
      <w:r w:rsidRPr="00CF48BF">
        <w:rPr>
          <w:rFonts w:ascii="Times New Roman" w:hAnsi="Times New Roman" w:cs="Times New Roman"/>
          <w:b/>
          <w:bCs/>
        </w:rPr>
        <w:lastRenderedPageBreak/>
        <w:t>Conformité RGPD dans le cadre académique</w:t>
      </w:r>
      <w:r>
        <w:rPr>
          <w:rFonts w:ascii="Times New Roman" w:hAnsi="Times New Roman" w:cs="Times New Roman"/>
          <w:b/>
          <w:bCs/>
        </w:rPr>
        <w:t xml:space="preserve"> : </w:t>
      </w:r>
      <w:r>
        <w:rPr>
          <w:rFonts w:ascii="Times New Roman" w:hAnsi="Times New Roman" w:cs="Times New Roman"/>
        </w:rPr>
        <w:t>l</w:t>
      </w:r>
      <w:r w:rsidRPr="00CF48BF">
        <w:rPr>
          <w:rFonts w:ascii="Times New Roman" w:hAnsi="Times New Roman" w:cs="Times New Roman"/>
        </w:rPr>
        <w:t>e projet n’entre pas dans le champ du RGPD, car aucune donnée personnelle n’est traitée.</w:t>
      </w:r>
    </w:p>
    <w:p w14:paraId="6A41D475" w14:textId="05961AF0" w:rsidR="00CF48BF" w:rsidRPr="00CF48BF" w:rsidRDefault="00CF48BF" w:rsidP="00CF48BF">
      <w:pPr>
        <w:spacing w:line="360" w:lineRule="auto"/>
        <w:jc w:val="both"/>
        <w:rPr>
          <w:rFonts w:ascii="Times New Roman" w:hAnsi="Times New Roman" w:cs="Times New Roman"/>
          <w:b/>
          <w:bCs/>
        </w:rPr>
      </w:pPr>
      <w:r w:rsidRPr="00CF48BF">
        <w:rPr>
          <w:rFonts w:ascii="Times New Roman" w:hAnsi="Times New Roman" w:cs="Times New Roman"/>
          <w:b/>
          <w:bCs/>
        </w:rPr>
        <w:t>Usage strict du projet</w:t>
      </w:r>
      <w:r>
        <w:rPr>
          <w:rFonts w:ascii="Times New Roman" w:hAnsi="Times New Roman" w:cs="Times New Roman"/>
          <w:b/>
          <w:bCs/>
        </w:rPr>
        <w:t xml:space="preserve"> : </w:t>
      </w:r>
      <w:r>
        <w:rPr>
          <w:rFonts w:ascii="Times New Roman" w:hAnsi="Times New Roman" w:cs="Times New Roman"/>
        </w:rPr>
        <w:t>l</w:t>
      </w:r>
      <w:r w:rsidRPr="00CF48BF">
        <w:rPr>
          <w:rFonts w:ascii="Times New Roman" w:hAnsi="Times New Roman" w:cs="Times New Roman"/>
        </w:rPr>
        <w:t>e modèle développé n’a pas vocation à un usage clinique ou décisionnel réel.</w:t>
      </w:r>
      <w:r>
        <w:rPr>
          <w:rFonts w:ascii="Times New Roman" w:hAnsi="Times New Roman" w:cs="Times New Roman"/>
          <w:b/>
          <w:bCs/>
        </w:rPr>
        <w:t xml:space="preserve"> </w:t>
      </w:r>
      <w:r w:rsidRPr="00CF48BF">
        <w:rPr>
          <w:rFonts w:ascii="Times New Roman" w:hAnsi="Times New Roman" w:cs="Times New Roman"/>
        </w:rPr>
        <w:t>Le travail est réalisé exclusivement dans le cadre du Master 2 Ingénierie de la Santé, à des fins d’apprentissage et de démonstration méthodologique.</w:t>
      </w:r>
      <w:r>
        <w:rPr>
          <w:rFonts w:ascii="Times New Roman" w:hAnsi="Times New Roman" w:cs="Times New Roman"/>
          <w:b/>
          <w:bCs/>
        </w:rPr>
        <w:t xml:space="preserve"> </w:t>
      </w:r>
      <w:r w:rsidRPr="00CF48BF">
        <w:rPr>
          <w:rFonts w:ascii="Times New Roman" w:hAnsi="Times New Roman" w:cs="Times New Roman"/>
        </w:rPr>
        <w:t>Les résultats obtenus ne constituent en aucun cas un dispositif médical ou un outil d’aide à la décision opérationnel.</w:t>
      </w:r>
    </w:p>
    <w:p w14:paraId="3A83DFC0" w14:textId="75C19445" w:rsidR="00CF48BF" w:rsidRPr="00CF48BF" w:rsidRDefault="00CF48BF" w:rsidP="00CF48BF">
      <w:pPr>
        <w:spacing w:line="360" w:lineRule="auto"/>
        <w:jc w:val="both"/>
        <w:rPr>
          <w:rFonts w:ascii="Times New Roman" w:hAnsi="Times New Roman" w:cs="Times New Roman"/>
          <w:b/>
          <w:bCs/>
        </w:rPr>
      </w:pPr>
      <w:r w:rsidRPr="00CF48BF">
        <w:rPr>
          <w:rFonts w:ascii="Times New Roman" w:hAnsi="Times New Roman" w:cs="Times New Roman"/>
          <w:b/>
          <w:bCs/>
        </w:rPr>
        <w:t xml:space="preserve"> Traçabilité et reproductibilité</w:t>
      </w:r>
      <w:r>
        <w:rPr>
          <w:rFonts w:ascii="Times New Roman" w:hAnsi="Times New Roman" w:cs="Times New Roman"/>
          <w:b/>
          <w:bCs/>
        </w:rPr>
        <w:t> :</w:t>
      </w:r>
      <w:r>
        <w:rPr>
          <w:rFonts w:ascii="Times New Roman" w:hAnsi="Times New Roman" w:cs="Times New Roman"/>
        </w:rPr>
        <w:t xml:space="preserve"> l</w:t>
      </w:r>
      <w:r w:rsidRPr="00CF48BF">
        <w:rPr>
          <w:rFonts w:ascii="Times New Roman" w:hAnsi="Times New Roman" w:cs="Times New Roman"/>
        </w:rPr>
        <w:t>e code, la méthodologie et la documentation sont versionnés sur GitHub afin d’assurer une traçabilité complète.</w:t>
      </w:r>
      <w:r>
        <w:rPr>
          <w:rFonts w:ascii="Times New Roman" w:hAnsi="Times New Roman" w:cs="Times New Roman"/>
          <w:b/>
          <w:bCs/>
        </w:rPr>
        <w:t xml:space="preserve"> </w:t>
      </w:r>
      <w:r w:rsidRPr="00CF48BF">
        <w:rPr>
          <w:rFonts w:ascii="Times New Roman" w:hAnsi="Times New Roman" w:cs="Times New Roman"/>
        </w:rPr>
        <w:t>Les jeux de données ne sont pas inclus dans le dépôt, mais leur source officielle est clairement mentionnée.</w:t>
      </w:r>
      <w:r>
        <w:rPr>
          <w:rFonts w:ascii="Times New Roman" w:hAnsi="Times New Roman" w:cs="Times New Roman"/>
          <w:b/>
          <w:bCs/>
        </w:rPr>
        <w:t xml:space="preserve"> </w:t>
      </w:r>
      <w:r w:rsidRPr="00CF48BF">
        <w:rPr>
          <w:rFonts w:ascii="Times New Roman" w:hAnsi="Times New Roman" w:cs="Times New Roman"/>
        </w:rPr>
        <w:t>La démarche est reproductible à partir du code et des explications fournies dans le rapport.</w:t>
      </w:r>
    </w:p>
    <w:p w14:paraId="61ACDB56" w14:textId="29845A48" w:rsidR="0059499C" w:rsidRPr="00084E47" w:rsidRDefault="000802F7" w:rsidP="00084E47">
      <w:pPr>
        <w:pStyle w:val="Paragraphedeliste"/>
        <w:numPr>
          <w:ilvl w:val="0"/>
          <w:numId w:val="1"/>
        </w:numPr>
        <w:spacing w:line="360" w:lineRule="auto"/>
        <w:rPr>
          <w:rFonts w:ascii="Times New Roman" w:hAnsi="Times New Roman" w:cs="Times New Roman"/>
        </w:rPr>
      </w:pPr>
      <w:r w:rsidRPr="00084E47">
        <w:rPr>
          <w:rFonts w:ascii="Times New Roman" w:hAnsi="Times New Roman" w:cs="Times New Roman"/>
        </w:rPr>
        <w:t>Validation</w:t>
      </w:r>
    </w:p>
    <w:p w14:paraId="7604499E" w14:textId="17C5A71B" w:rsidR="00084E47" w:rsidRDefault="00084E47" w:rsidP="00084E47">
      <w:pPr>
        <w:pStyle w:val="Paragraphedeliste"/>
        <w:numPr>
          <w:ilvl w:val="0"/>
          <w:numId w:val="1"/>
        </w:numPr>
        <w:spacing w:line="360" w:lineRule="auto"/>
        <w:rPr>
          <w:rFonts w:ascii="Times New Roman" w:hAnsi="Times New Roman" w:cs="Times New Roman"/>
        </w:rPr>
      </w:pPr>
      <w:r>
        <w:rPr>
          <w:rFonts w:ascii="Times New Roman" w:hAnsi="Times New Roman" w:cs="Times New Roman"/>
        </w:rPr>
        <w:t xml:space="preserve">Indicateur de suivi </w:t>
      </w:r>
    </w:p>
    <w:tbl>
      <w:tblPr>
        <w:tblStyle w:val="Grilledutableau"/>
        <w:tblW w:w="10632" w:type="dxa"/>
        <w:tblInd w:w="-856" w:type="dxa"/>
        <w:tblLook w:val="04A0" w:firstRow="1" w:lastRow="0" w:firstColumn="1" w:lastColumn="0" w:noHBand="0" w:noVBand="1"/>
      </w:tblPr>
      <w:tblGrid>
        <w:gridCol w:w="2269"/>
        <w:gridCol w:w="3129"/>
        <w:gridCol w:w="3295"/>
        <w:gridCol w:w="1939"/>
      </w:tblGrid>
      <w:tr w:rsidR="00084E47" w:rsidRPr="00084E47" w14:paraId="4EE3D3CC" w14:textId="77777777" w:rsidTr="003A74DE">
        <w:tc>
          <w:tcPr>
            <w:tcW w:w="2269" w:type="dxa"/>
            <w:hideMark/>
          </w:tcPr>
          <w:p w14:paraId="41CC4410"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Indicateur (KPI)</w:t>
            </w:r>
          </w:p>
        </w:tc>
        <w:tc>
          <w:tcPr>
            <w:tcW w:w="3129" w:type="dxa"/>
            <w:hideMark/>
          </w:tcPr>
          <w:p w14:paraId="545BE710"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Description</w:t>
            </w:r>
          </w:p>
        </w:tc>
        <w:tc>
          <w:tcPr>
            <w:tcW w:w="0" w:type="auto"/>
            <w:hideMark/>
          </w:tcPr>
          <w:p w14:paraId="64BC3511"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Objectif / Seuil attendu</w:t>
            </w:r>
          </w:p>
        </w:tc>
        <w:tc>
          <w:tcPr>
            <w:tcW w:w="1939" w:type="dxa"/>
            <w:hideMark/>
          </w:tcPr>
          <w:p w14:paraId="234CA85E" w14:textId="77777777" w:rsidR="00084E47" w:rsidRPr="00084E47" w:rsidRDefault="00084E47" w:rsidP="00084E47">
            <w:pPr>
              <w:jc w:val="center"/>
              <w:rPr>
                <w:rFonts w:ascii="Times New Roman" w:eastAsia="Times New Roman" w:hAnsi="Times New Roman" w:cs="Times New Roman"/>
                <w:b/>
                <w:bCs/>
                <w:kern w:val="0"/>
                <w:lang w:eastAsia="fr-BE"/>
                <w14:ligatures w14:val="none"/>
              </w:rPr>
            </w:pPr>
            <w:r w:rsidRPr="00084E47">
              <w:rPr>
                <w:rFonts w:ascii="Times New Roman" w:eastAsia="Times New Roman" w:hAnsi="Times New Roman" w:cs="Times New Roman"/>
                <w:b/>
                <w:bCs/>
                <w:kern w:val="0"/>
                <w:lang w:eastAsia="fr-BE"/>
                <w14:ligatures w14:val="none"/>
              </w:rPr>
              <w:t>Fréquence de suivi</w:t>
            </w:r>
          </w:p>
        </w:tc>
      </w:tr>
      <w:tr w:rsidR="00084E47" w:rsidRPr="00084E47" w14:paraId="028EFA4B" w14:textId="77777777" w:rsidTr="003A74DE">
        <w:tc>
          <w:tcPr>
            <w:tcW w:w="2269" w:type="dxa"/>
            <w:hideMark/>
          </w:tcPr>
          <w:p w14:paraId="1541150D"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KPI 1 – Avancement du projet</w:t>
            </w:r>
          </w:p>
        </w:tc>
        <w:tc>
          <w:tcPr>
            <w:tcW w:w="3129" w:type="dxa"/>
            <w:hideMark/>
          </w:tcPr>
          <w:p w14:paraId="7CD14253"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Pourcentage des tâches planifiées réalisées selon le planning</w:t>
            </w:r>
          </w:p>
        </w:tc>
        <w:tc>
          <w:tcPr>
            <w:tcW w:w="0" w:type="auto"/>
            <w:hideMark/>
          </w:tcPr>
          <w:p w14:paraId="02EA699C"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 80 % des tâches finalisées dans les délais</w:t>
            </w:r>
          </w:p>
        </w:tc>
        <w:tc>
          <w:tcPr>
            <w:tcW w:w="1939" w:type="dxa"/>
            <w:hideMark/>
          </w:tcPr>
          <w:p w14:paraId="75E23818"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Hebdomadaire</w:t>
            </w:r>
          </w:p>
        </w:tc>
      </w:tr>
      <w:tr w:rsidR="00084E47" w:rsidRPr="00084E47" w14:paraId="72E914F3" w14:textId="77777777" w:rsidTr="003A74DE">
        <w:tc>
          <w:tcPr>
            <w:tcW w:w="2269" w:type="dxa"/>
            <w:hideMark/>
          </w:tcPr>
          <w:p w14:paraId="4224C652"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KPI 2 – Qualité des données prétraitées</w:t>
            </w:r>
          </w:p>
        </w:tc>
        <w:tc>
          <w:tcPr>
            <w:tcW w:w="3129" w:type="dxa"/>
            <w:hideMark/>
          </w:tcPr>
          <w:p w14:paraId="17D8FEAD"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Niveau de complétude et de cohérence des données après nettoyage</w:t>
            </w:r>
          </w:p>
        </w:tc>
        <w:tc>
          <w:tcPr>
            <w:tcW w:w="0" w:type="auto"/>
            <w:hideMark/>
          </w:tcPr>
          <w:p w14:paraId="7AAEF6E1"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Absence d’erreurs majeures, gestion adéquate des valeurs manquantes</w:t>
            </w:r>
          </w:p>
        </w:tc>
        <w:tc>
          <w:tcPr>
            <w:tcW w:w="1939" w:type="dxa"/>
            <w:hideMark/>
          </w:tcPr>
          <w:p w14:paraId="2542133F"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Phase 1</w:t>
            </w:r>
          </w:p>
        </w:tc>
      </w:tr>
      <w:tr w:rsidR="00084E47" w:rsidRPr="00084E47" w14:paraId="61AA446C" w14:textId="77777777" w:rsidTr="003A74DE">
        <w:tc>
          <w:tcPr>
            <w:tcW w:w="2269" w:type="dxa"/>
            <w:hideMark/>
          </w:tcPr>
          <w:p w14:paraId="72D5AFE7"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KPI 3 – Performance du modèle de base (ML)</w:t>
            </w:r>
          </w:p>
        </w:tc>
        <w:tc>
          <w:tcPr>
            <w:tcW w:w="3129" w:type="dxa"/>
            <w:hideMark/>
          </w:tcPr>
          <w:p w14:paraId="0ACA140D"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Résultats obtenus avec les modèles initiaux (AUC, précision, rappel)</w:t>
            </w:r>
          </w:p>
        </w:tc>
        <w:tc>
          <w:tcPr>
            <w:tcW w:w="0" w:type="auto"/>
            <w:hideMark/>
          </w:tcPr>
          <w:p w14:paraId="056FF631"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AUC ≥ 0.70 pour un modèle utilisable</w:t>
            </w:r>
          </w:p>
        </w:tc>
        <w:tc>
          <w:tcPr>
            <w:tcW w:w="1939" w:type="dxa"/>
            <w:hideMark/>
          </w:tcPr>
          <w:p w14:paraId="33446382"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Phase 2</w:t>
            </w:r>
          </w:p>
        </w:tc>
      </w:tr>
      <w:tr w:rsidR="00084E47" w:rsidRPr="00084E47" w14:paraId="03B0345D" w14:textId="77777777" w:rsidTr="003A74DE">
        <w:tc>
          <w:tcPr>
            <w:tcW w:w="2269" w:type="dxa"/>
            <w:hideMark/>
          </w:tcPr>
          <w:p w14:paraId="5C0FC70A"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KPI 4 – Calibration du modèle</w:t>
            </w:r>
          </w:p>
        </w:tc>
        <w:tc>
          <w:tcPr>
            <w:tcW w:w="3129" w:type="dxa"/>
            <w:hideMark/>
          </w:tcPr>
          <w:p w14:paraId="6453A25F"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Score Brier, courbes de calibration</w:t>
            </w:r>
          </w:p>
        </w:tc>
        <w:tc>
          <w:tcPr>
            <w:tcW w:w="0" w:type="auto"/>
            <w:hideMark/>
          </w:tcPr>
          <w:p w14:paraId="77890B3F"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Score Brier faible (meilleur calibrage possible)</w:t>
            </w:r>
          </w:p>
        </w:tc>
        <w:tc>
          <w:tcPr>
            <w:tcW w:w="1939" w:type="dxa"/>
            <w:hideMark/>
          </w:tcPr>
          <w:p w14:paraId="5F816FF0"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Phase 3</w:t>
            </w:r>
          </w:p>
        </w:tc>
      </w:tr>
      <w:tr w:rsidR="00084E47" w:rsidRPr="00084E47" w14:paraId="0CB96D18" w14:textId="77777777" w:rsidTr="003A74DE">
        <w:tc>
          <w:tcPr>
            <w:tcW w:w="2269" w:type="dxa"/>
            <w:hideMark/>
          </w:tcPr>
          <w:p w14:paraId="19D59606"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KPI 5 – Pertinence de l’incertitude</w:t>
            </w:r>
          </w:p>
        </w:tc>
        <w:tc>
          <w:tcPr>
            <w:tcW w:w="3129" w:type="dxa"/>
            <w:hideMark/>
          </w:tcPr>
          <w:p w14:paraId="31E92D89"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Capacité du modèle à produire des estimations cohérentes de l’incertitude</w:t>
            </w:r>
          </w:p>
        </w:tc>
        <w:tc>
          <w:tcPr>
            <w:tcW w:w="0" w:type="auto"/>
            <w:hideMark/>
          </w:tcPr>
          <w:p w14:paraId="5984B3F0"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Incertitudes corrélées à la difficulté des prédictions</w:t>
            </w:r>
          </w:p>
        </w:tc>
        <w:tc>
          <w:tcPr>
            <w:tcW w:w="1939" w:type="dxa"/>
            <w:hideMark/>
          </w:tcPr>
          <w:p w14:paraId="52F7EFDA"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Phase 3</w:t>
            </w:r>
          </w:p>
        </w:tc>
      </w:tr>
      <w:tr w:rsidR="00084E47" w:rsidRPr="00084E47" w14:paraId="58F6820C" w14:textId="77777777" w:rsidTr="003A74DE">
        <w:tc>
          <w:tcPr>
            <w:tcW w:w="2269" w:type="dxa"/>
            <w:hideMark/>
          </w:tcPr>
          <w:p w14:paraId="409ADE9A"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KPI 6 – Qualité de la documentation GitHub</w:t>
            </w:r>
          </w:p>
        </w:tc>
        <w:tc>
          <w:tcPr>
            <w:tcW w:w="3129" w:type="dxa"/>
            <w:hideMark/>
          </w:tcPr>
          <w:p w14:paraId="105A8C38"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Organisation du code, clarté des dossiers, présence des notebooks</w:t>
            </w:r>
          </w:p>
        </w:tc>
        <w:tc>
          <w:tcPr>
            <w:tcW w:w="0" w:type="auto"/>
            <w:hideMark/>
          </w:tcPr>
          <w:p w14:paraId="7CC204C0"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Dépôt propre, structuré et lisible</w:t>
            </w:r>
          </w:p>
        </w:tc>
        <w:tc>
          <w:tcPr>
            <w:tcW w:w="1939" w:type="dxa"/>
            <w:hideMark/>
          </w:tcPr>
          <w:p w14:paraId="3A3D33BC"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Continu</w:t>
            </w:r>
          </w:p>
        </w:tc>
      </w:tr>
      <w:tr w:rsidR="00084E47" w:rsidRPr="00084E47" w14:paraId="3EEDA441" w14:textId="77777777" w:rsidTr="003A74DE">
        <w:tc>
          <w:tcPr>
            <w:tcW w:w="2269" w:type="dxa"/>
            <w:hideMark/>
          </w:tcPr>
          <w:p w14:paraId="03E7DC88"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KPI 7 – Production des livrables</w:t>
            </w:r>
          </w:p>
        </w:tc>
        <w:tc>
          <w:tcPr>
            <w:tcW w:w="3129" w:type="dxa"/>
            <w:hideMark/>
          </w:tcPr>
          <w:p w14:paraId="7103FC89"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Respect des échéances pour les livrables (rapport, présentation, notebooks)</w:t>
            </w:r>
          </w:p>
        </w:tc>
        <w:tc>
          <w:tcPr>
            <w:tcW w:w="0" w:type="auto"/>
            <w:hideMark/>
          </w:tcPr>
          <w:p w14:paraId="40FBF746"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100 % des livrables produits dans les temps</w:t>
            </w:r>
          </w:p>
        </w:tc>
        <w:tc>
          <w:tcPr>
            <w:tcW w:w="1939" w:type="dxa"/>
            <w:hideMark/>
          </w:tcPr>
          <w:p w14:paraId="1D4A1AAA"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Fin du projet</w:t>
            </w:r>
          </w:p>
        </w:tc>
      </w:tr>
      <w:tr w:rsidR="00084E47" w:rsidRPr="00084E47" w14:paraId="09D4094A" w14:textId="77777777" w:rsidTr="003A74DE">
        <w:tc>
          <w:tcPr>
            <w:tcW w:w="2269" w:type="dxa"/>
            <w:hideMark/>
          </w:tcPr>
          <w:p w14:paraId="3DC329CE"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b/>
                <w:bCs/>
                <w:kern w:val="0"/>
                <w:lang w:eastAsia="fr-BE"/>
                <w14:ligatures w14:val="none"/>
              </w:rPr>
              <w:t>KPI 8 – Satisfaction de l’encadrement</w:t>
            </w:r>
          </w:p>
        </w:tc>
        <w:tc>
          <w:tcPr>
            <w:tcW w:w="3129" w:type="dxa"/>
            <w:hideMark/>
          </w:tcPr>
          <w:p w14:paraId="032795A9"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Retour qualitatif de l’encadrant sur le travail fourni</w:t>
            </w:r>
          </w:p>
        </w:tc>
        <w:tc>
          <w:tcPr>
            <w:tcW w:w="0" w:type="auto"/>
            <w:hideMark/>
          </w:tcPr>
          <w:p w14:paraId="20A5355C"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Validation positive du suivi et du rendu</w:t>
            </w:r>
          </w:p>
        </w:tc>
        <w:tc>
          <w:tcPr>
            <w:tcW w:w="1939" w:type="dxa"/>
            <w:hideMark/>
          </w:tcPr>
          <w:p w14:paraId="7CFCD067" w14:textId="77777777" w:rsidR="00084E47" w:rsidRPr="00084E47" w:rsidRDefault="00084E47" w:rsidP="00084E47">
            <w:pPr>
              <w:rPr>
                <w:rFonts w:ascii="Times New Roman" w:eastAsia="Times New Roman" w:hAnsi="Times New Roman" w:cs="Times New Roman"/>
                <w:kern w:val="0"/>
                <w:lang w:eastAsia="fr-BE"/>
                <w14:ligatures w14:val="none"/>
              </w:rPr>
            </w:pPr>
            <w:r w:rsidRPr="00084E47">
              <w:rPr>
                <w:rFonts w:ascii="Times New Roman" w:eastAsia="Times New Roman" w:hAnsi="Times New Roman" w:cs="Times New Roman"/>
                <w:kern w:val="0"/>
                <w:lang w:eastAsia="fr-BE"/>
                <w14:ligatures w14:val="none"/>
              </w:rPr>
              <w:t>Suivi régulier</w:t>
            </w:r>
          </w:p>
        </w:tc>
      </w:tr>
    </w:tbl>
    <w:p w14:paraId="1B390D3F" w14:textId="77777777" w:rsidR="00084E47" w:rsidRPr="00084E47" w:rsidRDefault="00084E47" w:rsidP="00084E47">
      <w:pPr>
        <w:spacing w:line="360" w:lineRule="auto"/>
        <w:rPr>
          <w:rFonts w:ascii="Times New Roman" w:hAnsi="Times New Roman" w:cs="Times New Roman"/>
        </w:rPr>
      </w:pPr>
    </w:p>
    <w:p w14:paraId="4770C45C" w14:textId="032048D7" w:rsidR="0059499C" w:rsidRPr="0059499C" w:rsidRDefault="0059499C" w:rsidP="00FA44B7">
      <w:pPr>
        <w:rPr>
          <w:rFonts w:ascii="Times New Roman" w:hAnsi="Times New Roman" w:cs="Times New Roman"/>
        </w:rPr>
      </w:pPr>
      <w:r>
        <w:rPr>
          <w:rFonts w:ascii="Times New Roman" w:hAnsi="Times New Roman" w:cs="Times New Roman"/>
        </w:rPr>
        <w:br w:type="page"/>
      </w:r>
    </w:p>
    <w:p w14:paraId="4C29E905" w14:textId="77777777" w:rsidR="0059499C" w:rsidRPr="0059499C" w:rsidRDefault="0059499C" w:rsidP="0059499C">
      <w:pPr>
        <w:spacing w:line="360" w:lineRule="auto"/>
        <w:rPr>
          <w:rFonts w:ascii="Times New Roman" w:hAnsi="Times New Roman" w:cs="Times New Roman"/>
        </w:rPr>
      </w:pPr>
      <w:r w:rsidRPr="0059499C">
        <w:rPr>
          <w:rFonts w:ascii="Times New Roman" w:hAnsi="Times New Roman" w:cs="Times New Roman"/>
        </w:rPr>
        <w:lastRenderedPageBreak/>
        <w:t>Ce document valide officiellement le périmètre, la méthodologie et les livrables du projet.</w:t>
      </w:r>
    </w:p>
    <w:p w14:paraId="7EDD43D2" w14:textId="77777777" w:rsidR="0059499C" w:rsidRPr="0059499C" w:rsidRDefault="0059499C" w:rsidP="0059499C">
      <w:pPr>
        <w:spacing w:line="360" w:lineRule="auto"/>
        <w:rPr>
          <w:rFonts w:ascii="Times New Roman" w:hAnsi="Times New Roman" w:cs="Times New Roman"/>
        </w:rPr>
      </w:pPr>
    </w:p>
    <w:p w14:paraId="097FDBC9" w14:textId="77777777" w:rsidR="0059499C" w:rsidRPr="0059499C" w:rsidRDefault="0059499C" w:rsidP="0059499C">
      <w:pPr>
        <w:spacing w:line="360" w:lineRule="auto"/>
        <w:rPr>
          <w:rFonts w:ascii="Times New Roman" w:hAnsi="Times New Roman" w:cs="Times New Roman"/>
        </w:rPr>
      </w:pPr>
      <w:r w:rsidRPr="0059499C">
        <w:rPr>
          <w:rFonts w:ascii="Times New Roman" w:hAnsi="Times New Roman" w:cs="Times New Roman"/>
        </w:rPr>
        <w:t>Signature :</w:t>
      </w:r>
    </w:p>
    <w:p w14:paraId="091F5150" w14:textId="77777777" w:rsidR="0059499C" w:rsidRPr="0059499C" w:rsidRDefault="0059499C" w:rsidP="0059499C">
      <w:pPr>
        <w:spacing w:line="360" w:lineRule="auto"/>
        <w:rPr>
          <w:rFonts w:ascii="Times New Roman" w:hAnsi="Times New Roman" w:cs="Times New Roman"/>
        </w:rPr>
      </w:pPr>
    </w:p>
    <w:p w14:paraId="117F32BF" w14:textId="77777777" w:rsidR="0059499C" w:rsidRPr="0059499C" w:rsidRDefault="0059499C" w:rsidP="0059499C">
      <w:pPr>
        <w:spacing w:line="360" w:lineRule="auto"/>
        <w:rPr>
          <w:rFonts w:ascii="Times New Roman" w:hAnsi="Times New Roman" w:cs="Times New Roman"/>
        </w:rPr>
      </w:pPr>
      <w:r w:rsidRPr="0059499C">
        <w:rPr>
          <w:rFonts w:ascii="Times New Roman" w:hAnsi="Times New Roman" w:cs="Times New Roman"/>
        </w:rPr>
        <w:t>Étudiant : __________________________</w:t>
      </w:r>
    </w:p>
    <w:p w14:paraId="57CA8434" w14:textId="77777777" w:rsidR="0059499C" w:rsidRPr="0059499C" w:rsidRDefault="0059499C" w:rsidP="0059499C">
      <w:pPr>
        <w:spacing w:line="360" w:lineRule="auto"/>
        <w:rPr>
          <w:rFonts w:ascii="Times New Roman" w:hAnsi="Times New Roman" w:cs="Times New Roman"/>
        </w:rPr>
      </w:pPr>
    </w:p>
    <w:p w14:paraId="0F3EAF49" w14:textId="77777777" w:rsidR="0059499C" w:rsidRPr="0059499C" w:rsidRDefault="0059499C" w:rsidP="0059499C">
      <w:pPr>
        <w:spacing w:line="360" w:lineRule="auto"/>
        <w:rPr>
          <w:rFonts w:ascii="Times New Roman" w:hAnsi="Times New Roman" w:cs="Times New Roman"/>
        </w:rPr>
      </w:pPr>
      <w:r w:rsidRPr="0059499C">
        <w:rPr>
          <w:rFonts w:ascii="Times New Roman" w:hAnsi="Times New Roman" w:cs="Times New Roman"/>
        </w:rPr>
        <w:t>Encadrant : __________________________</w:t>
      </w:r>
    </w:p>
    <w:p w14:paraId="72D748AD" w14:textId="77777777" w:rsidR="0059499C" w:rsidRPr="0059499C" w:rsidRDefault="0059499C" w:rsidP="0059499C">
      <w:pPr>
        <w:spacing w:line="360" w:lineRule="auto"/>
        <w:rPr>
          <w:rFonts w:ascii="Times New Roman" w:hAnsi="Times New Roman" w:cs="Times New Roman"/>
        </w:rPr>
      </w:pPr>
    </w:p>
    <w:p w14:paraId="410FABDE" w14:textId="480C07CA" w:rsidR="000802F7" w:rsidRPr="00260831" w:rsidRDefault="0059499C" w:rsidP="0059499C">
      <w:pPr>
        <w:spacing w:line="360" w:lineRule="auto"/>
        <w:rPr>
          <w:rFonts w:ascii="Times New Roman" w:hAnsi="Times New Roman" w:cs="Times New Roman"/>
        </w:rPr>
      </w:pPr>
      <w:r w:rsidRPr="0059499C">
        <w:rPr>
          <w:rFonts w:ascii="Times New Roman" w:hAnsi="Times New Roman" w:cs="Times New Roman"/>
        </w:rPr>
        <w:t>Responsable de formation : __________________________</w:t>
      </w:r>
    </w:p>
    <w:sectPr w:rsidR="000802F7" w:rsidRPr="002608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592A"/>
    <w:multiLevelType w:val="hybridMultilevel"/>
    <w:tmpl w:val="CB449F4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B085D20"/>
    <w:multiLevelType w:val="hybridMultilevel"/>
    <w:tmpl w:val="C78A857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24114B34"/>
    <w:multiLevelType w:val="hybridMultilevel"/>
    <w:tmpl w:val="AC829C7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2449384B"/>
    <w:multiLevelType w:val="multilevel"/>
    <w:tmpl w:val="86A6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D7C69"/>
    <w:multiLevelType w:val="hybridMultilevel"/>
    <w:tmpl w:val="3BBE4ED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26B34A62"/>
    <w:multiLevelType w:val="multilevel"/>
    <w:tmpl w:val="B4C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32189"/>
    <w:multiLevelType w:val="multilevel"/>
    <w:tmpl w:val="8A8C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80030"/>
    <w:multiLevelType w:val="hybridMultilevel"/>
    <w:tmpl w:val="A68859E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69BD495D"/>
    <w:multiLevelType w:val="multilevel"/>
    <w:tmpl w:val="5E0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11C1F"/>
    <w:multiLevelType w:val="multilevel"/>
    <w:tmpl w:val="CFACA5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21296534">
    <w:abstractNumId w:val="9"/>
  </w:num>
  <w:num w:numId="2" w16cid:durableId="1189097859">
    <w:abstractNumId w:val="2"/>
  </w:num>
  <w:num w:numId="3" w16cid:durableId="1090009392">
    <w:abstractNumId w:val="4"/>
  </w:num>
  <w:num w:numId="4" w16cid:durableId="221063740">
    <w:abstractNumId w:val="1"/>
  </w:num>
  <w:num w:numId="5" w16cid:durableId="847141113">
    <w:abstractNumId w:val="0"/>
  </w:num>
  <w:num w:numId="6" w16cid:durableId="2136868821">
    <w:abstractNumId w:val="5"/>
  </w:num>
  <w:num w:numId="7" w16cid:durableId="554435249">
    <w:abstractNumId w:val="6"/>
  </w:num>
  <w:num w:numId="8" w16cid:durableId="898638760">
    <w:abstractNumId w:val="8"/>
  </w:num>
  <w:num w:numId="9" w16cid:durableId="1604800349">
    <w:abstractNumId w:val="3"/>
  </w:num>
  <w:num w:numId="10" w16cid:durableId="7949821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31A"/>
    <w:rsid w:val="000802F7"/>
    <w:rsid w:val="00084E47"/>
    <w:rsid w:val="000E0199"/>
    <w:rsid w:val="00260831"/>
    <w:rsid w:val="003A29C1"/>
    <w:rsid w:val="003A74DE"/>
    <w:rsid w:val="003F11D0"/>
    <w:rsid w:val="004A6317"/>
    <w:rsid w:val="004D331A"/>
    <w:rsid w:val="0059499C"/>
    <w:rsid w:val="005E28D5"/>
    <w:rsid w:val="008800CE"/>
    <w:rsid w:val="008A19B9"/>
    <w:rsid w:val="009542E7"/>
    <w:rsid w:val="009D56D6"/>
    <w:rsid w:val="00CF48BF"/>
    <w:rsid w:val="00D72B8C"/>
    <w:rsid w:val="00DD7117"/>
    <w:rsid w:val="00E73B95"/>
    <w:rsid w:val="00FA44B7"/>
    <w:rsid w:val="00FC308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04A1"/>
  <w15:chartTrackingRefBased/>
  <w15:docId w15:val="{2F1ED5A3-12B5-43C6-A8C2-8330B0A6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3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D3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D33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D33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D33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D33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33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33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33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33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D33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D33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D33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D33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D33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33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33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331A"/>
    <w:rPr>
      <w:rFonts w:eastAsiaTheme="majorEastAsia" w:cstheme="majorBidi"/>
      <w:color w:val="272727" w:themeColor="text1" w:themeTint="D8"/>
    </w:rPr>
  </w:style>
  <w:style w:type="paragraph" w:styleId="Titre">
    <w:name w:val="Title"/>
    <w:basedOn w:val="Normal"/>
    <w:next w:val="Normal"/>
    <w:link w:val="TitreCar"/>
    <w:uiPriority w:val="10"/>
    <w:qFormat/>
    <w:rsid w:val="004D3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33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33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33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331A"/>
    <w:pPr>
      <w:spacing w:before="160"/>
      <w:jc w:val="center"/>
    </w:pPr>
    <w:rPr>
      <w:i/>
      <w:iCs/>
      <w:color w:val="404040" w:themeColor="text1" w:themeTint="BF"/>
    </w:rPr>
  </w:style>
  <w:style w:type="character" w:customStyle="1" w:styleId="CitationCar">
    <w:name w:val="Citation Car"/>
    <w:basedOn w:val="Policepardfaut"/>
    <w:link w:val="Citation"/>
    <w:uiPriority w:val="29"/>
    <w:rsid w:val="004D331A"/>
    <w:rPr>
      <w:i/>
      <w:iCs/>
      <w:color w:val="404040" w:themeColor="text1" w:themeTint="BF"/>
    </w:rPr>
  </w:style>
  <w:style w:type="paragraph" w:styleId="Paragraphedeliste">
    <w:name w:val="List Paragraph"/>
    <w:basedOn w:val="Normal"/>
    <w:uiPriority w:val="34"/>
    <w:qFormat/>
    <w:rsid w:val="004D331A"/>
    <w:pPr>
      <w:ind w:left="720"/>
      <w:contextualSpacing/>
    </w:pPr>
  </w:style>
  <w:style w:type="character" w:styleId="Accentuationintense">
    <w:name w:val="Intense Emphasis"/>
    <w:basedOn w:val="Policepardfaut"/>
    <w:uiPriority w:val="21"/>
    <w:qFormat/>
    <w:rsid w:val="004D331A"/>
    <w:rPr>
      <w:i/>
      <w:iCs/>
      <w:color w:val="0F4761" w:themeColor="accent1" w:themeShade="BF"/>
    </w:rPr>
  </w:style>
  <w:style w:type="paragraph" w:styleId="Citationintense">
    <w:name w:val="Intense Quote"/>
    <w:basedOn w:val="Normal"/>
    <w:next w:val="Normal"/>
    <w:link w:val="CitationintenseCar"/>
    <w:uiPriority w:val="30"/>
    <w:qFormat/>
    <w:rsid w:val="004D3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D331A"/>
    <w:rPr>
      <w:i/>
      <w:iCs/>
      <w:color w:val="0F4761" w:themeColor="accent1" w:themeShade="BF"/>
    </w:rPr>
  </w:style>
  <w:style w:type="character" w:styleId="Rfrenceintense">
    <w:name w:val="Intense Reference"/>
    <w:basedOn w:val="Policepardfaut"/>
    <w:uiPriority w:val="32"/>
    <w:qFormat/>
    <w:rsid w:val="004D331A"/>
    <w:rPr>
      <w:b/>
      <w:bCs/>
      <w:smallCaps/>
      <w:color w:val="0F4761" w:themeColor="accent1" w:themeShade="BF"/>
      <w:spacing w:val="5"/>
    </w:rPr>
  </w:style>
  <w:style w:type="table" w:styleId="Grilledutableau">
    <w:name w:val="Table Grid"/>
    <w:basedOn w:val="TableauNormal"/>
    <w:uiPriority w:val="39"/>
    <w:rsid w:val="004A6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4A63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2321</Words>
  <Characters>12769</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9</cp:revision>
  <dcterms:created xsi:type="dcterms:W3CDTF">2025-11-20T00:29:00Z</dcterms:created>
  <dcterms:modified xsi:type="dcterms:W3CDTF">2025-11-23T14:34:00Z</dcterms:modified>
</cp:coreProperties>
</file>