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F111" w14:textId="03504B30" w:rsidR="00A673D0" w:rsidRPr="00A673D0" w:rsidRDefault="00A673D0" w:rsidP="00A673D0">
      <w:pPr>
        <w:rPr>
          <w:b/>
          <w:bCs/>
          <w:u w:val="single"/>
        </w:rPr>
      </w:pPr>
      <w:r w:rsidRPr="00A673D0">
        <w:rPr>
          <w:b/>
          <w:bCs/>
          <w:u w:val="single"/>
        </w:rPr>
        <w:t>Ressources partagées</w:t>
      </w:r>
    </w:p>
    <w:p w14:paraId="332A4AF9" w14:textId="6656B851" w:rsidR="00A673D0" w:rsidRDefault="00A673D0" w:rsidP="00A673D0">
      <w:pPr>
        <w:pStyle w:val="Paragraphedeliste"/>
        <w:numPr>
          <w:ilvl w:val="0"/>
          <w:numId w:val="4"/>
        </w:numPr>
      </w:pPr>
      <w:r>
        <w:t>Une ressource est une entité utilisée par une tâche</w:t>
      </w:r>
      <w:r>
        <w:t xml:space="preserve"> </w:t>
      </w:r>
      <w:r>
        <w:t>(périphérique, variable, buffer, structure de données)</w:t>
      </w:r>
    </w:p>
    <w:p w14:paraId="788AF930" w14:textId="5F9CB0EE" w:rsidR="00A673D0" w:rsidRDefault="00A673D0" w:rsidP="00A673D0">
      <w:pPr>
        <w:pStyle w:val="Paragraphedeliste"/>
        <w:numPr>
          <w:ilvl w:val="0"/>
          <w:numId w:val="4"/>
        </w:numPr>
      </w:pPr>
      <w:r>
        <w:t>Une ressource partagée est une entité utilisée par plusieurs tâches</w:t>
      </w:r>
    </w:p>
    <w:p w14:paraId="73A5D680" w14:textId="61DD09B6" w:rsidR="00A673D0" w:rsidRDefault="00A673D0" w:rsidP="00A673D0">
      <w:pPr>
        <w:pStyle w:val="Paragraphedeliste"/>
        <w:numPr>
          <w:ilvl w:val="0"/>
          <w:numId w:val="4"/>
        </w:numPr>
      </w:pPr>
      <w:r>
        <w:t xml:space="preserve">Certaines ressources peuvent être corrompues s’ils sont </w:t>
      </w:r>
      <w:r>
        <w:t>utilisés</w:t>
      </w:r>
      <w:r>
        <w:t xml:space="preserve"> par plusieurs</w:t>
      </w:r>
      <w:r>
        <w:t xml:space="preserve"> </w:t>
      </w:r>
      <w:r>
        <w:t>tâches simultanément</w:t>
      </w:r>
    </w:p>
    <w:p w14:paraId="483803F8" w14:textId="3A612B42" w:rsidR="008F7F8C" w:rsidRDefault="00A673D0" w:rsidP="00A673D0">
      <w:pPr>
        <w:pStyle w:val="Paragraphedeliste"/>
        <w:numPr>
          <w:ilvl w:val="0"/>
          <w:numId w:val="4"/>
        </w:numPr>
      </w:pPr>
      <w:r>
        <w:t>Il faut obtenir l'accès exclusif à la ressource avant de l'utiliser.</w:t>
      </w:r>
      <w:r>
        <w:t xml:space="preserve"> </w:t>
      </w:r>
      <w:r>
        <w:t>Si l’accès exclusif n'est pas obtenu, l’ordre d’exécution des tâches pourrait altérer</w:t>
      </w:r>
      <w:r>
        <w:t xml:space="preserve"> </w:t>
      </w:r>
      <w:r>
        <w:t>les résultats</w:t>
      </w:r>
    </w:p>
    <w:p w14:paraId="05C59CBC" w14:textId="77777777" w:rsidR="00A673D0" w:rsidRPr="00A673D0" w:rsidRDefault="00A673D0" w:rsidP="00A673D0">
      <w:pPr>
        <w:rPr>
          <w:b/>
          <w:bCs/>
          <w:u w:val="single"/>
        </w:rPr>
      </w:pPr>
      <w:r w:rsidRPr="00A673D0">
        <w:rPr>
          <w:b/>
          <w:bCs/>
          <w:u w:val="single"/>
        </w:rPr>
        <w:t>Les mécanismes d’exclusion mutuelle</w:t>
      </w:r>
    </w:p>
    <w:p w14:paraId="0096EDB6" w14:textId="76686425" w:rsidR="00A673D0" w:rsidRDefault="00A673D0" w:rsidP="00A673D0">
      <w:pPr>
        <w:pStyle w:val="Paragraphedeliste"/>
        <w:numPr>
          <w:ilvl w:val="0"/>
          <w:numId w:val="12"/>
        </w:numPr>
      </w:pPr>
      <w:r>
        <w:t>L’exclusion mutuelle est le mécanisme d’accès exclusif à une ressource partagée</w:t>
      </w:r>
      <w:r>
        <w:t xml:space="preserve"> </w:t>
      </w:r>
      <w:r>
        <w:t>ou à une section de code critique. Les méthodes pour assurer l’exclusion mutuelle</w:t>
      </w:r>
      <w:r>
        <w:t xml:space="preserve"> </w:t>
      </w:r>
      <w:r>
        <w:t>sont :</w:t>
      </w:r>
    </w:p>
    <w:p w14:paraId="1DD6D90D" w14:textId="77777777" w:rsidR="00A673D0" w:rsidRDefault="00A673D0" w:rsidP="00A673D0">
      <w:pPr>
        <w:pStyle w:val="Paragraphedeliste"/>
      </w:pPr>
    </w:p>
    <w:p w14:paraId="392A1E5B" w14:textId="5322980B" w:rsidR="00A673D0" w:rsidRDefault="00A673D0" w:rsidP="00A673D0">
      <w:pPr>
        <w:pStyle w:val="Paragraphedeliste"/>
        <w:numPr>
          <w:ilvl w:val="0"/>
          <w:numId w:val="12"/>
        </w:numPr>
      </w:pPr>
      <w:proofErr w:type="gramStart"/>
      <w:r>
        <w:t>désactiver</w:t>
      </w:r>
      <w:proofErr w:type="gramEnd"/>
      <w:r>
        <w:t>/activer les interruptions :</w:t>
      </w:r>
    </w:p>
    <w:p w14:paraId="1FDB6E97" w14:textId="3C161E55" w:rsidR="00A673D0" w:rsidRDefault="00A673D0" w:rsidP="00A673D0">
      <w:pPr>
        <w:pStyle w:val="Paragraphedeliste"/>
        <w:numPr>
          <w:ilvl w:val="0"/>
          <w:numId w:val="5"/>
        </w:numPr>
      </w:pPr>
      <w:proofErr w:type="gramStart"/>
      <w:r>
        <w:t>affecte</w:t>
      </w:r>
      <w:proofErr w:type="gramEnd"/>
      <w:r>
        <w:t xml:space="preserve"> le temps de réponse du système</w:t>
      </w:r>
    </w:p>
    <w:p w14:paraId="402E5A84" w14:textId="56519A11" w:rsidR="00A673D0" w:rsidRDefault="00A673D0" w:rsidP="00A673D0">
      <w:pPr>
        <w:pStyle w:val="Paragraphedeliste"/>
        <w:numPr>
          <w:ilvl w:val="0"/>
          <w:numId w:val="5"/>
        </w:numPr>
      </w:pPr>
      <w:proofErr w:type="gramStart"/>
      <w:r>
        <w:t>seule</w:t>
      </w:r>
      <w:proofErr w:type="gramEnd"/>
      <w:r>
        <w:t xml:space="preserve"> solution lors de variables partagées avec une ISR</w:t>
      </w:r>
    </w:p>
    <w:p w14:paraId="13906FEC" w14:textId="77777777" w:rsidR="00A673D0" w:rsidRDefault="00A673D0" w:rsidP="00A673D0">
      <w:pPr>
        <w:pStyle w:val="Paragraphedeliste"/>
        <w:ind w:left="1352"/>
      </w:pPr>
    </w:p>
    <w:p w14:paraId="4D53549E" w14:textId="1C33849D" w:rsidR="00A673D0" w:rsidRDefault="00A673D0" w:rsidP="00A673D0">
      <w:pPr>
        <w:pStyle w:val="Paragraphedeliste"/>
        <w:numPr>
          <w:ilvl w:val="0"/>
          <w:numId w:val="13"/>
        </w:numPr>
      </w:pPr>
      <w:proofErr w:type="gramStart"/>
      <w:r>
        <w:t>désactiver</w:t>
      </w:r>
      <w:proofErr w:type="gramEnd"/>
      <w:r>
        <w:t>/activer l’ordonnanceur :</w:t>
      </w:r>
    </w:p>
    <w:p w14:paraId="10E20300" w14:textId="3FC0184E" w:rsidR="00A673D0" w:rsidRDefault="00A673D0" w:rsidP="00A673D0">
      <w:pPr>
        <w:pStyle w:val="Paragraphedeliste"/>
        <w:numPr>
          <w:ilvl w:val="0"/>
          <w:numId w:val="7"/>
        </w:numPr>
      </w:pPr>
      <w:proofErr w:type="gramStart"/>
      <w:r>
        <w:t>inefficace</w:t>
      </w:r>
      <w:proofErr w:type="gramEnd"/>
      <w:r>
        <w:t xml:space="preserve"> lors de variables partagées avec une ISR</w:t>
      </w:r>
    </w:p>
    <w:p w14:paraId="4999C30F" w14:textId="272259DF" w:rsidR="00A673D0" w:rsidRDefault="00A673D0" w:rsidP="00A673D0">
      <w:pPr>
        <w:pStyle w:val="Paragraphedeliste"/>
        <w:numPr>
          <w:ilvl w:val="0"/>
          <w:numId w:val="7"/>
        </w:numPr>
      </w:pPr>
      <w:proofErr w:type="gramStart"/>
      <w:r>
        <w:t>le</w:t>
      </w:r>
      <w:proofErr w:type="gramEnd"/>
      <w:r>
        <w:t xml:space="preserve"> système a alors un comportement non préemptif</w:t>
      </w:r>
    </w:p>
    <w:p w14:paraId="6BDE8F22" w14:textId="77777777" w:rsidR="00A673D0" w:rsidRDefault="00A673D0" w:rsidP="00A673D0">
      <w:pPr>
        <w:pStyle w:val="Paragraphedeliste"/>
        <w:ind w:left="1352"/>
      </w:pPr>
    </w:p>
    <w:p w14:paraId="2ADCE8CC" w14:textId="6F7D3173" w:rsidR="00A673D0" w:rsidRDefault="00A673D0" w:rsidP="00A673D0">
      <w:pPr>
        <w:pStyle w:val="Paragraphedeliste"/>
        <w:numPr>
          <w:ilvl w:val="0"/>
          <w:numId w:val="13"/>
        </w:numPr>
      </w:pPr>
      <w:proofErr w:type="gramStart"/>
      <w:r>
        <w:t>opération</w:t>
      </w:r>
      <w:proofErr w:type="gramEnd"/>
      <w:r>
        <w:t xml:space="preserve"> de </w:t>
      </w:r>
      <w:proofErr w:type="spellStart"/>
      <w:r>
        <w:t>TestAndSet</w:t>
      </w:r>
      <w:proofErr w:type="spellEnd"/>
      <w:r>
        <w:t>:</w:t>
      </w:r>
    </w:p>
    <w:p w14:paraId="77DBA57C" w14:textId="49CCFB10" w:rsidR="00A673D0" w:rsidRDefault="00A673D0" w:rsidP="00A673D0">
      <w:pPr>
        <w:pStyle w:val="Paragraphedeliste"/>
        <w:numPr>
          <w:ilvl w:val="0"/>
          <w:numId w:val="9"/>
        </w:numPr>
      </w:pPr>
      <w:proofErr w:type="gramStart"/>
      <w:r>
        <w:t>test</w:t>
      </w:r>
      <w:proofErr w:type="gramEnd"/>
      <w:r>
        <w:t xml:space="preserve"> atomique un variable global à 1 ou 0</w:t>
      </w:r>
    </w:p>
    <w:p w14:paraId="40687BE9" w14:textId="2028B59E" w:rsidR="00A673D0" w:rsidRDefault="00A673D0" w:rsidP="00A673D0">
      <w:pPr>
        <w:pStyle w:val="Paragraphedeliste"/>
        <w:numPr>
          <w:ilvl w:val="0"/>
          <w:numId w:val="9"/>
        </w:numPr>
      </w:pPr>
      <w:proofErr w:type="gramStart"/>
      <w:r>
        <w:t>si</w:t>
      </w:r>
      <w:proofErr w:type="gramEnd"/>
      <w:r>
        <w:t xml:space="preserve"> le test est software il faut désactiver les interruptions</w:t>
      </w:r>
    </w:p>
    <w:p w14:paraId="036668D9" w14:textId="5426045C" w:rsidR="00A673D0" w:rsidRDefault="00A673D0" w:rsidP="00A673D0">
      <w:pPr>
        <w:pStyle w:val="Paragraphedeliste"/>
        <w:numPr>
          <w:ilvl w:val="0"/>
          <w:numId w:val="9"/>
        </w:numPr>
      </w:pPr>
      <w:proofErr w:type="gramStart"/>
      <w:r>
        <w:t>sinon</w:t>
      </w:r>
      <w:proofErr w:type="gramEnd"/>
      <w:r>
        <w:t xml:space="preserve"> le test doit être implémenté matériellement</w:t>
      </w:r>
    </w:p>
    <w:p w14:paraId="518224BF" w14:textId="77777777" w:rsidR="00A673D0" w:rsidRDefault="00A673D0" w:rsidP="00A673D0">
      <w:pPr>
        <w:pStyle w:val="Paragraphedeliste"/>
        <w:ind w:left="1352"/>
      </w:pPr>
    </w:p>
    <w:p w14:paraId="0AD10016" w14:textId="005C901C" w:rsidR="00A673D0" w:rsidRDefault="00A673D0" w:rsidP="00A673D0">
      <w:pPr>
        <w:pStyle w:val="Paragraphedeliste"/>
        <w:numPr>
          <w:ilvl w:val="0"/>
          <w:numId w:val="13"/>
        </w:numPr>
      </w:pPr>
      <w:proofErr w:type="gramStart"/>
      <w:r>
        <w:t>utiliser</w:t>
      </w:r>
      <w:proofErr w:type="gramEnd"/>
      <w:r>
        <w:t xml:space="preserve"> les mutex et les sémaphores:</w:t>
      </w:r>
    </w:p>
    <w:p w14:paraId="0EFD08C3" w14:textId="7D34B355" w:rsidR="00A673D0" w:rsidRDefault="00A673D0" w:rsidP="00A673D0">
      <w:pPr>
        <w:pStyle w:val="Paragraphedeliste"/>
        <w:numPr>
          <w:ilvl w:val="0"/>
          <w:numId w:val="10"/>
        </w:numPr>
      </w:pPr>
      <w:proofErr w:type="gramStart"/>
      <w:r>
        <w:t>les</w:t>
      </w:r>
      <w:proofErr w:type="gramEnd"/>
      <w:r>
        <w:t xml:space="preserve"> mutex et sémaphores binaires : 0 ou 1</w:t>
      </w:r>
    </w:p>
    <w:p w14:paraId="3CC54D02" w14:textId="08C89FBD" w:rsidR="00A673D0" w:rsidRDefault="00A673D0" w:rsidP="00A673D0">
      <w:pPr>
        <w:pStyle w:val="Paragraphedeliste"/>
        <w:numPr>
          <w:ilvl w:val="0"/>
          <w:numId w:val="10"/>
        </w:numPr>
      </w:pPr>
      <w:proofErr w:type="gramStart"/>
      <w:r>
        <w:t>les</w:t>
      </w:r>
      <w:proofErr w:type="gramEnd"/>
      <w:r>
        <w:t xml:space="preserve"> sémaphores compteurs : 0 à max (255, 65535, …)</w:t>
      </w:r>
    </w:p>
    <w:p w14:paraId="554E893F" w14:textId="77777777" w:rsidR="00A673D0" w:rsidRPr="00A673D0" w:rsidRDefault="00A673D0" w:rsidP="00A673D0">
      <w:pPr>
        <w:rPr>
          <w:b/>
          <w:bCs/>
          <w:u w:val="single"/>
        </w:rPr>
      </w:pPr>
      <w:r w:rsidRPr="00A673D0">
        <w:rPr>
          <w:b/>
          <w:bCs/>
          <w:u w:val="single"/>
        </w:rPr>
        <w:t>Sections critiques</w:t>
      </w:r>
    </w:p>
    <w:p w14:paraId="13A4BBCD" w14:textId="73A84050" w:rsidR="00A673D0" w:rsidRDefault="00A673D0" w:rsidP="00A673D0">
      <w:r>
        <w:t>Une section de code critique est une région de code indivisible</w:t>
      </w:r>
      <w:r>
        <w:t xml:space="preserve">. </w:t>
      </w:r>
      <w:r>
        <w:t>Elle doit être exécutée sans interruptions.</w:t>
      </w:r>
    </w:p>
    <w:p w14:paraId="0773A7E6" w14:textId="756DEFCF" w:rsidR="00A673D0" w:rsidRPr="00A673D0" w:rsidRDefault="00A673D0" w:rsidP="00A673D0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Pr="00A673D0">
        <w:rPr>
          <w:b/>
          <w:bCs/>
          <w:u w:val="single"/>
        </w:rPr>
        <w:t xml:space="preserve">émaphores </w:t>
      </w:r>
    </w:p>
    <w:p w14:paraId="11D9B0F7" w14:textId="336AEC22" w:rsidR="00A673D0" w:rsidRDefault="00A673D0" w:rsidP="00A673D0">
      <w:r>
        <w:t>Un sémaphore est une variable protégée (ou un type de donnée abstrait) et</w:t>
      </w:r>
      <w:r>
        <w:t xml:space="preserve"> </w:t>
      </w:r>
      <w:r>
        <w:t>constitue la méthode utilisée couramment pour restreindre l'accès à des</w:t>
      </w:r>
      <w:r>
        <w:t xml:space="preserve"> </w:t>
      </w:r>
      <w:r>
        <w:t>ressources partagées dans un environnement de programmation concurrente.</w:t>
      </w:r>
    </w:p>
    <w:p w14:paraId="6837CD47" w14:textId="7B785935" w:rsidR="00A673D0" w:rsidRDefault="00A673D0" w:rsidP="00A673D0">
      <w:r>
        <w:t xml:space="preserve">Il a été inventé par </w:t>
      </w:r>
      <w:proofErr w:type="spellStart"/>
      <w:r>
        <w:t>Edsger</w:t>
      </w:r>
      <w:proofErr w:type="spellEnd"/>
      <w:r>
        <w:t xml:space="preserve"> Dijkstra et utilisé pour la première fois dans le système</w:t>
      </w:r>
      <w:r>
        <w:t xml:space="preserve"> </w:t>
      </w:r>
      <w:r>
        <w:t>d'exploitation THEOS.</w:t>
      </w:r>
    </w:p>
    <w:p w14:paraId="18B825E4" w14:textId="1595D987" w:rsidR="00A673D0" w:rsidRDefault="00A673D0" w:rsidP="00A673D0">
      <w:r>
        <w:t>Les sémaphores fournissent la solution la plus courante pour les problèmes</w:t>
      </w:r>
      <w:r>
        <w:t xml:space="preserve"> </w:t>
      </w:r>
      <w:r>
        <w:t>ressources partagées mais il faut d'éviter les interblocages (deadlocks).</w:t>
      </w:r>
    </w:p>
    <w:p w14:paraId="7604920F" w14:textId="77777777" w:rsidR="00A673D0" w:rsidRDefault="00A673D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0C6D74D" w14:textId="28643A5E" w:rsidR="00A673D0" w:rsidRPr="00A673D0" w:rsidRDefault="00A673D0" w:rsidP="00A673D0">
      <w:pPr>
        <w:rPr>
          <w:b/>
          <w:bCs/>
          <w:u w:val="single"/>
        </w:rPr>
      </w:pPr>
      <w:proofErr w:type="spellStart"/>
      <w:r w:rsidRPr="00A673D0">
        <w:rPr>
          <w:b/>
          <w:bCs/>
          <w:u w:val="single"/>
        </w:rPr>
        <w:lastRenderedPageBreak/>
        <w:t>Mutexes</w:t>
      </w:r>
      <w:proofErr w:type="spellEnd"/>
    </w:p>
    <w:p w14:paraId="5EE8AB01" w14:textId="2F55F239" w:rsidR="00A673D0" w:rsidRDefault="00A673D0" w:rsidP="00A673D0">
      <w:r>
        <w:t>Un mutex est similaire au sémaphore booléen dont le jeton, une fois pris, ne peut</w:t>
      </w:r>
      <w:r>
        <w:t xml:space="preserve"> </w:t>
      </w:r>
      <w:r>
        <w:t>être relâché que par celui qui l'avait pris !</w:t>
      </w:r>
    </w:p>
    <w:p w14:paraId="41E24434" w14:textId="682D3D87" w:rsidR="00A673D0" w:rsidRDefault="00A673D0" w:rsidP="00A673D0">
      <w:r>
        <w:t>Une tâche qui prend deux fois le même mutex (sans l'avoir relâché) ne sera pas</w:t>
      </w:r>
      <w:r>
        <w:t xml:space="preserve"> </w:t>
      </w:r>
      <w:r>
        <w:t>bloqué</w:t>
      </w:r>
      <w:r>
        <w:t>e</w:t>
      </w:r>
      <w:r>
        <w:t>.</w:t>
      </w:r>
    </w:p>
    <w:p w14:paraId="030744B1" w14:textId="1653BAC6" w:rsidR="00A673D0" w:rsidRDefault="00A673D0" w:rsidP="00A673D0">
      <w:r>
        <w:t>Une tâche prend le mutex, utilise la ressource partagée et libère le mutex.</w:t>
      </w:r>
      <w:r>
        <w:t xml:space="preserve"> </w:t>
      </w:r>
      <w:r>
        <w:t>Quand un mutex est pris, aucune autre tâche ne peut prendre ce mutex.</w:t>
      </w:r>
    </w:p>
    <w:p w14:paraId="16A18D4A" w14:textId="284455C2" w:rsidR="00A673D0" w:rsidRDefault="00A673D0" w:rsidP="00A673D0">
      <w:r>
        <w:t>Ceci garantit qu’une seule tâche à la fois peut accéder à la ressource partagée.</w:t>
      </w:r>
    </w:p>
    <w:p w14:paraId="6419BE12" w14:textId="77777777" w:rsidR="00A673D0" w:rsidRPr="00A673D0" w:rsidRDefault="00A673D0" w:rsidP="00A673D0">
      <w:pPr>
        <w:rPr>
          <w:b/>
          <w:bCs/>
          <w:u w:val="single"/>
        </w:rPr>
      </w:pPr>
      <w:r w:rsidRPr="00A673D0">
        <w:rPr>
          <w:b/>
          <w:bCs/>
          <w:u w:val="single"/>
        </w:rPr>
        <w:t>Les Sémaphores binaires</w:t>
      </w:r>
    </w:p>
    <w:p w14:paraId="1A83DF39" w14:textId="181E7A1A" w:rsidR="00A673D0" w:rsidRDefault="00A673D0" w:rsidP="00A673D0">
      <w:r>
        <w:t>Un sémaphore peut être utilisé par une tâche pour envoyer un signal à une autre</w:t>
      </w:r>
      <w:r>
        <w:t xml:space="preserve"> </w:t>
      </w:r>
      <w:r>
        <w:t>tâche.</w:t>
      </w:r>
    </w:p>
    <w:p w14:paraId="28ADA86B" w14:textId="5E2301C2" w:rsidR="00A673D0" w:rsidRDefault="00A673D0" w:rsidP="00A673D0">
      <w:r>
        <w:t>Il peut être pris par une tâche et libéré par une autre.</w:t>
      </w:r>
      <w:r>
        <w:t xml:space="preserve"> </w:t>
      </w:r>
      <w:r>
        <w:t>Deux opérations sont possibles sur les sémaphores :</w:t>
      </w:r>
    </w:p>
    <w:p w14:paraId="2922DB20" w14:textId="77777777" w:rsidR="00A673D0" w:rsidRDefault="00A673D0" w:rsidP="00A673D0">
      <w:r>
        <w:rPr>
          <w:rFonts w:ascii="Arial" w:hAnsi="Arial" w:cs="Arial"/>
        </w:rPr>
        <w:t>►</w:t>
      </w:r>
      <w:r>
        <w:t xml:space="preserve"> prendre Ressource, P « </w:t>
      </w:r>
      <w:proofErr w:type="spellStart"/>
      <w:r>
        <w:t>Proberen</w:t>
      </w:r>
      <w:proofErr w:type="spellEnd"/>
      <w:r>
        <w:t xml:space="preserve"> »</w:t>
      </w:r>
    </w:p>
    <w:p w14:paraId="393D34B1" w14:textId="77777777" w:rsidR="00A673D0" w:rsidRDefault="00A673D0" w:rsidP="00A673D0">
      <w:r>
        <w:rPr>
          <w:rFonts w:ascii="Arial" w:hAnsi="Arial" w:cs="Arial"/>
        </w:rPr>
        <w:t>►</w:t>
      </w:r>
      <w:r>
        <w:t xml:space="preserve"> rendre Ressource, V « </w:t>
      </w:r>
      <w:proofErr w:type="spellStart"/>
      <w:r>
        <w:t>Verhogen</w:t>
      </w:r>
      <w:proofErr w:type="spellEnd"/>
      <w:r>
        <w:t xml:space="preserve"> »</w:t>
      </w:r>
    </w:p>
    <w:p w14:paraId="21562A89" w14:textId="30DE6ECE" w:rsidR="00A673D0" w:rsidRDefault="00A673D0" w:rsidP="00A673D0">
      <w:r>
        <w:t>Un sémaphore dispose d'une variable compteur, valant 0 à la création du</w:t>
      </w:r>
      <w:r>
        <w:t xml:space="preserve"> </w:t>
      </w:r>
      <w:r>
        <w:t>sémaphore, qui sera modifiée par les opérations P et V.</w:t>
      </w:r>
      <w:r>
        <w:t xml:space="preserve"> </w:t>
      </w:r>
      <w:r>
        <w:t>Les structures des deux fonctions sont les suivantes :</w:t>
      </w:r>
    </w:p>
    <w:p w14:paraId="01AA8AF6" w14:textId="0FB93B2B" w:rsidR="00A673D0" w:rsidRDefault="00A673D0" w:rsidP="00A673D0">
      <w:r>
        <w:t>P</w:t>
      </w:r>
      <w:r>
        <w:t xml:space="preserve"> </w:t>
      </w:r>
      <w:r>
        <w:t>:</w:t>
      </w:r>
    </w:p>
    <w:p w14:paraId="06A1B3E5" w14:textId="77777777" w:rsidR="00A673D0" w:rsidRDefault="00A673D0" w:rsidP="00A673D0">
      <w:pPr>
        <w:pStyle w:val="Paragraphedeliste"/>
        <w:numPr>
          <w:ilvl w:val="0"/>
          <w:numId w:val="13"/>
        </w:numPr>
      </w:pPr>
      <w:proofErr w:type="gramStart"/>
      <w:r>
        <w:t>compteur</w:t>
      </w:r>
      <w:proofErr w:type="gramEnd"/>
      <w:r>
        <w:t xml:space="preserve"> = compteur - 1;</w:t>
      </w:r>
    </w:p>
    <w:p w14:paraId="047F1856" w14:textId="77777777" w:rsidR="00A673D0" w:rsidRDefault="00A673D0" w:rsidP="00A673D0">
      <w:pPr>
        <w:pStyle w:val="Paragraphedeliste"/>
        <w:numPr>
          <w:ilvl w:val="0"/>
          <w:numId w:val="13"/>
        </w:numPr>
      </w:pPr>
      <w:proofErr w:type="gramStart"/>
      <w:r>
        <w:t>si</w:t>
      </w:r>
      <w:proofErr w:type="gramEnd"/>
      <w:r>
        <w:t xml:space="preserve"> compteur &lt; 0 alors bloquer la tâche active;</w:t>
      </w:r>
    </w:p>
    <w:p w14:paraId="1AD551EF" w14:textId="501F94C5" w:rsidR="00A673D0" w:rsidRDefault="00A673D0" w:rsidP="00A673D0">
      <w:r>
        <w:t>V</w:t>
      </w:r>
      <w:r>
        <w:t xml:space="preserve"> </w:t>
      </w:r>
      <w:r>
        <w:t>:</w:t>
      </w:r>
    </w:p>
    <w:p w14:paraId="04B4F8FA" w14:textId="77777777" w:rsidR="00A673D0" w:rsidRDefault="00A673D0" w:rsidP="00A673D0">
      <w:pPr>
        <w:pStyle w:val="Paragraphedeliste"/>
        <w:numPr>
          <w:ilvl w:val="0"/>
          <w:numId w:val="14"/>
        </w:numPr>
      </w:pPr>
      <w:proofErr w:type="gramStart"/>
      <w:r>
        <w:t>compteur</w:t>
      </w:r>
      <w:proofErr w:type="gramEnd"/>
      <w:r>
        <w:t xml:space="preserve"> = compteur + 1;</w:t>
      </w:r>
    </w:p>
    <w:p w14:paraId="609AC1A0" w14:textId="669B3397" w:rsidR="00A673D0" w:rsidRDefault="00A673D0" w:rsidP="00A673D0">
      <w:pPr>
        <w:pStyle w:val="Paragraphedeliste"/>
        <w:numPr>
          <w:ilvl w:val="0"/>
          <w:numId w:val="14"/>
        </w:numPr>
      </w:pPr>
      <w:proofErr w:type="gramStart"/>
      <w:r>
        <w:t>si</w:t>
      </w:r>
      <w:proofErr w:type="gramEnd"/>
      <w:r>
        <w:t xml:space="preserve"> compteur &lt;= 0 alors débloquer la tâche la plus prioritaire;</w:t>
      </w:r>
    </w:p>
    <w:p w14:paraId="5297E4FD" w14:textId="77777777" w:rsidR="00A673D0" w:rsidRDefault="00A673D0" w:rsidP="00A673D0">
      <w:r>
        <w:t>Quand une tâche souhaite accéder à une ressource elle appelle la fonction P.</w:t>
      </w:r>
      <w:r>
        <w:t xml:space="preserve"> </w:t>
      </w:r>
      <w:r>
        <w:t>Si aucune autre tâche n'a pris le contrôle de la ressource le compteur du</w:t>
      </w:r>
      <w:r>
        <w:t xml:space="preserve"> </w:t>
      </w:r>
      <w:r>
        <w:t>sémaphore passe à -1 et la tâche utilise la ressource.</w:t>
      </w:r>
      <w:r>
        <w:t xml:space="preserve"> </w:t>
      </w:r>
      <w:r>
        <w:t>Dans le cas contraire, le compteur du sémaphore est décrémenté et la tâche se</w:t>
      </w:r>
      <w:r>
        <w:t xml:space="preserve"> </w:t>
      </w:r>
      <w:r>
        <w:t>bloque jusqu'à ce que la ressource soit libre.</w:t>
      </w:r>
    </w:p>
    <w:p w14:paraId="6B170284" w14:textId="3E2F76ED" w:rsidR="00A673D0" w:rsidRDefault="00A673D0" w:rsidP="00A673D0">
      <w:r>
        <w:t>Lorsque la tâche a terminé d'utiliser la ressource elle doit appeler la fonction V de</w:t>
      </w:r>
      <w:r>
        <w:t xml:space="preserve"> </w:t>
      </w:r>
      <w:r>
        <w:t>libérer la ressource et débloquer une autre tâche.</w:t>
      </w:r>
      <w:r>
        <w:t xml:space="preserve"> </w:t>
      </w:r>
      <w:r>
        <w:t>Il existe un danger lors de l'utilisation des sémaphores d'exclusion mutuelle.</w:t>
      </w:r>
    </w:p>
    <w:p w14:paraId="43EA88A1" w14:textId="77777777" w:rsidR="00A673D0" w:rsidRDefault="00A673D0" w:rsidP="00A673D0">
      <w:r>
        <w:t>Ce danger est décrit dans l'exemple suivant :</w:t>
      </w:r>
    </w:p>
    <w:p w14:paraId="6661DFFD" w14:textId="788585DB" w:rsidR="00A673D0" w:rsidRDefault="00A673D0" w:rsidP="00A673D0">
      <w:r>
        <w:t>La tâche 1 prend une ressource et se met en attente d'un événement provenant</w:t>
      </w:r>
      <w:r>
        <w:t xml:space="preserve"> </w:t>
      </w:r>
      <w:r>
        <w:t>de la tâche 2.</w:t>
      </w:r>
    </w:p>
    <w:p w14:paraId="7B6AAE8C" w14:textId="5E40F48A" w:rsidR="00A673D0" w:rsidRDefault="00A673D0" w:rsidP="00A673D0">
      <w:r>
        <w:t>Lorsqu'elle prend la main, la tâche 2 attend la libération de la ressource et se</w:t>
      </w:r>
      <w:r>
        <w:t xml:space="preserve"> </w:t>
      </w:r>
      <w:r>
        <w:t>bloque sur le sémaphore mutex.</w:t>
      </w:r>
      <w:r>
        <w:t xml:space="preserve"> </w:t>
      </w:r>
      <w:r>
        <w:t>Elle ne pourra donc jamais envoyer l'événement à la tâche 1.</w:t>
      </w:r>
    </w:p>
    <w:p w14:paraId="3DF23C50" w14:textId="7CF22AC5" w:rsidR="00A673D0" w:rsidRDefault="00A673D0" w:rsidP="00A673D0">
      <w:r>
        <w:t>Ce phénomène s'appelle interblocage (deadlock)</w:t>
      </w:r>
    </w:p>
    <w:p w14:paraId="6D722A2B" w14:textId="77777777" w:rsidR="00A673D0" w:rsidRDefault="00A673D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93E034" w14:textId="281FF7CD" w:rsidR="00A673D0" w:rsidRPr="00A673D0" w:rsidRDefault="00A673D0" w:rsidP="00A673D0">
      <w:pPr>
        <w:rPr>
          <w:b/>
          <w:bCs/>
          <w:u w:val="single"/>
        </w:rPr>
      </w:pPr>
      <w:r w:rsidRPr="00A673D0">
        <w:rPr>
          <w:b/>
          <w:bCs/>
          <w:u w:val="single"/>
        </w:rPr>
        <w:lastRenderedPageBreak/>
        <w:t>Signalisation par sémaphore</w:t>
      </w:r>
    </w:p>
    <w:p w14:paraId="20F96EF9" w14:textId="3DE9987F" w:rsidR="00A673D0" w:rsidRDefault="00A673D0" w:rsidP="00A673D0">
      <w:r>
        <w:t>Les sémaphores permettant l'accès aux ressources partagés peuvent également</w:t>
      </w:r>
      <w:r>
        <w:t xml:space="preserve"> </w:t>
      </w:r>
      <w:r>
        <w:t>être vus comme un moyen de signalisation entre deux tâches.</w:t>
      </w:r>
    </w:p>
    <w:p w14:paraId="0A4B86BA" w14:textId="5EA05376" w:rsidR="00A673D0" w:rsidRDefault="00A673D0" w:rsidP="00A673D0">
      <w:r>
        <w:t>Ainsi, pour signaler à une tâche la présence d'une donnée valide, il est possible</w:t>
      </w:r>
      <w:r>
        <w:t xml:space="preserve"> </w:t>
      </w:r>
      <w:r>
        <w:t>d’effectuer l'opération V sur un sémaphore associé à cette donnée.</w:t>
      </w:r>
      <w:r>
        <w:t xml:space="preserve"> </w:t>
      </w:r>
      <w:r>
        <w:t>La tâche destinataire effectuera, lorsqu'elle le souhaitera, l'opération P sur ce</w:t>
      </w:r>
      <w:r>
        <w:t xml:space="preserve"> </w:t>
      </w:r>
      <w:r>
        <w:t>même sémaphore. Elle pourra alors utiliser la donnée.</w:t>
      </w:r>
    </w:p>
    <w:p w14:paraId="32838FBF" w14:textId="7C3B1A0B" w:rsidR="00A673D0" w:rsidRDefault="00A673D0" w:rsidP="00A673D0">
      <w:r>
        <w:t>Si l'ordre des opération</w:t>
      </w:r>
      <w:r>
        <w:t>s</w:t>
      </w:r>
      <w:r>
        <w:t xml:space="preserve"> est inversé, par exemple si la tâche destinataire est prête</w:t>
      </w:r>
      <w:r>
        <w:t xml:space="preserve"> </w:t>
      </w:r>
      <w:r>
        <w:t>avant la tâche émettrice, il n'y a aucun problème : elle se bloquera sur le</w:t>
      </w:r>
      <w:r>
        <w:t xml:space="preserve"> </w:t>
      </w:r>
      <w:r>
        <w:t>sémaphore jusqu'à ce que la tâche émettrice effectue l'opération V.</w:t>
      </w:r>
      <w:r>
        <w:t xml:space="preserve"> </w:t>
      </w:r>
      <w:r>
        <w:t>Outre la signalisation d'événement d'une tâche à une autre, un sémaphore peut</w:t>
      </w:r>
      <w:r>
        <w:t xml:space="preserve"> </w:t>
      </w:r>
      <w:r>
        <w:t>être utilisé, dans une certaine limite, comme un moyen de rendez-vous.</w:t>
      </w:r>
    </w:p>
    <w:p w14:paraId="184EC909" w14:textId="2C28EAEE" w:rsidR="00A673D0" w:rsidRDefault="00A673D0" w:rsidP="00A673D0">
      <w:r>
        <w:t>Dans ce cas, il faut que la tâche effectuant l'opération P sur un sémaphore soit</w:t>
      </w:r>
      <w:r>
        <w:t xml:space="preserve"> </w:t>
      </w:r>
      <w:r>
        <w:t>exécutée en premier.</w:t>
      </w:r>
    </w:p>
    <w:p w14:paraId="2EBE5C09" w14:textId="2B08C17E" w:rsidR="00A673D0" w:rsidRDefault="00A673D0" w:rsidP="00A673D0">
      <w:r>
        <w:t>Elle se bloque alors sur le sémaphore jusqu'à ce qu'une autre tâche effectue le V.</w:t>
      </w:r>
      <w:r>
        <w:t xml:space="preserve"> </w:t>
      </w:r>
      <w:r>
        <w:t>Les deux tâches pourront alors reprendre chacune leur exécution.</w:t>
      </w:r>
    </w:p>
    <w:p w14:paraId="6D726E10" w14:textId="77777777" w:rsidR="00A673D0" w:rsidRPr="00A673D0" w:rsidRDefault="00A673D0" w:rsidP="00A673D0">
      <w:pPr>
        <w:rPr>
          <w:b/>
          <w:bCs/>
          <w:u w:val="single"/>
        </w:rPr>
      </w:pPr>
      <w:proofErr w:type="gramStart"/>
      <w:r w:rsidRPr="00A673D0">
        <w:rPr>
          <w:b/>
          <w:bCs/>
          <w:u w:val="single"/>
        </w:rPr>
        <w:t>spin</w:t>
      </w:r>
      <w:proofErr w:type="gramEnd"/>
      <w:r w:rsidRPr="00A673D0">
        <w:rPr>
          <w:b/>
          <w:bCs/>
          <w:u w:val="single"/>
        </w:rPr>
        <w:t xml:space="preserve"> lock</w:t>
      </w:r>
    </w:p>
    <w:p w14:paraId="59F54A2E" w14:textId="77777777" w:rsidR="00A673D0" w:rsidRDefault="00A673D0" w:rsidP="00A673D0">
      <w:r>
        <w:t xml:space="preserve">Un cas simple de protection </w:t>
      </w:r>
      <w:proofErr w:type="gramStart"/>
      <w:r>
        <w:t>d’un ressource</w:t>
      </w:r>
      <w:proofErr w:type="gramEnd"/>
      <w:r>
        <w:t xml:space="preserve"> : par scrutation de flag / variable</w:t>
      </w:r>
    </w:p>
    <w:p w14:paraId="322BB5FB" w14:textId="77777777" w:rsidR="00A673D0" w:rsidRDefault="00A673D0" w:rsidP="00A673D0">
      <w:r>
        <w:t>Peut être fait :</w:t>
      </w:r>
    </w:p>
    <w:p w14:paraId="51F12DE8" w14:textId="25130BFB" w:rsidR="00A673D0" w:rsidRDefault="00A673D0" w:rsidP="00A673D0">
      <w:pPr>
        <w:pStyle w:val="Paragraphedeliste"/>
        <w:numPr>
          <w:ilvl w:val="0"/>
          <w:numId w:val="14"/>
        </w:numPr>
      </w:pPr>
      <w:proofErr w:type="gramStart"/>
      <w:r>
        <w:t>avec</w:t>
      </w:r>
      <w:proofErr w:type="gramEnd"/>
      <w:r>
        <w:t xml:space="preserve"> une opération de test et de MAJ du flag indivisible</w:t>
      </w:r>
    </w:p>
    <w:p w14:paraId="09F3B912" w14:textId="61691AFA" w:rsidR="00A673D0" w:rsidRDefault="00A673D0" w:rsidP="00A673D0">
      <w:pPr>
        <w:pStyle w:val="Paragraphedeliste"/>
        <w:numPr>
          <w:ilvl w:val="0"/>
          <w:numId w:val="14"/>
        </w:numPr>
      </w:pPr>
      <w:proofErr w:type="gramStart"/>
      <w:r>
        <w:t>avec</w:t>
      </w:r>
      <w:proofErr w:type="gramEnd"/>
      <w:r>
        <w:t xml:space="preserve"> un simple masquage des interruption</w:t>
      </w:r>
    </w:p>
    <w:sectPr w:rsidR="00A673D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0E467" w14:textId="77777777" w:rsidR="00D91DDC" w:rsidRDefault="00D91DDC" w:rsidP="00A673D0">
      <w:pPr>
        <w:spacing w:after="0" w:line="240" w:lineRule="auto"/>
      </w:pPr>
      <w:r>
        <w:separator/>
      </w:r>
    </w:p>
  </w:endnote>
  <w:endnote w:type="continuationSeparator" w:id="0">
    <w:p w14:paraId="335ACFE9" w14:textId="77777777" w:rsidR="00D91DDC" w:rsidRDefault="00D91DDC" w:rsidP="00A6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7A6B2" w14:textId="77777777" w:rsidR="00D91DDC" w:rsidRDefault="00D91DDC" w:rsidP="00A673D0">
      <w:pPr>
        <w:spacing w:after="0" w:line="240" w:lineRule="auto"/>
      </w:pPr>
      <w:r>
        <w:separator/>
      </w:r>
    </w:p>
  </w:footnote>
  <w:footnote w:type="continuationSeparator" w:id="0">
    <w:p w14:paraId="4B788297" w14:textId="77777777" w:rsidR="00D91DDC" w:rsidRDefault="00D91DDC" w:rsidP="00A6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1FAFE" w14:textId="5F5250B1" w:rsidR="00A673D0" w:rsidRPr="00A673D0" w:rsidRDefault="00A673D0" w:rsidP="00A673D0">
    <w:pPr>
      <w:pStyle w:val="En-tte"/>
      <w:jc w:val="center"/>
      <w:rPr>
        <w:color w:val="FF0000"/>
        <w:sz w:val="32"/>
        <w:szCs w:val="32"/>
      </w:rPr>
    </w:pPr>
    <w:r w:rsidRPr="00A673D0">
      <w:rPr>
        <w:color w:val="FF0000"/>
        <w:sz w:val="32"/>
        <w:szCs w:val="32"/>
      </w:rPr>
      <w:t>SEMAPHORE, MUTEX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1B5B"/>
    <w:multiLevelType w:val="hybridMultilevel"/>
    <w:tmpl w:val="517695EE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819F2"/>
    <w:multiLevelType w:val="hybridMultilevel"/>
    <w:tmpl w:val="43C8A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47D8"/>
    <w:multiLevelType w:val="hybridMultilevel"/>
    <w:tmpl w:val="FCB450B4"/>
    <w:lvl w:ilvl="0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0F641F94"/>
    <w:multiLevelType w:val="hybridMultilevel"/>
    <w:tmpl w:val="69D482DC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C3B3B"/>
    <w:multiLevelType w:val="hybridMultilevel"/>
    <w:tmpl w:val="83D4EB74"/>
    <w:lvl w:ilvl="0" w:tplc="8312F2FE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E651F"/>
    <w:multiLevelType w:val="hybridMultilevel"/>
    <w:tmpl w:val="C0984020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C3F1F"/>
    <w:multiLevelType w:val="hybridMultilevel"/>
    <w:tmpl w:val="7C6E0750"/>
    <w:lvl w:ilvl="0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276D3E0B"/>
    <w:multiLevelType w:val="hybridMultilevel"/>
    <w:tmpl w:val="BD64479A"/>
    <w:lvl w:ilvl="0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411E593E"/>
    <w:multiLevelType w:val="hybridMultilevel"/>
    <w:tmpl w:val="D94CFC66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24C8E"/>
    <w:multiLevelType w:val="hybridMultilevel"/>
    <w:tmpl w:val="E25CA276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8C8A232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C34EE"/>
    <w:multiLevelType w:val="hybridMultilevel"/>
    <w:tmpl w:val="BCFEF7D6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B7D35"/>
    <w:multiLevelType w:val="hybridMultilevel"/>
    <w:tmpl w:val="78B43124"/>
    <w:lvl w:ilvl="0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6B1A15A0"/>
    <w:multiLevelType w:val="hybridMultilevel"/>
    <w:tmpl w:val="83DAA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A677C"/>
    <w:multiLevelType w:val="hybridMultilevel"/>
    <w:tmpl w:val="88824F40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F050C"/>
    <w:multiLevelType w:val="hybridMultilevel"/>
    <w:tmpl w:val="BA305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14"/>
  </w:num>
  <w:num w:numId="9">
    <w:abstractNumId w:val="2"/>
  </w:num>
  <w:num w:numId="10">
    <w:abstractNumId w:val="6"/>
  </w:num>
  <w:num w:numId="11">
    <w:abstractNumId w:val="13"/>
  </w:num>
  <w:num w:numId="12">
    <w:abstractNumId w:val="9"/>
  </w:num>
  <w:num w:numId="13">
    <w:abstractNumId w:val="5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D0"/>
    <w:rsid w:val="008F7F8C"/>
    <w:rsid w:val="00A673D0"/>
    <w:rsid w:val="00D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ABC7"/>
  <w15:chartTrackingRefBased/>
  <w15:docId w15:val="{CFEAAB0A-C947-4708-992D-6458E2A6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3D0"/>
  </w:style>
  <w:style w:type="paragraph" w:styleId="Pieddepage">
    <w:name w:val="footer"/>
    <w:basedOn w:val="Normal"/>
    <w:link w:val="PieddepageCar"/>
    <w:uiPriority w:val="99"/>
    <w:unhideWhenUsed/>
    <w:rsid w:val="00A6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792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Milh</dc:creator>
  <cp:keywords/>
  <dc:description/>
  <cp:lastModifiedBy>Léa Milh</cp:lastModifiedBy>
  <cp:revision>2</cp:revision>
  <cp:lastPrinted>2020-11-29T12:55:00Z</cp:lastPrinted>
  <dcterms:created xsi:type="dcterms:W3CDTF">2020-11-29T12:47:00Z</dcterms:created>
  <dcterms:modified xsi:type="dcterms:W3CDTF">2020-11-29T12:55:00Z</dcterms:modified>
</cp:coreProperties>
</file>