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Arial" w:hAnsi="Arial"/>
          <w:b/>
          <w:color w:val="000000"/>
          <w:sz w:val="30"/>
        </w:rPr>
        <w:t>CODING CONVENTION – REACT + SPRING BOOT</w:t>
      </w:r>
    </w:p>
    <w:p>
      <w:pPr>
        <w:keepNext/>
        <w:spacing w:before="200" w:after="60"/>
      </w:pPr>
      <w:r>
        <w:rPr>
          <w:rFonts w:ascii="Arial" w:hAnsi="Arial"/>
          <w:b/>
          <w:color w:val="000000"/>
          <w:sz w:val="24"/>
        </w:rPr>
        <w:t>1. Naming Convention</w:t>
      </w:r>
    </w:p>
    <w:p>
      <w:pPr>
        <w:keepNext/>
        <w:spacing w:before="120" w:after="40"/>
      </w:pPr>
      <w:r>
        <w:rPr>
          <w:rFonts w:ascii="Arial" w:hAnsi="Arial"/>
          <w:b/>
          <w:color w:val="000000"/>
          <w:sz w:val="21"/>
        </w:rPr>
        <w:t>Backend (Spring Boot)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b/>
          <w:color w:val="000000"/>
          <w:sz w:val="20"/>
        </w:rPr>
        <w:t xml:space="preserve">Package: </w:t>
      </w:r>
      <w:r>
        <w:rPr>
          <w:rFonts w:ascii="Arial" w:hAnsi="Arial"/>
          <w:color w:val="000000"/>
          <w:sz w:val="20"/>
        </w:rPr>
        <w:t>controller, service, repository (lowercase, liền nhau).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b/>
          <w:color w:val="000000"/>
          <w:sz w:val="20"/>
        </w:rPr>
        <w:t xml:space="preserve">Class / Interface: </w:t>
      </w:r>
      <w:r>
        <w:rPr>
          <w:rFonts w:ascii="Arial" w:hAnsi="Arial"/>
          <w:color w:val="000000"/>
          <w:sz w:val="20"/>
        </w:rPr>
        <w:t>UserController, AuthService, ProductServiceImpl (PascalCase).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b/>
          <w:color w:val="000000"/>
          <w:sz w:val="20"/>
        </w:rPr>
        <w:t xml:space="preserve">Method / Variable: </w:t>
      </w:r>
      <w:r>
        <w:rPr>
          <w:rFonts w:ascii="Arial" w:hAnsi="Arial"/>
          <w:color w:val="000000"/>
          <w:sz w:val="20"/>
        </w:rPr>
        <w:t>findById(), calculateTotal(), userName (camelCase, bắt đầu bằng động từ).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b/>
          <w:color w:val="000000"/>
          <w:sz w:val="20"/>
        </w:rPr>
        <w:t xml:space="preserve">Constant / Enum: </w:t>
      </w:r>
      <w:r>
        <w:rPr>
          <w:rFonts w:ascii="Arial" w:hAnsi="Arial"/>
          <w:color w:val="000000"/>
          <w:sz w:val="20"/>
        </w:rPr>
        <w:t>JWT_SECRET, MAX_RETRY_COUNT (UPPER_CASE).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b/>
          <w:color w:val="000000"/>
          <w:sz w:val="20"/>
        </w:rPr>
        <w:t xml:space="preserve">DTO: </w:t>
      </w:r>
      <w:r>
        <w:rPr>
          <w:rFonts w:ascii="Arial" w:hAnsi="Arial"/>
          <w:color w:val="000000"/>
          <w:sz w:val="20"/>
        </w:rPr>
        <w:t>CreateUserRequest, UserResponse (PascalCase + hậu tố).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b/>
          <w:color w:val="000000"/>
          <w:sz w:val="20"/>
        </w:rPr>
        <w:t xml:space="preserve">Table / Column: </w:t>
      </w:r>
      <w:r>
        <w:rPr>
          <w:rFonts w:ascii="Arial" w:hAnsi="Arial"/>
          <w:color w:val="000000"/>
          <w:sz w:val="20"/>
        </w:rPr>
        <w:t>users, order_items, created_at (lowercase snake_case).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b/>
          <w:color w:val="000000"/>
          <w:sz w:val="20"/>
        </w:rPr>
        <w:t xml:space="preserve">API Endpoint: </w:t>
      </w:r>
      <w:r>
        <w:rPr>
          <w:rFonts w:ascii="Arial" w:hAnsi="Arial"/>
          <w:color w:val="000000"/>
          <w:sz w:val="20"/>
        </w:rPr>
        <w:t>/api/v1/users, /api/v1/orders (kebab-case, số nhiều).</w:t>
      </w:r>
    </w:p>
    <w:p>
      <w:pPr>
        <w:keepNext/>
        <w:spacing w:before="120" w:after="40"/>
      </w:pPr>
      <w:r>
        <w:rPr>
          <w:rFonts w:ascii="Arial" w:hAnsi="Arial"/>
          <w:b/>
          <w:color w:val="000000"/>
          <w:sz w:val="21"/>
        </w:rPr>
        <w:t>Frontend (React)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b/>
          <w:color w:val="000000"/>
          <w:sz w:val="20"/>
        </w:rPr>
        <w:t xml:space="preserve">Component / Page: </w:t>
      </w:r>
      <w:r>
        <w:rPr>
          <w:rFonts w:ascii="Arial" w:hAnsi="Arial"/>
          <w:color w:val="000000"/>
          <w:sz w:val="20"/>
        </w:rPr>
        <w:t>LoginPage.tsx, UserCard.tsx, MainLayout.tsx (PascalCase).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b/>
          <w:color w:val="000000"/>
          <w:sz w:val="20"/>
        </w:rPr>
        <w:t xml:space="preserve">Module: </w:t>
      </w:r>
      <w:r>
        <w:rPr>
          <w:rFonts w:ascii="Arial" w:hAnsi="Arial"/>
          <w:color w:val="000000"/>
          <w:sz w:val="20"/>
        </w:rPr>
        <w:t>auth, product, order_management (lowercase snake_case).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b/>
          <w:color w:val="000000"/>
          <w:sz w:val="20"/>
        </w:rPr>
        <w:t xml:space="preserve">Hook: </w:t>
      </w:r>
      <w:r>
        <w:rPr>
          <w:rFonts w:ascii="Arial" w:hAnsi="Arial"/>
          <w:color w:val="000000"/>
          <w:sz w:val="20"/>
        </w:rPr>
        <w:t>useAuth.ts, useDebounce.ts (camelCase, bắt đầu bằng use).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b/>
          <w:color w:val="000000"/>
          <w:sz w:val="20"/>
        </w:rPr>
        <w:t xml:space="preserve">Function / Variable: </w:t>
      </w:r>
      <w:r>
        <w:rPr>
          <w:rFonts w:ascii="Arial" w:hAnsi="Arial"/>
          <w:color w:val="000000"/>
          <w:sz w:val="20"/>
        </w:rPr>
        <w:t>handleSubmit, userList, isLoading (camelCase).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b/>
          <w:color w:val="000000"/>
          <w:sz w:val="20"/>
        </w:rPr>
        <w:t xml:space="preserve">Constant: </w:t>
      </w:r>
      <w:r>
        <w:rPr>
          <w:rFonts w:ascii="Arial" w:hAnsi="Arial"/>
          <w:color w:val="000000"/>
          <w:sz w:val="20"/>
        </w:rPr>
        <w:t>API_BASE_URL, DEFAULT_PAGE_SIZE (UPPER_CASE).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b/>
          <w:color w:val="000000"/>
          <w:sz w:val="20"/>
        </w:rPr>
        <w:t xml:space="preserve">Type / Interface: </w:t>
      </w:r>
      <w:r>
        <w:rPr>
          <w:rFonts w:ascii="Arial" w:hAnsi="Arial"/>
          <w:color w:val="000000"/>
          <w:sz w:val="20"/>
        </w:rPr>
        <w:t>UserItem, CreateOrderPayload, ApiResponse (PascalCase).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b/>
          <w:color w:val="000000"/>
          <w:sz w:val="20"/>
        </w:rPr>
        <w:t xml:space="preserve">API Service: </w:t>
      </w:r>
      <w:r>
        <w:rPr>
          <w:rFonts w:ascii="Arial" w:hAnsi="Arial"/>
          <w:color w:val="000000"/>
          <w:sz w:val="20"/>
        </w:rPr>
        <w:t>authApi.ts, productApi.ts (camelCase + Api).</w:t>
      </w:r>
    </w:p>
    <w:p>
      <w:pPr>
        <w:keepNext/>
        <w:spacing w:before="200" w:after="60"/>
      </w:pPr>
      <w:r>
        <w:rPr>
          <w:rFonts w:ascii="Arial" w:hAnsi="Arial"/>
          <w:b/>
          <w:color w:val="000000"/>
          <w:sz w:val="24"/>
        </w:rPr>
        <w:t>2. Project Structure</w:t>
      </w:r>
    </w:p>
    <w:p>
      <w:pPr>
        <w:keepNext/>
        <w:spacing w:before="120" w:after="40"/>
      </w:pPr>
      <w:r>
        <w:rPr>
          <w:rFonts w:ascii="Arial" w:hAnsi="Arial"/>
          <w:b/>
          <w:color w:val="000000"/>
          <w:sz w:val="21"/>
        </w:rPr>
        <w:t>Backend (Spring Boot)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00000"/>
                <w:sz w:val="17"/>
              </w:rPr>
              <w:t>backend/</w:t>
              <w:br/>
            </w:r>
            <w:r>
              <w:rPr>
                <w:rFonts w:ascii="Consolas" w:hAnsi="Consolas"/>
                <w:color w:val="000000"/>
                <w:sz w:val="17"/>
              </w:rPr>
              <w:t>├── src/main/</w:t>
              <w:br/>
            </w:r>
            <w:r>
              <w:rPr>
                <w:rFonts w:ascii="Consolas" w:hAnsi="Consolas"/>
                <w:color w:val="000000"/>
                <w:sz w:val="17"/>
              </w:rPr>
              <w:t>│   ├── java/com/[company]/[project]/</w:t>
              <w:br/>
            </w:r>
            <w:r>
              <w:rPr>
                <w:rFonts w:ascii="Consolas" w:hAnsi="Consolas"/>
                <w:color w:val="000000"/>
                <w:sz w:val="17"/>
              </w:rPr>
              <w:t>│   │   ├── Application.java             # Entry point (@SpringBootApplication)</w:t>
              <w:br/>
            </w:r>
            <w:r>
              <w:rPr>
                <w:rFonts w:ascii="Consolas" w:hAnsi="Consolas"/>
                <w:color w:val="000000"/>
                <w:sz w:val="17"/>
              </w:rPr>
              <w:t>│   │   │</w:t>
              <w:br/>
            </w:r>
            <w:r>
              <w:rPr>
                <w:rFonts w:ascii="Consolas" w:hAnsi="Consolas"/>
                <w:color w:val="000000"/>
                <w:sz w:val="17"/>
              </w:rPr>
              <w:t>│   │   ├── common/                      # Tầng hạ tầng dùng chung</w:t>
              <w:br/>
            </w:r>
            <w:r>
              <w:rPr>
                <w:rFonts w:ascii="Consolas" w:hAnsi="Consolas"/>
                <w:color w:val="000000"/>
                <w:sz w:val="17"/>
              </w:rPr>
              <w:t>│   │   │   ├── configuration/           # Cấu hình Spring (Security, CORS, Cache...)</w:t>
              <w:br/>
            </w:r>
            <w:r>
              <w:rPr>
                <w:rFonts w:ascii="Consolas" w:hAnsi="Consolas"/>
                <w:color w:val="000000"/>
                <w:sz w:val="17"/>
              </w:rPr>
              <w:t>│   │   │   ├── constant/                # Hằng số, Enum toàn hệ thống</w:t>
              <w:br/>
            </w:r>
            <w:r>
              <w:rPr>
                <w:rFonts w:ascii="Consolas" w:hAnsi="Consolas"/>
                <w:color w:val="000000"/>
                <w:sz w:val="17"/>
              </w:rPr>
              <w:t>│   │   │   ├── dto/                     # ApiResponse&lt;T&gt;, PageResponse&lt;T&gt;</w:t>
              <w:br/>
            </w:r>
            <w:r>
              <w:rPr>
                <w:rFonts w:ascii="Consolas" w:hAnsi="Consolas"/>
                <w:color w:val="000000"/>
                <w:sz w:val="17"/>
              </w:rPr>
              <w:t>│   │   │   ├── exception/               # GlobalExceptionHandler, AppException, ErrorCode</w:t>
              <w:br/>
            </w:r>
            <w:r>
              <w:rPr>
                <w:rFonts w:ascii="Consolas" w:hAnsi="Consolas"/>
                <w:color w:val="000000"/>
                <w:sz w:val="17"/>
              </w:rPr>
              <w:t>│   │   │   ├── security/                # JwtFilter, JwtService, CustomUserDetails</w:t>
              <w:br/>
            </w:r>
            <w:r>
              <w:rPr>
                <w:rFonts w:ascii="Consolas" w:hAnsi="Consolas"/>
                <w:color w:val="000000"/>
                <w:sz w:val="17"/>
              </w:rPr>
              <w:t>│   │   │   └── utils/                   # Tiện ích dùng chung (DateUtil, CryptoUtil)</w:t>
              <w:br/>
            </w:r>
            <w:r>
              <w:rPr>
                <w:rFonts w:ascii="Consolas" w:hAnsi="Consolas"/>
                <w:color w:val="000000"/>
                <w:sz w:val="17"/>
              </w:rPr>
              <w:t>│   │   │</w:t>
              <w:br/>
            </w:r>
            <w:r>
              <w:rPr>
                <w:rFonts w:ascii="Consolas" w:hAnsi="Consolas"/>
                <w:color w:val="000000"/>
                <w:sz w:val="17"/>
              </w:rPr>
              <w:t>│   │   └── modules/                     # Các phân hệ nghiệp vụ độc lập (Feature Modules)</w:t>
              <w:br/>
            </w:r>
            <w:r>
              <w:rPr>
                <w:rFonts w:ascii="Consolas" w:hAnsi="Consolas"/>
                <w:color w:val="000000"/>
                <w:sz w:val="17"/>
              </w:rPr>
              <w:t>│   │       └── [feature]/               # Module cụ thể (user, product, order...)</w:t>
              <w:br/>
            </w:r>
            <w:r>
              <w:rPr>
                <w:rFonts w:ascii="Consolas" w:hAnsi="Consolas"/>
                <w:color w:val="000000"/>
                <w:sz w:val="17"/>
              </w:rPr>
              <w:t>│   │           ├── controller/          # REST Controller (chỉ nhận/trả DTO, @Valid)</w:t>
              <w:br/>
            </w:r>
            <w:r>
              <w:rPr>
                <w:rFonts w:ascii="Consolas" w:hAnsi="Consolas"/>
                <w:color w:val="000000"/>
                <w:sz w:val="17"/>
              </w:rPr>
              <w:t>│   │           ├── dto/                 # Data Transfer Objects</w:t>
              <w:br/>
            </w:r>
            <w:r>
              <w:rPr>
                <w:rFonts w:ascii="Consolas" w:hAnsi="Consolas"/>
                <w:color w:val="000000"/>
                <w:sz w:val="17"/>
              </w:rPr>
              <w:t>│   │           │   ├── request/         # DTO đầu vào</w:t>
              <w:br/>
            </w:r>
            <w:r>
              <w:rPr>
                <w:rFonts w:ascii="Consolas" w:hAnsi="Consolas"/>
                <w:color w:val="000000"/>
                <w:sz w:val="17"/>
              </w:rPr>
              <w:t>│   │           │   └── response/        # DTO đầu ra</w:t>
              <w:br/>
            </w:r>
            <w:r>
              <w:rPr>
                <w:rFonts w:ascii="Consolas" w:hAnsi="Consolas"/>
                <w:color w:val="000000"/>
                <w:sz w:val="17"/>
              </w:rPr>
              <w:t>│   │           ├── entity/              # JPA Entities (ánh xạ database)</w:t>
              <w:br/>
            </w:r>
            <w:r>
              <w:rPr>
                <w:rFonts w:ascii="Consolas" w:hAnsi="Consolas"/>
                <w:color w:val="000000"/>
                <w:sz w:val="17"/>
              </w:rPr>
              <w:t>│   │           ├── repository/          # Spring Data JPA Repository</w:t>
              <w:br/>
            </w:r>
            <w:r>
              <w:rPr>
                <w:rFonts w:ascii="Consolas" w:hAnsi="Consolas"/>
                <w:color w:val="000000"/>
                <w:sz w:val="17"/>
              </w:rPr>
              <w:t>│   │           └── service/             # Service Interface</w:t>
              <w:br/>
            </w:r>
            <w:r>
              <w:rPr>
                <w:rFonts w:ascii="Consolas" w:hAnsi="Consolas"/>
                <w:color w:val="000000"/>
                <w:sz w:val="17"/>
              </w:rPr>
              <w:t>│   │               └── impl/            # Service Implementation (@Transactional)</w:t>
              <w:br/>
            </w:r>
            <w:r>
              <w:rPr>
                <w:rFonts w:ascii="Consolas" w:hAnsi="Consolas"/>
                <w:color w:val="000000"/>
                <w:sz w:val="17"/>
              </w:rPr>
              <w:t>│   │</w:t>
              <w:br/>
            </w:r>
            <w:r>
              <w:rPr>
                <w:rFonts w:ascii="Consolas" w:hAnsi="Consolas"/>
                <w:color w:val="000000"/>
                <w:sz w:val="17"/>
              </w:rPr>
              <w:t>│   └── resources/</w:t>
              <w:br/>
            </w:r>
            <w:r>
              <w:rPr>
                <w:rFonts w:ascii="Consolas" w:hAnsi="Consolas"/>
                <w:color w:val="000000"/>
                <w:sz w:val="17"/>
              </w:rPr>
              <w:t>│       ├── application.yml              # File cấu hình môi trường</w:t>
              <w:br/>
            </w:r>
            <w:r>
              <w:rPr>
                <w:rFonts w:ascii="Consolas" w:hAnsi="Consolas"/>
                <w:color w:val="000000"/>
                <w:sz w:val="17"/>
              </w:rPr>
              <w:t>│       └── db/migration/                # Script Flyway migration (V1, V2...)</w:t>
              <w:br/>
            </w:r>
            <w:r>
              <w:rPr>
                <w:rFonts w:ascii="Consolas" w:hAnsi="Consolas"/>
                <w:color w:val="000000"/>
                <w:sz w:val="17"/>
              </w:rPr>
              <w:t>└── pom.xml                              # Quản lý dependencies Maven</w:t>
            </w:r>
          </w:p>
        </w:tc>
      </w:tr>
    </w:tbl>
    <w:p>
      <w:pPr>
        <w:spacing w:before="0" w:after="80"/>
      </w:pPr>
    </w:p>
    <w:p>
      <w:pPr>
        <w:keepNext/>
        <w:spacing w:before="120" w:after="40"/>
      </w:pPr>
      <w:r>
        <w:rPr>
          <w:rFonts w:ascii="Arial" w:hAnsi="Arial"/>
          <w:b/>
          <w:color w:val="000000"/>
          <w:sz w:val="21"/>
        </w:rPr>
        <w:t>Frontend (React)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00000"/>
                <w:sz w:val="17"/>
              </w:rPr>
              <w:t>frontend/</w:t>
              <w:br/>
            </w:r>
            <w:r>
              <w:rPr>
                <w:rFonts w:ascii="Consolas" w:hAnsi="Consolas"/>
                <w:color w:val="000000"/>
                <w:sz w:val="17"/>
              </w:rPr>
              <w:t>├── src/</w:t>
              <w:br/>
            </w:r>
            <w:r>
              <w:rPr>
                <w:rFonts w:ascii="Consolas" w:hAnsi="Consolas"/>
                <w:color w:val="000000"/>
                <w:sz w:val="17"/>
              </w:rPr>
              <w:t>│   ├── assets/                          # Tài nguyên tĩnh (ảnh, icon, logo)</w:t>
              <w:br/>
            </w:r>
            <w:r>
              <w:rPr>
                <w:rFonts w:ascii="Consolas" w:hAnsi="Consolas"/>
                <w:color w:val="000000"/>
                <w:sz w:val="17"/>
              </w:rPr>
              <w:t>│   ├── components/                      # UI Components dùng chung toàn ứng dụng</w:t>
              <w:br/>
            </w:r>
            <w:r>
              <w:rPr>
                <w:rFonts w:ascii="Consolas" w:hAnsi="Consolas"/>
                <w:color w:val="000000"/>
                <w:sz w:val="17"/>
              </w:rPr>
              <w:t>│   │   ├── common/                      # UI controls nhỏ (Button, Input, Modal, Table...)</w:t>
              <w:br/>
            </w:r>
            <w:r>
              <w:rPr>
                <w:rFonts w:ascii="Consolas" w:hAnsi="Consolas"/>
                <w:color w:val="000000"/>
                <w:sz w:val="17"/>
              </w:rPr>
              <w:t>│   │   └── layouts/                     # Khung sườn layout (Header, Sidebar, MainLayout...)</w:t>
              <w:br/>
            </w:r>
            <w:r>
              <w:rPr>
                <w:rFonts w:ascii="Consolas" w:hAnsi="Consolas"/>
                <w:color w:val="000000"/>
                <w:sz w:val="17"/>
              </w:rPr>
              <w:t>│   ├── configs/                         # Cấu hình hệ thống (Vite env, settings)</w:t>
              <w:br/>
            </w:r>
            <w:r>
              <w:rPr>
                <w:rFonts w:ascii="Consolas" w:hAnsi="Consolas"/>
                <w:color w:val="000000"/>
                <w:sz w:val="17"/>
              </w:rPr>
              <w:t>│   ├── constants/                       # Hằng số toàn cục (routes, api endpoints, roles)</w:t>
              <w:br/>
            </w:r>
            <w:r>
              <w:rPr>
                <w:rFonts w:ascii="Consolas" w:hAnsi="Consolas"/>
                <w:color w:val="000000"/>
                <w:sz w:val="17"/>
              </w:rPr>
              <w:t>│   ├── hooks/                           # Custom React Hooks dùng chung (useDebounce...)</w:t>
              <w:br/>
            </w:r>
            <w:r>
              <w:rPr>
                <w:rFonts w:ascii="Consolas" w:hAnsi="Consolas"/>
                <w:color w:val="000000"/>
                <w:sz w:val="17"/>
              </w:rPr>
              <w:t>│   ├── modules/                         # Các phân hệ nghiệp vụ (Feature Modules)</w:t>
              <w:br/>
            </w:r>
            <w:r>
              <w:rPr>
                <w:rFonts w:ascii="Consolas" w:hAnsi="Consolas"/>
                <w:color w:val="000000"/>
                <w:sz w:val="17"/>
              </w:rPr>
              <w:t>│   │   └── [feature]/                   # Module cụ thể (auth, product, order...)</w:t>
              <w:br/>
            </w:r>
            <w:r>
              <w:rPr>
                <w:rFonts w:ascii="Consolas" w:hAnsi="Consolas"/>
                <w:color w:val="000000"/>
                <w:sz w:val="17"/>
              </w:rPr>
              <w:t>│   │       ├── components/              # Component chỉ dùng trong module</w:t>
              <w:br/>
            </w:r>
            <w:r>
              <w:rPr>
                <w:rFonts w:ascii="Consolas" w:hAnsi="Consolas"/>
                <w:color w:val="000000"/>
                <w:sz w:val="17"/>
              </w:rPr>
              <w:t>│   │       ├── pages/                   # Các màn hình Route của module</w:t>
              <w:br/>
            </w:r>
            <w:r>
              <w:rPr>
                <w:rFonts w:ascii="Consolas" w:hAnsi="Consolas"/>
                <w:color w:val="000000"/>
                <w:sz w:val="17"/>
              </w:rPr>
              <w:t>│   │       ├── services/                # API Call / RTK Query endpoints</w:t>
              <w:br/>
            </w:r>
            <w:r>
              <w:rPr>
                <w:rFonts w:ascii="Consolas" w:hAnsi="Consolas"/>
                <w:color w:val="000000"/>
                <w:sz w:val="17"/>
              </w:rPr>
              <w:t>│   │       ├── types/                   # TypeScript interfaces/types riêng</w:t>
              <w:br/>
            </w:r>
            <w:r>
              <w:rPr>
                <w:rFonts w:ascii="Consolas" w:hAnsi="Consolas"/>
                <w:color w:val="000000"/>
                <w:sz w:val="17"/>
              </w:rPr>
              <w:t>│   │       └── utils/                   # Tiện ích helper riêng của module</w:t>
              <w:br/>
            </w:r>
            <w:r>
              <w:rPr>
                <w:rFonts w:ascii="Consolas" w:hAnsi="Consolas"/>
                <w:color w:val="000000"/>
                <w:sz w:val="17"/>
              </w:rPr>
              <w:t>│   ├── pages/                           # Trang cấp cao / Wrapper (AuthPage, NotFoundPage...)</w:t>
              <w:br/>
            </w:r>
            <w:r>
              <w:rPr>
                <w:rFonts w:ascii="Consolas" w:hAnsi="Consolas"/>
                <w:color w:val="000000"/>
                <w:sz w:val="17"/>
              </w:rPr>
              <w:t>│   ├── routers/                         # Cấu hình Routes &amp; Guards (PrivateRoute, RoleRoute)</w:t>
              <w:br/>
            </w:r>
            <w:r>
              <w:rPr>
                <w:rFonts w:ascii="Consolas" w:hAnsi="Consolas"/>
                <w:color w:val="000000"/>
                <w:sz w:val="17"/>
              </w:rPr>
              <w:t>│   ├── stores/                          # Quản lý State toàn cục (Redux Store, baseApi...)</w:t>
              <w:br/>
            </w:r>
            <w:r>
              <w:rPr>
                <w:rFonts w:ascii="Consolas" w:hAnsi="Consolas"/>
                <w:color w:val="000000"/>
                <w:sz w:val="17"/>
              </w:rPr>
              <w:t>│   ├── types/                           # Kiểu dữ liệu TypeScript dùng chung</w:t>
              <w:br/>
            </w:r>
            <w:r>
              <w:rPr>
                <w:rFonts w:ascii="Consolas" w:hAnsi="Consolas"/>
                <w:color w:val="000000"/>
                <w:sz w:val="17"/>
              </w:rPr>
              <w:t>│   ├── utils/                           # Hàm tiện ích (format tiền tệ, ngày tháng...)</w:t>
              <w:br/>
            </w:r>
            <w:r>
              <w:rPr>
                <w:rFonts w:ascii="Consolas" w:hAnsi="Consolas"/>
                <w:color w:val="000000"/>
                <w:sz w:val="17"/>
              </w:rPr>
              <w:t>│   ├── App.tsx                          # Root Component</w:t>
              <w:br/>
            </w:r>
            <w:r>
              <w:rPr>
                <w:rFonts w:ascii="Consolas" w:hAnsi="Consolas"/>
                <w:color w:val="000000"/>
                <w:sz w:val="17"/>
              </w:rPr>
              <w:t>│   ├── main.tsx                         # Entry point React DOM</w:t>
              <w:br/>
            </w:r>
            <w:r>
              <w:rPr>
                <w:rFonts w:ascii="Consolas" w:hAnsi="Consolas"/>
                <w:color w:val="000000"/>
                <w:sz w:val="17"/>
              </w:rPr>
              <w:t>│   └── index.css                        # CSS toàn cục / Tailwind directives</w:t>
              <w:br/>
            </w:r>
            <w:r>
              <w:rPr>
                <w:rFonts w:ascii="Consolas" w:hAnsi="Consolas"/>
                <w:color w:val="000000"/>
                <w:sz w:val="17"/>
              </w:rPr>
              <w:t>├── package.json                         # Quản lý dependencies</w:t>
              <w:br/>
            </w:r>
            <w:r>
              <w:rPr>
                <w:rFonts w:ascii="Consolas" w:hAnsi="Consolas"/>
                <w:color w:val="000000"/>
                <w:sz w:val="17"/>
              </w:rPr>
              <w:t>└── vite.config.ts                       # Cấu hình Vite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Arial" w:hAnsi="Arial"/>
          <w:b/>
          <w:color w:val="000000"/>
          <w:sz w:val="24"/>
        </w:rPr>
        <w:t>3. Code Rules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color w:val="000000"/>
          <w:sz w:val="20"/>
        </w:rPr>
        <w:t>Không hard-code URL, mật khẩu, JWT secret, API key (đọc từ biến môi trường/config).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color w:val="000000"/>
          <w:sz w:val="20"/>
        </w:rPr>
        <w:t>Không lặp code (DRY - Don't Repeat Yourself).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color w:val="000000"/>
          <w:sz w:val="20"/>
        </w:rPr>
        <w:t>Một class, method hoặc component chỉ nên có một trách nhiệm duy nhất (Single Responsibility).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color w:val="000000"/>
          <w:sz w:val="20"/>
        </w:rPr>
        <w:t>Không dùng System.out.println() hoặc console.log() khi merge. Bắt buộc dùng Logger (@Slf4j).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color w:val="000000"/>
          <w:sz w:val="20"/>
        </w:rPr>
        <w:t>Mỗi method nên ngắn gọn (&lt; 50 dòng). Component nếu quá 300 dòng cần tách nhỏ.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color w:val="000000"/>
          <w:sz w:val="20"/>
        </w:rPr>
        <w:t>Tiền tệ: Tuyệt đối không dùng float/double. Bắt buộc dùng BigDecimal (làm tròn HALF_UP) ở Backend và hàm format chuẩn ở Frontend.</w:t>
      </w:r>
    </w:p>
    <w:p>
      <w:pPr>
        <w:keepNext/>
        <w:spacing w:before="200" w:after="60"/>
      </w:pPr>
      <w:r>
        <w:rPr>
          <w:rFonts w:ascii="Arial" w:hAnsi="Arial"/>
          <w:b/>
          <w:color w:val="000000"/>
          <w:sz w:val="24"/>
        </w:rPr>
        <w:t>4. Backend Rules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color w:val="000000"/>
          <w:sz w:val="20"/>
        </w:rPr>
        <w:t>Controller: nhận request, validate qua @Valid, gọi Service, trả response. Tuyệt đối không gọi Repository.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color w:val="000000"/>
          <w:sz w:val="20"/>
        </w:rPr>
        <w:t>Service: xử lý business logic, quản lý @Transactional cho các hàm ghi/sửa dữ liệu.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color w:val="000000"/>
          <w:sz w:val="20"/>
        </w:rPr>
        <w:t>Repository: thao tác database (kế thừa JpaRepository). Không viết business logic phức tạp tại đây.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color w:val="000000"/>
          <w:sz w:val="20"/>
        </w:rPr>
        <w:t>Không trả Entity trực tiếp ra API, bắt buộc sử dụng DTO (Request/Response).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color w:val="000000"/>
          <w:sz w:val="20"/>
        </w:rPr>
        <w:t>Xử lý lỗi tập trung bằng GlobalExceptionHandler (@RestControllerAdvice) và ném AppException(ErrorCode).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color w:val="000000"/>
          <w:sz w:val="20"/>
        </w:rPr>
        <w:t>Chuẩn hóa phản hồi API đồng nhất qua ApiResponse&lt;T&gt; (code, message, result). Mã 1000 đại diện cho thành công.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color w:val="000000"/>
          <w:sz w:val="20"/>
        </w:rPr>
        <w:t>Locale: dùng Locale.forLanguageTag("vi-VN"), tránh dùng new Locale(). Timezone mặc định: Asia/Ho_Chi_Minh.</w:t>
      </w:r>
    </w:p>
    <w:p>
      <w:pPr>
        <w:keepNext/>
        <w:spacing w:before="200" w:after="60"/>
      </w:pPr>
      <w:r>
        <w:rPr>
          <w:rFonts w:ascii="Arial" w:hAnsi="Arial"/>
          <w:b/>
          <w:color w:val="000000"/>
          <w:sz w:val="24"/>
        </w:rPr>
        <w:t>5. Frontend Rules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color w:val="000000"/>
          <w:sz w:val="20"/>
        </w:rPr>
        <w:t>Ưu tiên 100% Functional Component kết hợp React Hooks.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color w:val="000000"/>
          <w:sz w:val="20"/>
        </w:rPr>
        <w:t>Hạn chế tối đa dùng any. Bắt buộc định nghĩa interface/type rõ ràng cho props, state và payload.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color w:val="000000"/>
          <w:sz w:val="20"/>
        </w:rPr>
        <w:t>Tách API call vào services/ (dùng RTK Query hoặc API service). Không gọi fetch/axios rải rác trong UI.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color w:val="000000"/>
          <w:sz w:val="20"/>
        </w:rPr>
        <w:t>Tách component khi file quá lớn (&gt; 300 dòng) hoặc khi có UI dùng lại được.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color w:val="000000"/>
          <w:sz w:val="20"/>
        </w:rPr>
        <w:t>Constants tập trung tại src/constants/, không tạo thư mục constants cục bộ trong từng module.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color w:val="000000"/>
          <w:sz w:val="20"/>
        </w:rPr>
        <w:t>Bảo vệ route bằng Route Guards (PublicRoute, PrivateRoute, RoleRoute).</w:t>
      </w:r>
    </w:p>
    <w:p>
      <w:pPr>
        <w:keepNext/>
        <w:spacing w:before="200" w:after="60"/>
      </w:pPr>
      <w:r>
        <w:rPr>
          <w:rFonts w:ascii="Arial" w:hAnsi="Arial"/>
          <w:b/>
          <w:color w:val="000000"/>
          <w:sz w:val="24"/>
        </w:rPr>
        <w:t>6. Git Convention</w:t>
      </w:r>
    </w:p>
    <w:p>
      <w:pPr>
        <w:keepNext/>
        <w:spacing w:before="120" w:after="40"/>
      </w:pPr>
      <w:r>
        <w:rPr>
          <w:rFonts w:ascii="Arial" w:hAnsi="Arial"/>
          <w:b/>
          <w:color w:val="000000"/>
          <w:sz w:val="21"/>
        </w:rPr>
        <w:t>Branch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b/>
          <w:color w:val="000000"/>
          <w:sz w:val="20"/>
        </w:rPr>
        <w:t xml:space="preserve">main: </w:t>
      </w:r>
      <w:r>
        <w:rPr>
          <w:rFonts w:ascii="Arial" w:hAnsi="Arial"/>
          <w:color w:val="000000"/>
          <w:sz w:val="20"/>
        </w:rPr>
        <w:t>Nhánh production ổn định.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b/>
          <w:color w:val="000000"/>
          <w:sz w:val="20"/>
        </w:rPr>
        <w:t xml:space="preserve">develop: </w:t>
      </w:r>
      <w:r>
        <w:rPr>
          <w:rFonts w:ascii="Arial" w:hAnsi="Arial"/>
          <w:color w:val="000000"/>
          <w:sz w:val="20"/>
        </w:rPr>
        <w:t>Nhánh tích hợp chính.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b/>
          <w:color w:val="000000"/>
          <w:sz w:val="20"/>
        </w:rPr>
        <w:t xml:space="preserve">feature/&lt;name&gt;: </w:t>
      </w:r>
      <w:r>
        <w:rPr>
          <w:rFonts w:ascii="Arial" w:hAnsi="Arial"/>
          <w:color w:val="000000"/>
          <w:sz w:val="20"/>
        </w:rPr>
        <w:t>Nhánh phát triển tính năng mới.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b/>
          <w:color w:val="000000"/>
          <w:sz w:val="20"/>
        </w:rPr>
        <w:t xml:space="preserve">fix/&lt;name&gt;: </w:t>
      </w:r>
      <w:r>
        <w:rPr>
          <w:rFonts w:ascii="Arial" w:hAnsi="Arial"/>
          <w:color w:val="000000"/>
          <w:sz w:val="20"/>
        </w:rPr>
        <w:t>Nhánh sửa lỗi.</w:t>
      </w:r>
    </w:p>
    <w:p>
      <w:pPr>
        <w:keepNext/>
        <w:spacing w:before="120" w:after="40"/>
      </w:pPr>
      <w:r>
        <w:rPr>
          <w:rFonts w:ascii="Arial" w:hAnsi="Arial"/>
          <w:b/>
          <w:color w:val="000000"/>
          <w:sz w:val="21"/>
        </w:rPr>
        <w:t>Commit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color w:val="000000"/>
          <w:sz w:val="20"/>
        </w:rPr>
        <w:t>feat: add login API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color w:val="000000"/>
          <w:sz w:val="20"/>
        </w:rPr>
        <w:t>fix: validate email format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color w:val="000000"/>
          <w:sz w:val="20"/>
        </w:rPr>
        <w:t>refactor: optimize query performance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color w:val="000000"/>
          <w:sz w:val="20"/>
        </w:rPr>
        <w:t>docs: update README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color w:val="000000"/>
          <w:sz w:val="20"/>
        </w:rPr>
        <w:t>test: add unit tests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color w:val="000000"/>
          <w:sz w:val="20"/>
        </w:rPr>
        <w:t>chore: update dependencies</w:t>
      </w:r>
    </w:p>
    <w:p>
      <w:pPr>
        <w:keepNext/>
        <w:spacing w:before="200" w:after="60"/>
      </w:pPr>
      <w:r>
        <w:rPr>
          <w:rFonts w:ascii="Arial" w:hAnsi="Arial"/>
          <w:b/>
          <w:color w:val="000000"/>
          <w:sz w:val="24"/>
        </w:rPr>
        <w:t>7. Pull Request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color w:val="000000"/>
          <w:sz w:val="20"/>
        </w:rPr>
        <w:t>Pull develop trước khi push để phát hiện và xử lý conflict sớm.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color w:val="000000"/>
          <w:sz w:val="20"/>
        </w:rPr>
        <w:t>Chạy test và lint nội bộ trước khi tạo PR (0 lỗi, 0 warning).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color w:val="000000"/>
          <w:sz w:val="20"/>
        </w:rPr>
        <w:t>Tạo Pull Request vào develop trước khi merge.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color w:val="000000"/>
          <w:sz w:val="20"/>
        </w:rPr>
        <w:t>Ít nhất 1 thành viên review và approve.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color w:val="000000"/>
          <w:sz w:val="20"/>
        </w:rPr>
        <w:t>Không merge khi còn conflict hoặc chưa test.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