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PHẦN ĐÓNG GÓP FR-02 · GIỎ HÀNG</w:t>
      </w:r>
    </w:p>
    <w:p>
      <w:pPr>
        <w:pStyle w:val="Subtitle"/>
      </w:pPr>
      <w:r>
        <w:t>Tuấn Em  |  NV3 · NV4 · NV5  |  SauceDemo / Java 17+ / Selenium 4 / JUnit 5</w:t>
      </w:r>
    </w:p>
    <w:p>
      <w:r>
        <w:t>Tài liệu này trình bày đúng phạm vi Tuấn Em theo bản phân công nhóm. File Excel chứa đầy đủ bước kiểm thử; source Java đi kèm chứa các Page Object và test case tương ứng. Đây không phải báo cáo đã kiểm thử xong: phần kết quả thực tế của NV4 để trống cho đến khi chạy trên máy.</w:t>
      </w:r>
    </w:p>
    <w:p>
      <w:pPr>
        <w:pStyle w:val="Heading1"/>
      </w:pPr>
      <w:r>
        <w:t>1. NV3 – Phân tích giá trị biên (BVA miền 1)</w:t>
      </w:r>
    </w:p>
    <w:p>
      <w:r>
        <w:t>Yêu cầu FR-02: có 6 sản phẩm. Khi giỏ hàng chứa từ 1 đến 6 sản phẩm, biểu tượng giỏ hiển thị badge bằng số sản phẩm; với 0 sản phẩm, badge không hiển thị.</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757"/>
            <w:shd w:fill="0B7285"/>
          </w:tcPr>
          <w:p>
            <w:r>
              <w:rPr>
                <w:b/>
                <w:color w:val="FFFFFF"/>
                <w:sz w:val="17"/>
              </w:rPr>
              <w:t>Mã test</w:t>
            </w:r>
          </w:p>
        </w:tc>
        <w:tc>
          <w:tcPr>
            <w:tcW w:type="dxa" w:w="1134"/>
            <w:shd w:fill="0B7285"/>
          </w:tcPr>
          <w:p>
            <w:r>
              <w:rPr>
                <w:b/>
                <w:color w:val="FFFFFF"/>
                <w:sz w:val="17"/>
              </w:rPr>
              <w:t>Giá trị</w:t>
            </w:r>
          </w:p>
        </w:tc>
        <w:tc>
          <w:tcPr>
            <w:tcW w:type="dxa" w:w="3515"/>
            <w:shd w:fill="0B7285"/>
          </w:tcPr>
          <w:p>
            <w:r>
              <w:rPr>
                <w:b/>
                <w:color w:val="FFFFFF"/>
                <w:sz w:val="17"/>
              </w:rPr>
              <w:t>Thao tác chính</w:t>
            </w:r>
          </w:p>
        </w:tc>
        <w:tc>
          <w:tcPr>
            <w:tcW w:type="dxa" w:w="3061"/>
            <w:shd w:fill="0B7285"/>
          </w:tcPr>
          <w:p>
            <w:r>
              <w:rPr>
                <w:b/>
                <w:color w:val="FFFFFF"/>
                <w:sz w:val="17"/>
              </w:rPr>
              <w:t>Kết quả mong đợi</w:t>
            </w:r>
          </w:p>
        </w:tc>
      </w:tr>
      <w:tr>
        <w:tc>
          <w:tcPr>
            <w:tcW w:type="dxa" w:w="1757"/>
            <w:vAlign w:val="top"/>
          </w:tcPr>
          <w:p>
            <w:pPr>
              <w:spacing w:after="20"/>
            </w:pPr>
            <w:r>
              <w:rPr>
                <w:sz w:val="16"/>
              </w:rPr>
              <w:t>TC-CART-B1</w:t>
            </w:r>
          </w:p>
        </w:tc>
        <w:tc>
          <w:tcPr>
            <w:tcW w:type="dxa" w:w="1134"/>
            <w:vAlign w:val="top"/>
          </w:tcPr>
          <w:p>
            <w:pPr>
              <w:spacing w:after="20"/>
            </w:pPr>
            <w:r>
              <w:rPr>
                <w:sz w:val="16"/>
              </w:rPr>
              <w:t>0</w:t>
            </w:r>
          </w:p>
        </w:tc>
        <w:tc>
          <w:tcPr>
            <w:tcW w:type="dxa" w:w="3515"/>
            <w:vAlign w:val="top"/>
          </w:tcPr>
          <w:p>
            <w:pPr>
              <w:spacing w:after="20"/>
            </w:pPr>
            <w:r>
              <w:rPr>
                <w:sz w:val="16"/>
              </w:rPr>
              <w:t>Không thêm sản phẩm; mở giỏ</w:t>
            </w:r>
          </w:p>
        </w:tc>
        <w:tc>
          <w:tcPr>
            <w:tcW w:type="dxa" w:w="3061"/>
            <w:vAlign w:val="top"/>
          </w:tcPr>
          <w:p>
            <w:pPr>
              <w:spacing w:after="20"/>
            </w:pPr>
            <w:r>
              <w:rPr>
                <w:sz w:val="16"/>
              </w:rPr>
              <w:t>Không có badge; cart có 0 sản phẩm</w:t>
            </w:r>
          </w:p>
        </w:tc>
      </w:tr>
      <w:tr>
        <w:tc>
          <w:tcPr>
            <w:tcW w:type="dxa" w:w="1757"/>
            <w:vAlign w:val="top"/>
            <w:shd w:fill="EFF5F8"/>
          </w:tcPr>
          <w:p>
            <w:pPr>
              <w:spacing w:after="20"/>
            </w:pPr>
            <w:r>
              <w:rPr>
                <w:sz w:val="16"/>
              </w:rPr>
              <w:t>TC-CART-B2</w:t>
            </w:r>
          </w:p>
        </w:tc>
        <w:tc>
          <w:tcPr>
            <w:tcW w:type="dxa" w:w="1134"/>
            <w:vAlign w:val="top"/>
            <w:shd w:fill="EFF5F8"/>
          </w:tcPr>
          <w:p>
            <w:pPr>
              <w:spacing w:after="20"/>
            </w:pPr>
            <w:r>
              <w:rPr>
                <w:sz w:val="16"/>
              </w:rPr>
              <w:t>1</w:t>
            </w:r>
          </w:p>
        </w:tc>
        <w:tc>
          <w:tcPr>
            <w:tcW w:type="dxa" w:w="3515"/>
            <w:vAlign w:val="top"/>
            <w:shd w:fill="EFF5F8"/>
          </w:tcPr>
          <w:p>
            <w:pPr>
              <w:spacing w:after="20"/>
            </w:pPr>
            <w:r>
              <w:rPr>
                <w:sz w:val="16"/>
              </w:rPr>
              <w:t>Add Sauce Labs Backpack</w:t>
            </w:r>
          </w:p>
        </w:tc>
        <w:tc>
          <w:tcPr>
            <w:tcW w:type="dxa" w:w="3061"/>
            <w:vAlign w:val="top"/>
            <w:shd w:fill="EFF5F8"/>
          </w:tcPr>
          <w:p>
            <w:pPr>
              <w:spacing w:after="20"/>
            </w:pPr>
            <w:r>
              <w:rPr>
                <w:sz w:val="16"/>
              </w:rPr>
              <w:t>Badge = 1; cart có 1 sản phẩm</w:t>
            </w:r>
          </w:p>
        </w:tc>
      </w:tr>
      <w:tr>
        <w:tc>
          <w:tcPr>
            <w:tcW w:type="dxa" w:w="1757"/>
            <w:vAlign w:val="top"/>
          </w:tcPr>
          <w:p>
            <w:pPr>
              <w:spacing w:after="20"/>
            </w:pPr>
            <w:r>
              <w:rPr>
                <w:sz w:val="16"/>
              </w:rPr>
              <w:t>TC-CART-B3</w:t>
            </w:r>
          </w:p>
        </w:tc>
        <w:tc>
          <w:tcPr>
            <w:tcW w:type="dxa" w:w="1134"/>
            <w:vAlign w:val="top"/>
          </w:tcPr>
          <w:p>
            <w:pPr>
              <w:spacing w:after="20"/>
            </w:pPr>
            <w:r>
              <w:rPr>
                <w:sz w:val="16"/>
              </w:rPr>
              <w:t>5</w:t>
            </w:r>
          </w:p>
        </w:tc>
        <w:tc>
          <w:tcPr>
            <w:tcW w:type="dxa" w:w="3515"/>
            <w:vAlign w:val="top"/>
          </w:tcPr>
          <w:p>
            <w:pPr>
              <w:spacing w:after="20"/>
            </w:pPr>
            <w:r>
              <w:rPr>
                <w:sz w:val="16"/>
              </w:rPr>
              <w:t>Add cả 6, sau đó Remove Backpack</w:t>
            </w:r>
          </w:p>
        </w:tc>
        <w:tc>
          <w:tcPr>
            <w:tcW w:type="dxa" w:w="3061"/>
            <w:vAlign w:val="top"/>
          </w:tcPr>
          <w:p>
            <w:pPr>
              <w:spacing w:after="20"/>
            </w:pPr>
            <w:r>
              <w:rPr>
                <w:sz w:val="16"/>
              </w:rPr>
              <w:t>Badge = 5; cart có 5 sản phẩm</w:t>
            </w:r>
          </w:p>
        </w:tc>
      </w:tr>
      <w:tr>
        <w:tc>
          <w:tcPr>
            <w:tcW w:type="dxa" w:w="1757"/>
            <w:vAlign w:val="top"/>
            <w:shd w:fill="EFF5F8"/>
          </w:tcPr>
          <w:p>
            <w:pPr>
              <w:spacing w:after="20"/>
            </w:pPr>
            <w:r>
              <w:rPr>
                <w:sz w:val="16"/>
              </w:rPr>
              <w:t>TC-CART-B4</w:t>
            </w:r>
          </w:p>
        </w:tc>
        <w:tc>
          <w:tcPr>
            <w:tcW w:type="dxa" w:w="1134"/>
            <w:vAlign w:val="top"/>
            <w:shd w:fill="EFF5F8"/>
          </w:tcPr>
          <w:p>
            <w:pPr>
              <w:spacing w:after="20"/>
            </w:pPr>
            <w:r>
              <w:rPr>
                <w:sz w:val="16"/>
              </w:rPr>
              <w:t>6</w:t>
            </w:r>
          </w:p>
        </w:tc>
        <w:tc>
          <w:tcPr>
            <w:tcW w:type="dxa" w:w="3515"/>
            <w:vAlign w:val="top"/>
            <w:shd w:fill="EFF5F8"/>
          </w:tcPr>
          <w:p>
            <w:pPr>
              <w:spacing w:after="20"/>
            </w:pPr>
            <w:r>
              <w:rPr>
                <w:sz w:val="16"/>
              </w:rPr>
              <w:t>Add đủ 6 sản phẩm</w:t>
            </w:r>
          </w:p>
        </w:tc>
        <w:tc>
          <w:tcPr>
            <w:tcW w:type="dxa" w:w="3061"/>
            <w:vAlign w:val="top"/>
            <w:shd w:fill="EFF5F8"/>
          </w:tcPr>
          <w:p>
            <w:pPr>
              <w:spacing w:after="20"/>
            </w:pPr>
            <w:r>
              <w:rPr>
                <w:sz w:val="16"/>
              </w:rPr>
              <w:t>Badge = 6; cart có 6 sản phẩm</w:t>
            </w:r>
          </w:p>
        </w:tc>
      </w:tr>
      <w:tr>
        <w:tc>
          <w:tcPr>
            <w:tcW w:type="dxa" w:w="1757"/>
            <w:vAlign w:val="top"/>
          </w:tcPr>
          <w:p>
            <w:pPr>
              <w:spacing w:after="20"/>
            </w:pPr>
            <w:r>
              <w:rPr>
                <w:sz w:val="16"/>
              </w:rPr>
              <w:t>TC-CART-B5</w:t>
            </w:r>
          </w:p>
        </w:tc>
        <w:tc>
          <w:tcPr>
            <w:tcW w:type="dxa" w:w="1134"/>
            <w:vAlign w:val="top"/>
          </w:tcPr>
          <w:p>
            <w:pPr>
              <w:spacing w:after="20"/>
            </w:pPr>
            <w:r>
              <w:rPr>
                <w:sz w:val="16"/>
              </w:rPr>
              <w:t>1 → 0</w:t>
            </w:r>
          </w:p>
        </w:tc>
        <w:tc>
          <w:tcPr>
            <w:tcW w:type="dxa" w:w="3515"/>
            <w:vAlign w:val="top"/>
          </w:tcPr>
          <w:p>
            <w:pPr>
              <w:spacing w:after="20"/>
            </w:pPr>
            <w:r>
              <w:rPr>
                <w:sz w:val="16"/>
              </w:rPr>
              <w:t>Add Backpack, sau đó Remove</w:t>
            </w:r>
          </w:p>
        </w:tc>
        <w:tc>
          <w:tcPr>
            <w:tcW w:type="dxa" w:w="3061"/>
            <w:vAlign w:val="top"/>
          </w:tcPr>
          <w:p>
            <w:pPr>
              <w:spacing w:after="20"/>
            </w:pPr>
            <w:r>
              <w:rPr>
                <w:sz w:val="16"/>
              </w:rPr>
              <w:t>Badge biến mất; cart có 0 sản phẩm</w:t>
            </w:r>
          </w:p>
        </w:tc>
      </w:tr>
    </w:tbl>
    <w:p/>
    <w:p>
      <w:r>
        <w:rPr>
          <w:b/>
        </w:rPr>
        <w:t xml:space="preserve">Lưu ý biên: </w:t>
      </w:r>
      <w:r>
        <w:t>Giá trị ngoài miền −1 và 7: KHÔNG ÁP DỤNG qua giao diện. Nguyên nhân: trang chỉ có 6 sản phẩm, mỗi sản phẩm có một nút Add; khi nhấn Add nút chuyển thành Remove, không thể tạo sản phẩm thứ 7 hay số lượng âm.</w:t>
      </w:r>
    </w:p>
    <w:p>
      <w:pPr>
        <w:pStyle w:val="Heading1"/>
      </w:pPr>
      <w:r>
        <w:t>2. NV3 – Use Case thứ hai: Quản lý giỏ hàng</w:t>
      </w:r>
    </w:p>
    <w:p>
      <w:r>
        <w:t>Tiền điều kiện: người dùng đăng nhập bằng standard_user/secret_sauce; giỏ hàng ban đầu trống. Bốn kịch bản gồm một luồng chính và ba luồng thay thế.</w:t>
      </w:r>
    </w:p>
    <w:tbl>
      <w:tblPr>
        <w:tblStyle w:val="TableGrid"/>
        <w:tblW w:type="auto" w:w="0"/>
        <w:jc w:val="center"/>
        <w:tblLook w:firstColumn="1" w:firstRow="1" w:lastColumn="0" w:lastRow="0" w:noHBand="0" w:noVBand="1" w:val="04A0"/>
      </w:tblPr>
      <w:tblGrid>
        <w:gridCol w:w="3175"/>
        <w:gridCol w:w="3175"/>
        <w:gridCol w:w="3175"/>
      </w:tblGrid>
      <w:tr>
        <w:tc>
          <w:tcPr>
            <w:tcW w:type="dxa" w:w="1871"/>
            <w:shd w:fill="0B7285"/>
          </w:tcPr>
          <w:p>
            <w:r>
              <w:rPr>
                <w:b/>
                <w:color w:val="FFFFFF"/>
                <w:sz w:val="17"/>
              </w:rPr>
              <w:t>Mã</w:t>
            </w:r>
          </w:p>
        </w:tc>
        <w:tc>
          <w:tcPr>
            <w:tcW w:type="dxa" w:w="3515"/>
            <w:shd w:fill="0B7285"/>
          </w:tcPr>
          <w:p>
            <w:r>
              <w:rPr>
                <w:b/>
                <w:color w:val="FFFFFF"/>
                <w:sz w:val="17"/>
              </w:rPr>
              <w:t>Luồng</w:t>
            </w:r>
          </w:p>
        </w:tc>
        <w:tc>
          <w:tcPr>
            <w:tcW w:type="dxa" w:w="4309"/>
            <w:shd w:fill="0B7285"/>
          </w:tcPr>
          <w:p>
            <w:r>
              <w:rPr>
                <w:b/>
                <w:color w:val="FFFFFF"/>
                <w:sz w:val="17"/>
              </w:rPr>
              <w:t>Kết quả mong đợi</w:t>
            </w:r>
          </w:p>
        </w:tc>
      </w:tr>
      <w:tr>
        <w:tc>
          <w:tcPr>
            <w:tcW w:type="dxa" w:w="1871"/>
            <w:vAlign w:val="top"/>
          </w:tcPr>
          <w:p>
            <w:pPr>
              <w:spacing w:after="20"/>
            </w:pPr>
            <w:r>
              <w:rPr>
                <w:sz w:val="16"/>
              </w:rPr>
              <w:t>TC-CART-UC1</w:t>
            </w:r>
          </w:p>
        </w:tc>
        <w:tc>
          <w:tcPr>
            <w:tcW w:type="dxa" w:w="3515"/>
            <w:vAlign w:val="top"/>
          </w:tcPr>
          <w:p>
            <w:pPr>
              <w:spacing w:after="20"/>
            </w:pPr>
            <w:r>
              <w:rPr>
                <w:sz w:val="16"/>
              </w:rPr>
              <w:t>Chính: thêm Backpack và Bike Light; mở cart</w:t>
            </w:r>
          </w:p>
        </w:tc>
        <w:tc>
          <w:tcPr>
            <w:tcW w:type="dxa" w:w="4309"/>
            <w:vAlign w:val="top"/>
          </w:tcPr>
          <w:p>
            <w:pPr>
              <w:spacing w:after="20"/>
            </w:pPr>
            <w:r>
              <w:rPr>
                <w:sz w:val="16"/>
              </w:rPr>
              <w:t>Đúng 2 sản phẩm; tên và giá khớp trang Inventory</w:t>
            </w:r>
          </w:p>
        </w:tc>
      </w:tr>
      <w:tr>
        <w:tc>
          <w:tcPr>
            <w:tcW w:type="dxa" w:w="1871"/>
            <w:vAlign w:val="top"/>
            <w:shd w:fill="EFF5F8"/>
          </w:tcPr>
          <w:p>
            <w:pPr>
              <w:spacing w:after="20"/>
            </w:pPr>
            <w:r>
              <w:rPr>
                <w:sz w:val="16"/>
              </w:rPr>
              <w:t>TC-CART-UC2</w:t>
            </w:r>
          </w:p>
        </w:tc>
        <w:tc>
          <w:tcPr>
            <w:tcW w:type="dxa" w:w="3515"/>
            <w:vAlign w:val="top"/>
            <w:shd w:fill="EFF5F8"/>
          </w:tcPr>
          <w:p>
            <w:pPr>
              <w:spacing w:after="20"/>
            </w:pPr>
            <w:r>
              <w:rPr>
                <w:sz w:val="16"/>
              </w:rPr>
              <w:t>A1: thêm 2; Remove Backpack tại Inventory</w:t>
            </w:r>
          </w:p>
        </w:tc>
        <w:tc>
          <w:tcPr>
            <w:tcW w:type="dxa" w:w="4309"/>
            <w:vAlign w:val="top"/>
            <w:shd w:fill="EFF5F8"/>
          </w:tcPr>
          <w:p>
            <w:pPr>
              <w:spacing w:after="20"/>
            </w:pPr>
            <w:r>
              <w:rPr>
                <w:sz w:val="16"/>
              </w:rPr>
              <w:t>Badge giảm từ 2 xuống 1; Backpack đã bị bỏ</w:t>
            </w:r>
          </w:p>
        </w:tc>
      </w:tr>
      <w:tr>
        <w:tc>
          <w:tcPr>
            <w:tcW w:type="dxa" w:w="1871"/>
            <w:vAlign w:val="top"/>
          </w:tcPr>
          <w:p>
            <w:pPr>
              <w:spacing w:after="20"/>
            </w:pPr>
            <w:r>
              <w:rPr>
                <w:sz w:val="16"/>
              </w:rPr>
              <w:t>TC-CART-UC3</w:t>
            </w:r>
          </w:p>
        </w:tc>
        <w:tc>
          <w:tcPr>
            <w:tcW w:type="dxa" w:w="3515"/>
            <w:vAlign w:val="top"/>
          </w:tcPr>
          <w:p>
            <w:pPr>
              <w:spacing w:after="20"/>
            </w:pPr>
            <w:r>
              <w:rPr>
                <w:sz w:val="16"/>
              </w:rPr>
              <w:t>A2: thêm 2; Remove Backpack bên trong Cart</w:t>
            </w:r>
          </w:p>
        </w:tc>
        <w:tc>
          <w:tcPr>
            <w:tcW w:type="dxa" w:w="4309"/>
            <w:vAlign w:val="top"/>
          </w:tcPr>
          <w:p>
            <w:pPr>
              <w:spacing w:after="20"/>
            </w:pPr>
            <w:r>
              <w:rPr>
                <w:sz w:val="16"/>
              </w:rPr>
              <w:t>Backpack biến mất; badge còn 1</w:t>
            </w:r>
          </w:p>
        </w:tc>
      </w:tr>
      <w:tr>
        <w:tc>
          <w:tcPr>
            <w:tcW w:type="dxa" w:w="1871"/>
            <w:vAlign w:val="top"/>
            <w:shd w:fill="EFF5F8"/>
          </w:tcPr>
          <w:p>
            <w:pPr>
              <w:spacing w:after="20"/>
            </w:pPr>
            <w:r>
              <w:rPr>
                <w:sz w:val="16"/>
              </w:rPr>
              <w:t>TC-CART-UC4</w:t>
            </w:r>
          </w:p>
        </w:tc>
        <w:tc>
          <w:tcPr>
            <w:tcW w:type="dxa" w:w="3515"/>
            <w:vAlign w:val="top"/>
            <w:shd w:fill="EFF5F8"/>
          </w:tcPr>
          <w:p>
            <w:pPr>
              <w:spacing w:after="20"/>
            </w:pPr>
            <w:r>
              <w:rPr>
                <w:sz w:val="16"/>
              </w:rPr>
              <w:t>A3: thêm 1; nhấn Continue Shopping</w:t>
            </w:r>
          </w:p>
        </w:tc>
        <w:tc>
          <w:tcPr>
            <w:tcW w:type="dxa" w:w="4309"/>
            <w:vAlign w:val="top"/>
            <w:shd w:fill="EFF5F8"/>
          </w:tcPr>
          <w:p>
            <w:pPr>
              <w:spacing w:after="20"/>
            </w:pPr>
            <w:r>
              <w:rPr>
                <w:sz w:val="16"/>
              </w:rPr>
              <w:t>Về inventory.html; giỏ vẫn giữ 1 sản phẩm</w:t>
            </w:r>
          </w:p>
        </w:tc>
      </w:tr>
    </w:tbl>
    <w:p/>
    <w:p>
      <w:r>
        <w:br w:type="page"/>
      </w:r>
    </w:p>
    <w:p>
      <w:pPr>
        <w:pStyle w:val="Heading1"/>
      </w:pPr>
      <w:r>
        <w:t>2.1 Sơ đồ Activity Diagram</w:t>
      </w:r>
    </w:p>
    <w:p>
      <w:r>
        <w:t>Sơ đồ thể hiện các nhánh UC1–UC4 độc lập. File .drawio và .puml đi kèm cho phép nhóm chỉnh sửa trong diagrams.net hoặc PlantUML.</w:t>
      </w:r>
    </w:p>
    <w:p>
      <w:pPr>
        <w:jc w:val="center"/>
      </w:pPr>
      <w:r>
        <w:drawing>
          <wp:inline xmlns:a="http://schemas.openxmlformats.org/drawingml/2006/main" xmlns:pic="http://schemas.openxmlformats.org/drawingml/2006/picture">
            <wp:extent cx="6012000" cy="4520489"/>
            <wp:docPr id="1" name="Picture 1"/>
            <wp:cNvGraphicFramePr>
              <a:graphicFrameLocks noChangeAspect="1"/>
            </wp:cNvGraphicFramePr>
            <a:graphic>
              <a:graphicData uri="http://schemas.openxmlformats.org/drawingml/2006/picture">
                <pic:pic>
                  <pic:nvPicPr>
                    <pic:cNvPr id="0" name="FR02_QuanLyGioHang.png"/>
                    <pic:cNvPicPr/>
                  </pic:nvPicPr>
                  <pic:blipFill>
                    <a:blip r:embed="rId11"/>
                    <a:stretch>
                      <a:fillRect/>
                    </a:stretch>
                  </pic:blipFill>
                  <pic:spPr>
                    <a:xfrm>
                      <a:off x="0" y="0"/>
                      <a:ext cx="6012000" cy="4520489"/>
                    </a:xfrm>
                    <a:prstGeom prst="rect"/>
                  </pic:spPr>
                </pic:pic>
              </a:graphicData>
            </a:graphic>
          </wp:inline>
        </w:drawing>
      </w:r>
    </w:p>
    <w:p>
      <w:pPr>
        <w:jc w:val="center"/>
      </w:pPr>
      <w:r>
        <w:t>Hình 1. Sơ đồ hoạt động quản lý giỏ hàng cho FR-02.</w:t>
      </w:r>
    </w:p>
    <w:p>
      <w:pPr>
        <w:pStyle w:val="Heading1"/>
      </w:pPr>
      <w:r>
        <w:t>3. NV4 – Thực thi thủ công và báo lỗi</w:t>
      </w:r>
    </w:p>
    <w:p>
      <w:r>
        <w:t>Mỗi test phải chạy trên một phiên sạch, chụp ảnh hoặc video thể hiện kết quả, ghi rõ phiên bản hệ điều hành và trình duyệt. Dữ liệu thực thi hiện chưa có, vì vậy không ghi PASS/FAIL giả định.</w:t>
      </w:r>
    </w:p>
    <w:p>
      <w:pPr>
        <w:pStyle w:val="ListBullet"/>
      </w:pPr>
      <w:r>
        <w:t>Chạy 5 ca BVA và 4 ca Use Case bằng tài khoản standard_user. Đọc trực tiếp badge, URL, tên/giá trong Cart.</w:t>
      </w:r>
    </w:p>
    <w:p>
      <w:pPr>
        <w:pStyle w:val="ListBullet"/>
      </w:pPr>
      <w:r>
        <w:t>Đăng nhập problem_user, thử Add và Remove sản phẩm Sauce Labs Fleece Jacket; so sánh với hành vi mong đợi.</w:t>
      </w:r>
    </w:p>
    <w:p>
      <w:pPr>
        <w:pStyle w:val="ListBullet"/>
      </w:pPr>
      <w:r>
        <w:t>Nếu thấy lỗi: lưu video/screenshot; ghi bước tái hiện, ngày giờ, môi trường, kết quả thực tế, mức ảnh hưởng; gắn BUG-02 khi được nhóm xác nhận.</w:t>
      </w:r>
    </w:p>
    <w:p>
      <w:pPr>
        <w:pStyle w:val="ListBullet"/>
      </w:pPr>
      <w:r>
        <w:t>Mỗi lần chạy ghi một dòng trong sheet Execution: chỉ dùng trạng thái PASS, FAIL hoặc BLOCKED.</w:t>
      </w:r>
    </w:p>
    <w:p>
      <w:r>
        <w:br w:type="page"/>
      </w:r>
    </w:p>
    <w:p>
      <w:pPr>
        <w:pStyle w:val="Heading2"/>
      </w:pPr>
      <w:r>
        <w:t>3.1 Mẫu ghi nhận BUG-02 (chưa xác nhận)</w:t>
      </w:r>
    </w:p>
    <w:tbl>
      <w:tblPr>
        <w:tblStyle w:val="TableGrid"/>
        <w:tblW w:type="auto" w:w="0"/>
        <w:jc w:val="center"/>
        <w:tblLook w:firstColumn="1" w:firstRow="1" w:lastColumn="0" w:lastRow="0" w:noHBand="0" w:noVBand="1" w:val="04A0"/>
      </w:tblPr>
      <w:tblGrid>
        <w:gridCol w:w="4762"/>
        <w:gridCol w:w="4762"/>
      </w:tblGrid>
      <w:tr>
        <w:tc>
          <w:tcPr>
            <w:tcW w:type="dxa" w:w="2494"/>
            <w:shd w:fill="0B7285"/>
          </w:tcPr>
          <w:p>
            <w:r>
              <w:rPr>
                <w:b/>
                <w:color w:val="FFFFFF"/>
                <w:sz w:val="17"/>
              </w:rPr>
              <w:t>Trường</w:t>
            </w:r>
          </w:p>
        </w:tc>
        <w:tc>
          <w:tcPr>
            <w:tcW w:type="dxa" w:w="7030"/>
            <w:shd w:fill="0B7285"/>
          </w:tcPr>
          <w:p>
            <w:r>
              <w:rPr>
                <w:b/>
                <w:color w:val="FFFFFF"/>
                <w:sz w:val="17"/>
              </w:rPr>
              <w:t>Thông tin cần ghi</w:t>
            </w:r>
          </w:p>
        </w:tc>
      </w:tr>
      <w:tr>
        <w:tc>
          <w:tcPr>
            <w:tcW w:type="dxa" w:w="2494"/>
            <w:vAlign w:val="top"/>
          </w:tcPr>
          <w:p>
            <w:pPr>
              <w:spacing w:after="20"/>
            </w:pPr>
            <w:r>
              <w:rPr>
                <w:sz w:val="16"/>
              </w:rPr>
              <w:t>Tên dự kiến</w:t>
            </w:r>
          </w:p>
        </w:tc>
        <w:tc>
          <w:tcPr>
            <w:tcW w:type="dxa" w:w="7030"/>
            <w:vAlign w:val="top"/>
          </w:tcPr>
          <w:p>
            <w:pPr>
              <w:spacing w:after="20"/>
            </w:pPr>
            <w:r>
              <w:rPr>
                <w:sz w:val="16"/>
              </w:rPr>
              <w:t>BUG-02 – Nút Add/Remove ở giỏ hàng không phản hồi đúng với problem_user</w:t>
            </w:r>
          </w:p>
        </w:tc>
      </w:tr>
      <w:tr>
        <w:tc>
          <w:tcPr>
            <w:tcW w:type="dxa" w:w="2494"/>
            <w:vAlign w:val="top"/>
            <w:shd w:fill="EFF5F8"/>
          </w:tcPr>
          <w:p>
            <w:pPr>
              <w:spacing w:after="20"/>
            </w:pPr>
            <w:r>
              <w:rPr>
                <w:sz w:val="16"/>
              </w:rPr>
              <w:t>Tài khoản</w:t>
            </w:r>
          </w:p>
        </w:tc>
        <w:tc>
          <w:tcPr>
            <w:tcW w:type="dxa" w:w="7030"/>
            <w:vAlign w:val="top"/>
            <w:shd w:fill="EFF5F8"/>
          </w:tcPr>
          <w:p>
            <w:pPr>
              <w:spacing w:after="20"/>
            </w:pPr>
            <w:r>
              <w:rPr>
                <w:sz w:val="16"/>
              </w:rPr>
              <w:t>problem_user / secret_sauce</w:t>
            </w:r>
          </w:p>
        </w:tc>
      </w:tr>
      <w:tr>
        <w:tc>
          <w:tcPr>
            <w:tcW w:type="dxa" w:w="2494"/>
            <w:vAlign w:val="top"/>
          </w:tcPr>
          <w:p>
            <w:pPr>
              <w:spacing w:after="20"/>
            </w:pPr>
            <w:r>
              <w:rPr>
                <w:sz w:val="16"/>
              </w:rPr>
              <w:t>Bước tái hiện</w:t>
            </w:r>
          </w:p>
        </w:tc>
        <w:tc>
          <w:tcPr>
            <w:tcW w:type="dxa" w:w="7030"/>
            <w:vAlign w:val="top"/>
          </w:tcPr>
          <w:p>
            <w:pPr>
              <w:spacing w:after="20"/>
            </w:pPr>
            <w:r>
              <w:rPr>
                <w:sz w:val="16"/>
              </w:rPr>
              <w:t>Đăng nhập → Inventory → Add Fleece Jacket → kiểm tra badge/nút → Remove</w:t>
            </w:r>
          </w:p>
        </w:tc>
      </w:tr>
      <w:tr>
        <w:tc>
          <w:tcPr>
            <w:tcW w:type="dxa" w:w="2494"/>
            <w:vAlign w:val="top"/>
            <w:shd w:fill="EFF5F8"/>
          </w:tcPr>
          <w:p>
            <w:pPr>
              <w:spacing w:after="20"/>
            </w:pPr>
            <w:r>
              <w:rPr>
                <w:sz w:val="16"/>
              </w:rPr>
              <w:t>Mong đợi</w:t>
            </w:r>
          </w:p>
        </w:tc>
        <w:tc>
          <w:tcPr>
            <w:tcW w:type="dxa" w:w="7030"/>
            <w:vAlign w:val="top"/>
            <w:shd w:fill="EFF5F8"/>
          </w:tcPr>
          <w:p>
            <w:pPr>
              <w:spacing w:after="20"/>
            </w:pPr>
            <w:r>
              <w:rPr>
                <w:sz w:val="16"/>
              </w:rPr>
              <w:t>Add làm badge +1 và nút chuyển Remove; Remove làm badge −1</w:t>
            </w:r>
          </w:p>
        </w:tc>
      </w:tr>
      <w:tr>
        <w:tc>
          <w:tcPr>
            <w:tcW w:type="dxa" w:w="2494"/>
            <w:vAlign w:val="top"/>
          </w:tcPr>
          <w:p>
            <w:pPr>
              <w:spacing w:after="20"/>
            </w:pPr>
            <w:r>
              <w:rPr>
                <w:sz w:val="16"/>
              </w:rPr>
              <w:t>Thực tế / trạng thái</w:t>
            </w:r>
          </w:p>
        </w:tc>
        <w:tc>
          <w:tcPr>
            <w:tcW w:type="dxa" w:w="7030"/>
            <w:vAlign w:val="top"/>
          </w:tcPr>
          <w:p>
            <w:pPr>
              <w:spacing w:after="20"/>
            </w:pPr>
            <w:r>
              <w:rPr>
                <w:sz w:val="16"/>
              </w:rPr>
              <w:t>CHƯA XÁC NHẬN. Điền chính xác quan sát sau khi chạy trên máy.</w:t>
            </w:r>
          </w:p>
        </w:tc>
      </w:tr>
      <w:tr>
        <w:tc>
          <w:tcPr>
            <w:tcW w:type="dxa" w:w="2494"/>
            <w:vAlign w:val="top"/>
            <w:shd w:fill="EFF5F8"/>
          </w:tcPr>
          <w:p>
            <w:pPr>
              <w:spacing w:after="20"/>
            </w:pPr>
            <w:r>
              <w:rPr>
                <w:sz w:val="16"/>
              </w:rPr>
              <w:t>Bằng chứng</w:t>
            </w:r>
          </w:p>
        </w:tc>
        <w:tc>
          <w:tcPr>
            <w:tcW w:type="dxa" w:w="7030"/>
            <w:vAlign w:val="top"/>
            <w:shd w:fill="EFF5F8"/>
          </w:tcPr>
          <w:p>
            <w:pPr>
              <w:spacing w:after="20"/>
            </w:pPr>
            <w:r>
              <w:rPr>
                <w:sz w:val="16"/>
              </w:rPr>
              <w:t>Chưa có; bổ sung video, ảnh, OS, Chrome và ngày giờ thực thi.</w:t>
            </w:r>
          </w:p>
        </w:tc>
      </w:tr>
    </w:tbl>
    <w:p/>
    <w:p>
      <w:pPr>
        <w:pStyle w:val="Heading1"/>
      </w:pPr>
      <w:r>
        <w:t>4. NV5 – Code Page Object và JUnit 5</w:t>
      </w:r>
    </w:p>
    <w:p>
      <w:r>
        <w:t>Mã nguồn nằm trong thư mục src/test/java/vn/edu/softwaretesting. Toàn bộ locator và thao tác giao diện được đặt trong lớp pages/, test chỉ gọi Page Object và assert kết quả. Chỉ sử dụng WebDriverWait (explicit wait), không dùng Thread.sleep.</w:t>
      </w:r>
    </w:p>
    <w:tbl>
      <w:tblPr>
        <w:tblStyle w:val="TableGrid"/>
        <w:tblW w:type="auto" w:w="0"/>
        <w:jc w:val="center"/>
        <w:tblLook w:firstColumn="1" w:firstRow="1" w:lastColumn="0" w:lastRow="0" w:noHBand="0" w:noVBand="1" w:val="04A0"/>
      </w:tblPr>
      <w:tblGrid>
        <w:gridCol w:w="4762"/>
        <w:gridCol w:w="4762"/>
      </w:tblGrid>
      <w:tr>
        <w:tc>
          <w:tcPr>
            <w:tcW w:type="dxa" w:w="3458"/>
            <w:shd w:fill="0B7285"/>
          </w:tcPr>
          <w:p>
            <w:r>
              <w:rPr>
                <w:b/>
                <w:color w:val="FFFFFF"/>
                <w:sz w:val="17"/>
              </w:rPr>
              <w:t>Tệp</w:t>
            </w:r>
          </w:p>
        </w:tc>
        <w:tc>
          <w:tcPr>
            <w:tcW w:type="dxa" w:w="6066"/>
            <w:shd w:fill="0B7285"/>
          </w:tcPr>
          <w:p>
            <w:r>
              <w:rPr>
                <w:b/>
                <w:color w:val="FFFFFF"/>
                <w:sz w:val="17"/>
              </w:rPr>
              <w:t>Vai trò</w:t>
            </w:r>
          </w:p>
        </w:tc>
      </w:tr>
      <w:tr>
        <w:tc>
          <w:tcPr>
            <w:tcW w:type="dxa" w:w="3458"/>
            <w:vAlign w:val="top"/>
          </w:tcPr>
          <w:p>
            <w:pPr>
              <w:spacing w:after="20"/>
            </w:pPr>
            <w:r>
              <w:rPr>
                <w:sz w:val="16"/>
              </w:rPr>
              <w:t>pages/InventoryPage.java</w:t>
            </w:r>
          </w:p>
        </w:tc>
        <w:tc>
          <w:tcPr>
            <w:tcW w:type="dxa" w:w="6066"/>
            <w:vAlign w:val="top"/>
          </w:tcPr>
          <w:p>
            <w:pPr>
              <w:spacing w:after="20"/>
            </w:pPr>
            <w:r>
              <w:rPr>
                <w:sz w:val="16"/>
              </w:rPr>
              <w:t>Add/Remove theo product slug; Add N sản phẩm; đọc badge; tên/giá Inventory; mở giỏ.</w:t>
            </w:r>
          </w:p>
        </w:tc>
      </w:tr>
      <w:tr>
        <w:tc>
          <w:tcPr>
            <w:tcW w:type="dxa" w:w="3458"/>
            <w:vAlign w:val="top"/>
            <w:shd w:fill="EFF5F8"/>
          </w:tcPr>
          <w:p>
            <w:pPr>
              <w:spacing w:after="20"/>
            </w:pPr>
            <w:r>
              <w:rPr>
                <w:sz w:val="16"/>
              </w:rPr>
              <w:t>pages/CartPage.java</w:t>
            </w:r>
          </w:p>
        </w:tc>
        <w:tc>
          <w:tcPr>
            <w:tcW w:type="dxa" w:w="6066"/>
            <w:vAlign w:val="top"/>
            <w:shd w:fill="EFF5F8"/>
          </w:tcPr>
          <w:p>
            <w:pPr>
              <w:spacing w:after="20"/>
            </w:pPr>
            <w:r>
              <w:rPr>
                <w:sz w:val="16"/>
              </w:rPr>
              <w:t>Đọc CartItem; đếm giỏ; Remove theo slug; Continue Shopping; checkout().</w:t>
            </w:r>
          </w:p>
        </w:tc>
      </w:tr>
      <w:tr>
        <w:tc>
          <w:tcPr>
            <w:tcW w:type="dxa" w:w="3458"/>
            <w:vAlign w:val="top"/>
          </w:tcPr>
          <w:p>
            <w:pPr>
              <w:spacing w:after="20"/>
            </w:pPr>
            <w:r>
              <w:rPr>
                <w:sz w:val="16"/>
              </w:rPr>
              <w:t>tests/CartTest.java</w:t>
            </w:r>
          </w:p>
        </w:tc>
        <w:tc>
          <w:tcPr>
            <w:tcW w:type="dxa" w:w="6066"/>
            <w:vAlign w:val="top"/>
          </w:tcPr>
          <w:p>
            <w:pPr>
              <w:spacing w:after="20"/>
            </w:pPr>
            <w:r>
              <w:rPr>
                <w:sz w:val="16"/>
              </w:rPr>
              <w:t>9 test case: B1..B5 và UC1..UC4. B2/B3/B4 là @ParameterizedTest dùng @CsvSource.</w:t>
            </w:r>
          </w:p>
        </w:tc>
      </w:tr>
      <w:tr>
        <w:tc>
          <w:tcPr>
            <w:tcW w:type="dxa" w:w="3458"/>
            <w:vAlign w:val="top"/>
            <w:shd w:fill="EFF5F8"/>
          </w:tcPr>
          <w:p>
            <w:pPr>
              <w:spacing w:after="20"/>
            </w:pPr>
            <w:r>
              <w:rPr>
                <w:sz w:val="16"/>
              </w:rPr>
              <w:t>tests/CartBugInvestigationTest.java</w:t>
            </w:r>
          </w:p>
        </w:tc>
        <w:tc>
          <w:tcPr>
            <w:tcW w:type="dxa" w:w="6066"/>
            <w:vAlign w:val="top"/>
            <w:shd w:fill="EFF5F8"/>
          </w:tcPr>
          <w:p>
            <w:pPr>
              <w:spacing w:after="20"/>
            </w:pPr>
            <w:r>
              <w:rPr>
                <w:sz w:val="16"/>
              </w:rPr>
              <w:t>Thăm dò problem_user – mặc định bỏ qua để không tự nhận có lỗi khi chưa xác minh.</w:t>
            </w:r>
          </w:p>
        </w:tc>
      </w:tr>
      <w:tr>
        <w:tc>
          <w:tcPr>
            <w:tcW w:type="dxa" w:w="3458"/>
            <w:vAlign w:val="top"/>
          </w:tcPr>
          <w:p>
            <w:pPr>
              <w:spacing w:after="20"/>
            </w:pPr>
            <w:r>
              <w:rPr>
                <w:sz w:val="16"/>
              </w:rPr>
              <w:t>pages/CheckoutPage.java</w:t>
            </w:r>
          </w:p>
        </w:tc>
        <w:tc>
          <w:tcPr>
            <w:tcW w:type="dxa" w:w="6066"/>
            <w:vAlign w:val="top"/>
          </w:tcPr>
          <w:p>
            <w:pPr>
              <w:spacing w:after="20"/>
            </w:pPr>
            <w:r>
              <w:rPr>
                <w:sz w:val="16"/>
              </w:rPr>
              <w:t>Lớp cầu nối tối thiểu, chỉ để compile trước khi thành viên FR-03 bàn giao CheckoutPage đầy đủ.</w:t>
            </w:r>
          </w:p>
        </w:tc>
      </w:tr>
    </w:tbl>
    <w:p/>
    <w:p>
      <w:pPr>
        <w:pStyle w:val="Heading2"/>
      </w:pPr>
      <w:r>
        <w:t>4.1 Lệnh chạy trên máy thành viên</w:t>
      </w:r>
    </w:p>
    <w:p>
      <w:pPr>
        <w:pStyle w:val="NoSpacing"/>
        <w:spacing w:after="100"/>
      </w:pPr>
      <w:r>
        <w:rPr>
          <w:rFonts w:ascii="Consolas" w:hAnsi="Consolas"/>
          <w:color w:val="1B5E75"/>
          <w:sz w:val="18"/>
        </w:rPr>
        <w:t>mvn -Dtest=CartTest test</w:t>
      </w:r>
    </w:p>
    <w:p>
      <w:pPr>
        <w:pStyle w:val="NoSpacing"/>
        <w:spacing w:after="100"/>
      </w:pPr>
      <w:r>
        <w:rPr>
          <w:rFonts w:ascii="Consolas" w:hAnsi="Consolas"/>
          <w:color w:val="1B5E75"/>
          <w:sz w:val="18"/>
        </w:rPr>
        <w:t>mvn -Dtest=CartTest -Dheadless=false test</w:t>
      </w:r>
    </w:p>
    <w:p>
      <w:pPr>
        <w:pStyle w:val="NoSpacing"/>
        <w:spacing w:after="100"/>
      </w:pPr>
      <w:r>
        <w:rPr>
          <w:rFonts w:ascii="Consolas" w:hAnsi="Consolas"/>
          <w:color w:val="1B5E75"/>
          <w:sz w:val="18"/>
        </w:rPr>
        <w:t>mvn -Dtest=CartBugInvestigationTest -DrunBugProbe=true -Dheadless=false test</w:t>
      </w:r>
    </w:p>
    <w:p>
      <w:pPr>
        <w:pStyle w:val="NoSpacing"/>
        <w:spacing w:after="100"/>
      </w:pPr>
      <w:r>
        <w:rPr>
          <w:rFonts w:ascii="Consolas" w:hAnsi="Consolas"/>
          <w:color w:val="1B5E75"/>
          <w:sz w:val="18"/>
        </w:rPr>
        <w:t>mvn clean test</w:t>
      </w:r>
    </w:p>
    <w:p>
      <w:r>
        <w:t>Cấu hình bắt buộc: Java 17 trở lên, Maven, Chrome và kết nối đến https://www.saucedemo.com. Kết quả xác thực sau khi chạy nằm tại target/surefire-reports/. Trạng thái các bài test chưa được xác nhận trong môi trường dựng tài liệu.</w:t>
      </w:r>
    </w:p>
    <w:p>
      <w:pPr>
        <w:pStyle w:val="Heading2"/>
      </w:pPr>
      <w:r>
        <w:t>4.2 Lưu ý tích hợp GitHub</w:t>
      </w:r>
    </w:p>
    <w:p>
      <w:pPr>
        <w:pStyle w:val="ListBullet"/>
      </w:pPr>
      <w:r>
        <w:t>Không ghi đè InventoryPage.java của Gia Bảo; ghép thêm các hàm FR-04 sortBy(), names(), prices() vào cùng lớp và giữ toàn bộ thao tác giỏ.</w:t>
      </w:r>
    </w:p>
    <w:p>
      <w:pPr>
        <w:pStyle w:val="ListBullet"/>
      </w:pPr>
      <w:r>
        <w:t>Thành viên FR-03 thay CheckoutPage.java cầu nối bằng Page Object đầy đủ, giữ constructor CheckoutPage(WebDriver).</w:t>
      </w:r>
    </w:p>
    <w:p>
      <w:pPr>
        <w:pStyle w:val="ListBullet"/>
      </w:pPr>
      <w:r>
        <w:t>Không thay LoginPage.java, LoginTest.java hay login-data.csv của nhóm trưởng. Cập nhật ma trận truy vết chung với đúng ID test case.</w:t>
      </w:r>
    </w:p>
    <w:p>
      <w:pPr>
        <w:pStyle w:val="Heading1"/>
      </w:pPr>
      <w:r>
        <w:t>5. Truy vết và tài liệu tham chiếu</w:t>
      </w:r>
    </w:p>
    <w:p>
      <w:r>
        <w:t>FR-02 ↔ BVA ↔ TC-CART-B1..B5 ↔ CartTest; FR-02 ↔ UC ↔ TC-CART-UC1..UC4 ↔ CartTest. Test nghi vấn TC-CART-PROB1 chỉ được đổi thành BUG-02 sau khi có kết quả thực thi và bằng chứng.</w:t>
      </w:r>
    </w:p>
    <w:p>
      <w:r>
        <w:t>Nguồn: Assignment 1 – Kiểm Thử Hộp Đen, trang 6–8 và 11–15; file Cách làm_Bổ sung nếu có sai xót.docx, mục “Tuấn Em: Phụ trách FR-02 (Giỏ hàng)”, trang 2–5.</w:t>
      </w:r>
    </w:p>
    <w:sectPr w:rsidR="00FC693F" w:rsidRPr="0006063C" w:rsidSect="00034616">
      <w:headerReference w:type="default" r:id="rId9"/>
      <w:footerReference w:type="default" r:id="rId10"/>
      <w:pgSz w:w="11906" w:h="16838"/>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FR-02 / Tuấn Em   •   Báo cáo thành phần phục vụ tích hợp nhóm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ĐẠI HỌC SÀI GÒN  |  KIỂM THỬ PHẦN MỀM  |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134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134562"/>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13456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60"/>
      <w:contextualSpacing/>
    </w:pPr>
    <w:rPr>
      <w:rFonts w:asciiTheme="majorHAnsi" w:eastAsiaTheme="majorEastAsia" w:hAnsiTheme="majorHAnsi" w:cstheme="majorBidi" w:ascii="Arial" w:hAnsi="Arial"/>
      <w:b/>
      <w:color w:val="13456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