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716" w:rsidRDefault="00AE0206">
      <w:r>
        <w:t>sdafsfSF</w:t>
      </w:r>
      <w:bookmarkStart w:id="0" w:name="_GoBack"/>
      <w:bookmarkEnd w:id="0"/>
    </w:p>
    <w:sectPr w:rsidR="00633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6"/>
    <w:rsid w:val="00633716"/>
    <w:rsid w:val="00A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5908"/>
  <w15:chartTrackingRefBased/>
  <w15:docId w15:val="{0EE3C609-5856-417A-AB9F-9860DE1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Barreiro Uzcategui, Juan Leandro</dc:creator>
  <cp:keywords/>
  <dc:description/>
  <cp:lastModifiedBy>Barreiro Uzcategui, Juan Leandro</cp:lastModifiedBy>
  <cp:revision>1</cp:revision>
  <dcterms:created xsi:type="dcterms:W3CDTF">2019-11-04T12:19:00Z</dcterms:created>
  <dcterms:modified xsi:type="dcterms:W3CDTF">2019-11-04T12:19:00Z</dcterms:modified>
</cp:coreProperties>
</file>